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D099" w14:textId="1AC1C05E" w:rsidR="005C11E3" w:rsidRPr="005D6638" w:rsidRDefault="00CA333F" w:rsidP="00E0779D">
      <w:pPr>
        <w:pStyle w:val="Ttulo"/>
        <w:spacing w:after="0" w:line="276" w:lineRule="auto"/>
        <w:jc w:val="center"/>
        <w:rPr>
          <w:rStyle w:val="hps"/>
          <w:rFonts w:ascii="Verdana" w:hAnsi="Verdana" w:cs="Arial"/>
          <w:b/>
          <w:color w:val="auto"/>
          <w:sz w:val="22"/>
          <w:szCs w:val="22"/>
          <w:lang w:val="es-ES"/>
        </w:rPr>
      </w:pPr>
      <w:r>
        <w:rPr>
          <w:rStyle w:val="hps"/>
          <w:rFonts w:ascii="Verdana" w:hAnsi="Verdana" w:cs="Arial"/>
          <w:b/>
          <w:color w:val="auto"/>
          <w:sz w:val="22"/>
          <w:szCs w:val="22"/>
          <w:lang w:val="es-ES"/>
        </w:rPr>
        <w:t xml:space="preserve"> </w:t>
      </w:r>
      <w:r w:rsidR="00270EAC" w:rsidRPr="005D6638">
        <w:rPr>
          <w:rStyle w:val="hps"/>
          <w:rFonts w:ascii="Verdana" w:hAnsi="Verdana" w:cs="Arial"/>
          <w:b/>
          <w:color w:val="auto"/>
          <w:sz w:val="22"/>
          <w:szCs w:val="22"/>
          <w:lang w:val="es-ES"/>
        </w:rPr>
        <w:t>Términos de Referencia</w:t>
      </w:r>
      <w:r w:rsidR="00270EAC" w:rsidRPr="005D6638">
        <w:rPr>
          <w:rStyle w:val="shorttext"/>
          <w:rFonts w:ascii="Verdana" w:hAnsi="Verdana" w:cs="Arial"/>
          <w:b/>
          <w:color w:val="auto"/>
          <w:sz w:val="22"/>
          <w:szCs w:val="22"/>
          <w:lang w:val="es-ES"/>
        </w:rPr>
        <w:t xml:space="preserve"> </w:t>
      </w:r>
      <w:r w:rsidR="00270EAC" w:rsidRPr="005D6638">
        <w:rPr>
          <w:rStyle w:val="hps"/>
          <w:rFonts w:ascii="Verdana" w:hAnsi="Verdana" w:cs="Arial"/>
          <w:b/>
          <w:color w:val="auto"/>
          <w:sz w:val="22"/>
          <w:szCs w:val="22"/>
          <w:lang w:val="es-ES"/>
        </w:rPr>
        <w:t>para la Evaluación</w:t>
      </w:r>
      <w:r w:rsidR="00E0779D" w:rsidRPr="005D6638">
        <w:rPr>
          <w:rStyle w:val="hps"/>
          <w:rFonts w:ascii="Verdana" w:hAnsi="Verdana" w:cs="Arial"/>
          <w:b/>
          <w:color w:val="auto"/>
          <w:sz w:val="22"/>
          <w:szCs w:val="22"/>
          <w:lang w:val="es-ES"/>
        </w:rPr>
        <w:t xml:space="preserve"> </w:t>
      </w:r>
      <w:r w:rsidR="00E0779D" w:rsidRPr="00800708">
        <w:rPr>
          <w:rStyle w:val="hps"/>
          <w:rFonts w:ascii="Verdana" w:hAnsi="Verdana" w:cs="Arial"/>
          <w:b/>
          <w:color w:val="auto"/>
          <w:sz w:val="22"/>
          <w:szCs w:val="22"/>
          <w:lang w:val="es-ES"/>
        </w:rPr>
        <w:t>Programática de Medio Término</w:t>
      </w:r>
    </w:p>
    <w:p w14:paraId="5328D09B" w14:textId="68AE8D37" w:rsidR="00270EAC" w:rsidRPr="005D6638" w:rsidRDefault="00270EAC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>Resumen de la Evaluación</w:t>
      </w:r>
    </w:p>
    <w:tbl>
      <w:tblPr>
        <w:tblStyle w:val="Tablaconcuadrcula"/>
        <w:tblW w:w="10321" w:type="dxa"/>
        <w:tblInd w:w="-318" w:type="dxa"/>
        <w:tblLook w:val="04A0" w:firstRow="1" w:lastRow="0" w:firstColumn="1" w:lastColumn="0" w:noHBand="0" w:noVBand="1"/>
      </w:tblPr>
      <w:tblGrid>
        <w:gridCol w:w="3970"/>
        <w:gridCol w:w="6351"/>
      </w:tblGrid>
      <w:tr w:rsidR="00270FFA" w:rsidRPr="005D6638" w14:paraId="5328D09F" w14:textId="77777777" w:rsidTr="0019313C">
        <w:trPr>
          <w:trHeight w:val="705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9D" w14:textId="21FFAF08" w:rsidR="00270EAC" w:rsidRPr="005D6638" w:rsidRDefault="00270EAC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>Programa/Nombre del Proyecto,</w:t>
            </w:r>
            <w:r w:rsidR="0019313C" w:rsidRPr="005D6638">
              <w:rPr>
                <w:rFonts w:ascii="Verdana" w:hAnsi="Verdana" w:cs="Arial"/>
                <w:b/>
                <w:lang w:val="es-BO"/>
              </w:rPr>
              <w:t xml:space="preserve"> N°</w:t>
            </w:r>
            <w:r w:rsidRPr="005D6638">
              <w:rPr>
                <w:rFonts w:ascii="Verdana" w:hAnsi="Verdana" w:cs="Arial"/>
                <w:b/>
                <w:lang w:val="es-BO"/>
              </w:rPr>
              <w:t xml:space="preserve"> de Proyecto</w:t>
            </w:r>
          </w:p>
        </w:tc>
        <w:tc>
          <w:tcPr>
            <w:tcW w:w="6351" w:type="dxa"/>
          </w:tcPr>
          <w:p w14:paraId="25786B91" w14:textId="77777777" w:rsidR="00B246B2" w:rsidRPr="005D6638" w:rsidRDefault="00711544" w:rsidP="000B484D">
            <w:pPr>
              <w:pStyle w:val="Descripcin"/>
              <w:spacing w:before="0" w:after="0" w:line="276" w:lineRule="auto"/>
              <w:rPr>
                <w:rFonts w:ascii="Verdana" w:hAnsi="Verdana"/>
                <w:b w:val="0"/>
                <w:sz w:val="22"/>
                <w:szCs w:val="22"/>
                <w:lang w:val="es-ES_tradnl"/>
              </w:rPr>
            </w:pPr>
            <w:r w:rsidRPr="005D6638">
              <w:rPr>
                <w:rFonts w:ascii="Verdana" w:hAnsi="Verdana"/>
                <w:b w:val="0"/>
                <w:sz w:val="22"/>
                <w:szCs w:val="22"/>
                <w:lang w:val="es-ES_tradnl"/>
              </w:rPr>
              <w:t>Mejorando los Servicios de la Baja visión en Bolivia.</w:t>
            </w:r>
          </w:p>
          <w:p w14:paraId="5328D09E" w14:textId="2DF1052E" w:rsidR="00711544" w:rsidRPr="005D6638" w:rsidRDefault="00711544" w:rsidP="00711544">
            <w:pPr>
              <w:rPr>
                <w:rFonts w:ascii="Verdana" w:hAnsi="Verdana"/>
                <w:lang w:val="es-ES_tradnl" w:eastAsia="es-ES"/>
              </w:rPr>
            </w:pPr>
            <w:r w:rsidRPr="005D6638">
              <w:rPr>
                <w:rFonts w:ascii="Verdana" w:hAnsi="Verdana"/>
                <w:lang w:val="es-ES_tradnl" w:eastAsia="es-ES"/>
              </w:rPr>
              <w:t>P00411</w:t>
            </w:r>
          </w:p>
        </w:tc>
      </w:tr>
      <w:tr w:rsidR="00270FFA" w:rsidRPr="00A4446C" w14:paraId="5328D0A2" w14:textId="77777777" w:rsidTr="0019313C">
        <w:trPr>
          <w:trHeight w:val="419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A0" w14:textId="14F531C8" w:rsidR="00BF38CB" w:rsidRPr="005D6638" w:rsidRDefault="00270EAC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>Organizaci</w:t>
            </w:r>
            <w:r w:rsidR="00BF38CB" w:rsidRPr="005D6638">
              <w:rPr>
                <w:rFonts w:ascii="Verdana" w:hAnsi="Verdana" w:cs="Arial"/>
                <w:b/>
                <w:lang w:val="es-BO"/>
              </w:rPr>
              <w:t>ó</w:t>
            </w:r>
            <w:r w:rsidRPr="005D6638">
              <w:rPr>
                <w:rFonts w:ascii="Verdana" w:hAnsi="Verdana" w:cs="Arial"/>
                <w:b/>
                <w:lang w:val="es-BO"/>
              </w:rPr>
              <w:t xml:space="preserve">n </w:t>
            </w:r>
            <w:r w:rsidR="00BF38CB" w:rsidRPr="005D6638">
              <w:rPr>
                <w:rFonts w:ascii="Verdana" w:hAnsi="Verdana" w:cs="Arial"/>
                <w:b/>
                <w:lang w:val="es-BO"/>
              </w:rPr>
              <w:t>Socia</w:t>
            </w:r>
          </w:p>
        </w:tc>
        <w:tc>
          <w:tcPr>
            <w:tcW w:w="6351" w:type="dxa"/>
          </w:tcPr>
          <w:p w14:paraId="5328D0A1" w14:textId="30CAB166" w:rsidR="009B3786" w:rsidRPr="005D6638" w:rsidRDefault="00711544" w:rsidP="000B484D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5D6638">
              <w:rPr>
                <w:rFonts w:ascii="Verdana" w:hAnsi="Verdana" w:cs="Arial"/>
                <w:lang w:val="es-BO"/>
              </w:rPr>
              <w:t xml:space="preserve">Fundación San Ignacio de </w:t>
            </w:r>
            <w:r w:rsidR="00EB1B3B" w:rsidRPr="005D6638">
              <w:rPr>
                <w:rFonts w:ascii="Verdana" w:hAnsi="Verdana" w:cs="Arial"/>
                <w:lang w:val="es-BO"/>
              </w:rPr>
              <w:t>L</w:t>
            </w:r>
            <w:r w:rsidRPr="005D6638">
              <w:rPr>
                <w:rFonts w:ascii="Verdana" w:hAnsi="Verdana" w:cs="Arial"/>
                <w:lang w:val="es-BO"/>
              </w:rPr>
              <w:t>oyola</w:t>
            </w:r>
          </w:p>
        </w:tc>
      </w:tr>
      <w:tr w:rsidR="00270FFA" w:rsidRPr="005D6638" w14:paraId="5328D0A6" w14:textId="77777777" w:rsidTr="0019313C">
        <w:trPr>
          <w:trHeight w:val="55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A4" w14:textId="68EA79FB" w:rsidR="00270EAC" w:rsidRPr="005D6638" w:rsidRDefault="00270EAC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>Fecha de inicio y fin del Proyecto. Fase del Proyecto</w:t>
            </w:r>
          </w:p>
        </w:tc>
        <w:tc>
          <w:tcPr>
            <w:tcW w:w="6351" w:type="dxa"/>
          </w:tcPr>
          <w:p w14:paraId="3CDB2C04" w14:textId="77777777" w:rsidR="00357311" w:rsidRPr="005D6638" w:rsidRDefault="00ED094B" w:rsidP="000B484D">
            <w:pPr>
              <w:spacing w:line="276" w:lineRule="auto"/>
              <w:rPr>
                <w:rFonts w:ascii="Verdana" w:hAnsi="Verdana"/>
                <w:lang w:val="es-ES_tradnl"/>
              </w:rPr>
            </w:pPr>
            <w:r w:rsidRPr="005D6638">
              <w:rPr>
                <w:rFonts w:ascii="Verdana" w:hAnsi="Verdana"/>
                <w:lang w:val="es-ES_tradnl"/>
              </w:rPr>
              <w:t>1 de Febrero 2024</w:t>
            </w:r>
          </w:p>
          <w:p w14:paraId="5328D0A5" w14:textId="2A28BAC5" w:rsidR="00ED094B" w:rsidRPr="005D6638" w:rsidRDefault="00ED094B" w:rsidP="000B484D">
            <w:pPr>
              <w:spacing w:line="276" w:lineRule="auto"/>
              <w:rPr>
                <w:rFonts w:ascii="Verdana" w:hAnsi="Verdana"/>
                <w:lang w:val="es-ES_tradnl"/>
              </w:rPr>
            </w:pPr>
            <w:r w:rsidRPr="005D6638">
              <w:rPr>
                <w:rFonts w:ascii="Verdana" w:hAnsi="Verdana"/>
                <w:lang w:val="es-ES_tradnl"/>
              </w:rPr>
              <w:t>31 de Diciembre 2026</w:t>
            </w:r>
          </w:p>
        </w:tc>
      </w:tr>
      <w:tr w:rsidR="00270FFA" w:rsidRPr="00A4446C" w14:paraId="5328D0A9" w14:textId="77777777" w:rsidTr="0019313C">
        <w:trPr>
          <w:trHeight w:val="1968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A7" w14:textId="77777777" w:rsidR="00BF38CB" w:rsidRPr="005D6638" w:rsidRDefault="00270EAC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>Finalidad de la Evaluaci</w:t>
            </w:r>
            <w:r w:rsidR="00BF38CB" w:rsidRPr="005D6638">
              <w:rPr>
                <w:rFonts w:ascii="Verdana" w:hAnsi="Verdana" w:cs="Arial"/>
                <w:b/>
                <w:lang w:val="es-BO"/>
              </w:rPr>
              <w:t>ó</w:t>
            </w:r>
            <w:r w:rsidRPr="005D6638">
              <w:rPr>
                <w:rFonts w:ascii="Verdana" w:hAnsi="Verdana" w:cs="Arial"/>
                <w:b/>
                <w:lang w:val="es-BO"/>
              </w:rPr>
              <w:t>n</w:t>
            </w:r>
          </w:p>
        </w:tc>
        <w:tc>
          <w:tcPr>
            <w:tcW w:w="6351" w:type="dxa"/>
          </w:tcPr>
          <w:p w14:paraId="5328D0A8" w14:textId="01B5103F" w:rsidR="00C94F19" w:rsidRPr="005D6638" w:rsidRDefault="0028355F" w:rsidP="0064562E">
            <w:pPr>
              <w:jc w:val="both"/>
              <w:rPr>
                <w:rFonts w:ascii="Verdana" w:hAnsi="Verdana" w:cs="Arial"/>
                <w:lang w:val="es-BO"/>
              </w:rPr>
            </w:pPr>
            <w:r w:rsidRPr="0028355F">
              <w:rPr>
                <w:rFonts w:ascii="Verdana" w:hAnsi="Verdana" w:cs="Arial"/>
                <w:lang w:val="es-BO"/>
              </w:rPr>
              <w:t>Evaluar el grado de cumplimiento de los objetivos del Programa</w:t>
            </w:r>
            <w:r w:rsidR="00662C97">
              <w:rPr>
                <w:rFonts w:ascii="Verdana" w:hAnsi="Verdana" w:cs="Arial"/>
                <w:lang w:val="es-BO"/>
              </w:rPr>
              <w:t xml:space="preserve">, </w:t>
            </w:r>
            <w:r w:rsidRPr="0028355F">
              <w:rPr>
                <w:rFonts w:ascii="Verdana" w:hAnsi="Verdana" w:cs="Arial"/>
                <w:lang w:val="es-BO"/>
              </w:rPr>
              <w:t>el logro de sus indicadores</w:t>
            </w:r>
            <w:r w:rsidR="00662C97">
              <w:rPr>
                <w:rFonts w:ascii="Verdana" w:hAnsi="Verdana" w:cs="Arial"/>
                <w:lang w:val="es-BO"/>
              </w:rPr>
              <w:t xml:space="preserve"> y el avance</w:t>
            </w:r>
            <w:r w:rsidR="00161F59">
              <w:rPr>
                <w:rFonts w:ascii="Verdana" w:hAnsi="Verdana" w:cs="Arial"/>
                <w:lang w:val="es-BO"/>
              </w:rPr>
              <w:t xml:space="preserve"> alcanzado en la implementación de las actividades,</w:t>
            </w:r>
            <w:r w:rsidRPr="0028355F">
              <w:rPr>
                <w:rFonts w:ascii="Verdana" w:hAnsi="Verdana" w:cs="Arial"/>
                <w:lang w:val="es-BO"/>
              </w:rPr>
              <w:t xml:space="preserve"> con el fin de identificar lecciones aprendidas</w:t>
            </w:r>
            <w:r w:rsidR="00F55893">
              <w:rPr>
                <w:rFonts w:ascii="Verdana" w:hAnsi="Verdana" w:cs="Arial"/>
                <w:lang w:val="es-BO"/>
              </w:rPr>
              <w:t>, buenas prácticas</w:t>
            </w:r>
            <w:r w:rsidRPr="0028355F">
              <w:rPr>
                <w:rFonts w:ascii="Verdana" w:hAnsi="Verdana" w:cs="Arial"/>
                <w:lang w:val="es-BO"/>
              </w:rPr>
              <w:t xml:space="preserve"> y oportunidades de mejora. Esto permitirá tomar las acciones necesarias para el </w:t>
            </w:r>
            <w:r w:rsidR="0058580B">
              <w:rPr>
                <w:rFonts w:ascii="Verdana" w:hAnsi="Verdana" w:cs="Arial"/>
                <w:lang w:val="es-BO"/>
              </w:rPr>
              <w:t>último año que resta del</w:t>
            </w:r>
            <w:r w:rsidRPr="0028355F">
              <w:rPr>
                <w:rFonts w:ascii="Verdana" w:hAnsi="Verdana" w:cs="Arial"/>
                <w:lang w:val="es-BO"/>
              </w:rPr>
              <w:t xml:space="preserve"> Programa y asegurar que dichas lecciones sean incorporadas </w:t>
            </w:r>
            <w:r w:rsidR="00565D87" w:rsidRPr="00B21A07">
              <w:rPr>
                <w:rFonts w:ascii="Verdana" w:hAnsi="Verdana" w:cs="Arial"/>
                <w:lang w:val="es-BO"/>
              </w:rPr>
              <w:t>como insumo</w:t>
            </w:r>
            <w:r w:rsidR="003578AB">
              <w:rPr>
                <w:rFonts w:ascii="Verdana" w:hAnsi="Verdana" w:cs="Arial"/>
                <w:lang w:val="es-BO"/>
              </w:rPr>
              <w:t>s</w:t>
            </w:r>
            <w:r w:rsidR="00565D87" w:rsidRPr="00B21A07">
              <w:rPr>
                <w:rFonts w:ascii="Verdana" w:hAnsi="Verdana" w:cs="Arial"/>
                <w:lang w:val="es-BO"/>
              </w:rPr>
              <w:t xml:space="preserve"> para la toma de decisiones estratégicas a futuro.</w:t>
            </w:r>
          </w:p>
        </w:tc>
      </w:tr>
      <w:tr w:rsidR="00270FFA" w:rsidRPr="005D6638" w14:paraId="5328D0AC" w14:textId="77777777" w:rsidTr="0019313C">
        <w:trPr>
          <w:trHeight w:val="55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AA" w14:textId="262972A1" w:rsidR="00270EAC" w:rsidRPr="005D6638" w:rsidRDefault="00270EAC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Style w:val="hps"/>
                <w:rFonts w:ascii="Verdana" w:hAnsi="Verdana" w:cs="Arial"/>
                <w:b/>
                <w:lang w:val="es-BO"/>
              </w:rPr>
              <w:t>Tipo de Evaluación</w:t>
            </w:r>
          </w:p>
        </w:tc>
        <w:tc>
          <w:tcPr>
            <w:tcW w:w="6351" w:type="dxa"/>
          </w:tcPr>
          <w:p w14:paraId="5328D0AB" w14:textId="7FC831E9" w:rsidR="006B7E57" w:rsidRPr="005D6638" w:rsidRDefault="006A2F88" w:rsidP="000B484D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5D6638">
              <w:rPr>
                <w:rFonts w:ascii="Verdana" w:hAnsi="Verdana" w:cs="Arial"/>
                <w:lang w:val="es-BO"/>
              </w:rPr>
              <w:t>Evaluación de Medio Termino</w:t>
            </w:r>
          </w:p>
        </w:tc>
      </w:tr>
      <w:tr w:rsidR="00270FFA" w:rsidRPr="00A4446C" w14:paraId="5328D0AF" w14:textId="77777777" w:rsidTr="0019313C">
        <w:trPr>
          <w:trHeight w:val="55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AD" w14:textId="1C738CE7" w:rsidR="00270EAC" w:rsidRPr="005D6638" w:rsidRDefault="00270EAC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>Persona de contacto</w:t>
            </w:r>
            <w:r w:rsidR="00987971" w:rsidRPr="005D6638">
              <w:rPr>
                <w:rFonts w:ascii="Verdana" w:hAnsi="Verdana" w:cs="Arial"/>
                <w:b/>
                <w:lang w:val="es-BO"/>
              </w:rPr>
              <w:t xml:space="preserve"> para la evaluación por parte de CBM</w:t>
            </w:r>
          </w:p>
        </w:tc>
        <w:tc>
          <w:tcPr>
            <w:tcW w:w="6351" w:type="dxa"/>
          </w:tcPr>
          <w:p w14:paraId="610C671B" w14:textId="77777777" w:rsidR="00397F52" w:rsidRPr="0031255E" w:rsidRDefault="00D53731" w:rsidP="000B484D">
            <w:pPr>
              <w:spacing w:line="276" w:lineRule="auto"/>
              <w:rPr>
                <w:rFonts w:ascii="Verdana" w:hAnsi="Verdana"/>
                <w:color w:val="000000"/>
                <w:lang w:val="es-BO" w:eastAsia="de-CH"/>
              </w:rPr>
            </w:pPr>
            <w:r w:rsidRPr="0031255E">
              <w:rPr>
                <w:rFonts w:ascii="Verdana" w:hAnsi="Verdana"/>
                <w:color w:val="000000"/>
                <w:lang w:val="es-BO" w:eastAsia="de-CH"/>
              </w:rPr>
              <w:t>Liliam Beatriz Zamorano Tejada</w:t>
            </w:r>
          </w:p>
          <w:p w14:paraId="53BBF3A5" w14:textId="77777777" w:rsidR="00D53731" w:rsidRPr="0031255E" w:rsidRDefault="00D53731" w:rsidP="000B484D">
            <w:pPr>
              <w:spacing w:line="276" w:lineRule="auto"/>
              <w:rPr>
                <w:rFonts w:ascii="Verdana" w:hAnsi="Verdana"/>
                <w:color w:val="000000"/>
                <w:lang w:val="es-BO" w:eastAsia="de-CH"/>
              </w:rPr>
            </w:pPr>
            <w:r w:rsidRPr="0031255E">
              <w:rPr>
                <w:rFonts w:ascii="Verdana" w:hAnsi="Verdana"/>
                <w:color w:val="000000"/>
                <w:lang w:val="es-BO" w:eastAsia="de-CH"/>
              </w:rPr>
              <w:t>Gerente de programas</w:t>
            </w:r>
          </w:p>
          <w:p w14:paraId="5328D0AE" w14:textId="595341A8" w:rsidR="00D53731" w:rsidRPr="0031255E" w:rsidRDefault="001055D8" w:rsidP="000B484D">
            <w:pPr>
              <w:spacing w:line="276" w:lineRule="auto"/>
              <w:rPr>
                <w:rFonts w:ascii="Verdana" w:hAnsi="Verdana"/>
                <w:color w:val="000000"/>
                <w:lang w:val="es-BO" w:eastAsia="de-CH"/>
              </w:rPr>
            </w:pPr>
            <w:hyperlink r:id="rId11" w:history="1">
              <w:r w:rsidR="00286090" w:rsidRPr="0031255E">
                <w:rPr>
                  <w:rStyle w:val="Hipervnculo"/>
                  <w:rFonts w:ascii="Verdana" w:hAnsi="Verdana"/>
                  <w:lang w:val="es-BO" w:eastAsia="de-CH"/>
                </w:rPr>
                <w:t>liliam.zamorano@cbm-global.org</w:t>
              </w:r>
            </w:hyperlink>
          </w:p>
        </w:tc>
      </w:tr>
      <w:tr w:rsidR="00270FFA" w:rsidRPr="00A4446C" w14:paraId="5328D0B2" w14:textId="77777777" w:rsidTr="0019313C">
        <w:trPr>
          <w:trHeight w:val="55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B0" w14:textId="0E94B968" w:rsidR="00270EAC" w:rsidRPr="005D6638" w:rsidRDefault="00BF38CB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>Miembros del equipo de evaluació</w:t>
            </w:r>
            <w:r w:rsidR="005D31B3" w:rsidRPr="005D6638">
              <w:rPr>
                <w:rFonts w:ascii="Verdana" w:hAnsi="Verdana" w:cs="Arial"/>
                <w:b/>
                <w:lang w:val="es-BO"/>
              </w:rPr>
              <w:t>n (si se conocen)</w:t>
            </w:r>
          </w:p>
        </w:tc>
        <w:tc>
          <w:tcPr>
            <w:tcW w:w="6351" w:type="dxa"/>
          </w:tcPr>
          <w:p w14:paraId="5328D0B1" w14:textId="142BFA66" w:rsidR="00B219C7" w:rsidRPr="003F3ED1" w:rsidRDefault="003F3ED1" w:rsidP="000B484D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3F3ED1">
              <w:rPr>
                <w:rFonts w:ascii="Verdana" w:eastAsia="Verdana" w:hAnsi="Verdana" w:cs="Verdana"/>
                <w:lang w:val="es-BO"/>
              </w:rPr>
              <w:t>Profesional independiente con experiencia en evaluaciones de proyectos y/o programas sociales</w:t>
            </w:r>
          </w:p>
        </w:tc>
      </w:tr>
      <w:tr w:rsidR="00270FFA" w:rsidRPr="00A4446C" w14:paraId="5328D0B5" w14:textId="77777777" w:rsidTr="0019313C">
        <w:trPr>
          <w:trHeight w:val="55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B3" w14:textId="468B7FB3" w:rsidR="00F13BD1" w:rsidRPr="005D6638" w:rsidRDefault="00F13BD1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>Metodología básica</w:t>
            </w:r>
          </w:p>
        </w:tc>
        <w:tc>
          <w:tcPr>
            <w:tcW w:w="6351" w:type="dxa"/>
          </w:tcPr>
          <w:p w14:paraId="5328D0B4" w14:textId="7B962132" w:rsidR="00F13BD1" w:rsidRPr="007374C0" w:rsidRDefault="007374C0" w:rsidP="000B484D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7374C0">
              <w:rPr>
                <w:rFonts w:ascii="Verdana" w:hAnsi="Verdana" w:cs="Arial"/>
                <w:lang w:val="es-BO"/>
              </w:rPr>
              <w:t>La evaluación de medio término del Programa se llevará a cabo de manera presencial, utilizando un enfoque participativo y garantizando las condiciones de accesibilidad necesarias para todas las personas participantes.</w:t>
            </w:r>
          </w:p>
        </w:tc>
      </w:tr>
      <w:tr w:rsidR="00270FFA" w:rsidRPr="00815A6A" w14:paraId="5328D0B8" w14:textId="77777777" w:rsidTr="0019313C">
        <w:trPr>
          <w:trHeight w:val="55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B6" w14:textId="60EAB843" w:rsidR="00F13BD1" w:rsidRPr="005D6638" w:rsidRDefault="00991319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Style w:val="hps"/>
                <w:rFonts w:ascii="Verdana" w:hAnsi="Verdana" w:cs="Arial"/>
                <w:b/>
                <w:lang w:val="es-BO"/>
              </w:rPr>
              <w:t>Fecha de inicio y fin de la</w:t>
            </w:r>
            <w:r w:rsidR="00F13BD1" w:rsidRPr="005D6638">
              <w:rPr>
                <w:rStyle w:val="hps"/>
                <w:rFonts w:ascii="Verdana" w:hAnsi="Verdana" w:cs="Arial"/>
                <w:b/>
                <w:lang w:val="es-BO"/>
              </w:rPr>
              <w:t xml:space="preserve"> </w:t>
            </w:r>
            <w:r w:rsidR="00751757" w:rsidRPr="005D6638">
              <w:rPr>
                <w:rStyle w:val="hps"/>
                <w:rFonts w:ascii="Verdana" w:hAnsi="Verdana" w:cs="Arial"/>
                <w:b/>
                <w:lang w:val="es-BO"/>
              </w:rPr>
              <w:t>e</w:t>
            </w:r>
            <w:r w:rsidR="00F13BD1" w:rsidRPr="005D6638">
              <w:rPr>
                <w:rStyle w:val="hps"/>
                <w:rFonts w:ascii="Verdana" w:hAnsi="Verdana" w:cs="Arial"/>
                <w:b/>
                <w:lang w:val="es-BO"/>
              </w:rPr>
              <w:t>valuación</w:t>
            </w:r>
          </w:p>
        </w:tc>
        <w:tc>
          <w:tcPr>
            <w:tcW w:w="6351" w:type="dxa"/>
          </w:tcPr>
          <w:p w14:paraId="66F19047" w14:textId="44CF58A9" w:rsidR="00F13BD1" w:rsidRPr="00F33C1E" w:rsidRDefault="00ED6CD8" w:rsidP="000B484D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F33C1E">
              <w:rPr>
                <w:rFonts w:ascii="Verdana" w:hAnsi="Verdana" w:cs="Arial"/>
                <w:lang w:val="es-BO"/>
              </w:rPr>
              <w:t xml:space="preserve">Inicio: </w:t>
            </w:r>
            <w:r w:rsidR="000742E2" w:rsidRPr="00F33C1E">
              <w:rPr>
                <w:rFonts w:ascii="Verdana" w:hAnsi="Verdana" w:cs="Arial"/>
                <w:lang w:val="es-BO"/>
              </w:rPr>
              <w:t>1</w:t>
            </w:r>
            <w:r w:rsidR="00A4446C">
              <w:rPr>
                <w:rFonts w:ascii="Verdana" w:hAnsi="Verdana" w:cs="Arial"/>
                <w:lang w:val="es-BO"/>
              </w:rPr>
              <w:t>9</w:t>
            </w:r>
            <w:r w:rsidR="007D0674" w:rsidRPr="00F33C1E">
              <w:rPr>
                <w:rFonts w:ascii="Verdana" w:hAnsi="Verdana" w:cs="Arial"/>
                <w:lang w:val="es-BO"/>
              </w:rPr>
              <w:t xml:space="preserve"> de </w:t>
            </w:r>
            <w:r w:rsidR="00655F83" w:rsidRPr="00F33C1E">
              <w:rPr>
                <w:rFonts w:ascii="Verdana" w:hAnsi="Verdana" w:cs="Arial"/>
                <w:lang w:val="es-BO"/>
              </w:rPr>
              <w:t>dic</w:t>
            </w:r>
            <w:r w:rsidR="007D0674" w:rsidRPr="00F33C1E">
              <w:rPr>
                <w:rFonts w:ascii="Verdana" w:hAnsi="Verdana" w:cs="Arial"/>
                <w:lang w:val="es-BO"/>
              </w:rPr>
              <w:t>iembre 2025</w:t>
            </w:r>
          </w:p>
          <w:p w14:paraId="5328D0B7" w14:textId="46BC67FE" w:rsidR="00ED6CD8" w:rsidRPr="00F33C1E" w:rsidRDefault="00ED6CD8" w:rsidP="000B484D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F33C1E">
              <w:rPr>
                <w:rFonts w:ascii="Verdana" w:hAnsi="Verdana" w:cs="Arial"/>
                <w:lang w:val="es-BO"/>
              </w:rPr>
              <w:t>Final</w:t>
            </w:r>
            <w:r w:rsidR="00B12A98" w:rsidRPr="00F33C1E">
              <w:rPr>
                <w:rFonts w:ascii="Verdana" w:hAnsi="Verdana" w:cs="Arial"/>
                <w:lang w:val="es-BO"/>
              </w:rPr>
              <w:t xml:space="preserve">: </w:t>
            </w:r>
            <w:r w:rsidR="000742E2" w:rsidRPr="00F33C1E">
              <w:rPr>
                <w:rFonts w:ascii="Verdana" w:hAnsi="Verdana" w:cs="Arial"/>
                <w:lang w:val="es-BO"/>
              </w:rPr>
              <w:t>27 de febrero</w:t>
            </w:r>
            <w:r w:rsidR="00B12A98" w:rsidRPr="00F33C1E">
              <w:rPr>
                <w:rFonts w:ascii="Verdana" w:hAnsi="Verdana" w:cs="Arial"/>
                <w:lang w:val="es-BO"/>
              </w:rPr>
              <w:t xml:space="preserve"> 2026</w:t>
            </w:r>
          </w:p>
        </w:tc>
      </w:tr>
      <w:tr w:rsidR="00270FFA" w:rsidRPr="005D6638" w14:paraId="5328D0BB" w14:textId="77777777" w:rsidTr="0019313C">
        <w:trPr>
          <w:trHeight w:val="77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B9" w14:textId="20230BD1" w:rsidR="00F13BD1" w:rsidRPr="005D6638" w:rsidRDefault="00F13BD1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 xml:space="preserve">Fecha prevista de presentación del </w:t>
            </w:r>
            <w:r w:rsidR="00751757" w:rsidRPr="005D6638">
              <w:rPr>
                <w:rFonts w:ascii="Verdana" w:hAnsi="Verdana" w:cs="Arial"/>
                <w:b/>
                <w:lang w:val="es-BO"/>
              </w:rPr>
              <w:t>i</w:t>
            </w:r>
            <w:r w:rsidRPr="005D6638">
              <w:rPr>
                <w:rFonts w:ascii="Verdana" w:hAnsi="Verdana" w:cs="Arial"/>
                <w:b/>
                <w:lang w:val="es-BO"/>
              </w:rPr>
              <w:t xml:space="preserve">nforme de </w:t>
            </w:r>
            <w:r w:rsidR="00751757" w:rsidRPr="005D6638">
              <w:rPr>
                <w:rFonts w:ascii="Verdana" w:hAnsi="Verdana" w:cs="Arial"/>
                <w:b/>
                <w:lang w:val="es-BO"/>
              </w:rPr>
              <w:t>e</w:t>
            </w:r>
            <w:r w:rsidRPr="005D6638">
              <w:rPr>
                <w:rFonts w:ascii="Verdana" w:hAnsi="Verdana" w:cs="Arial"/>
                <w:b/>
                <w:lang w:val="es-BO"/>
              </w:rPr>
              <w:t>valuación</w:t>
            </w:r>
          </w:p>
        </w:tc>
        <w:tc>
          <w:tcPr>
            <w:tcW w:w="6351" w:type="dxa"/>
          </w:tcPr>
          <w:p w14:paraId="5328D0BA" w14:textId="74BDDC17" w:rsidR="00D90E4F" w:rsidRPr="00F33C1E" w:rsidRDefault="00DC1542" w:rsidP="000B484D">
            <w:pPr>
              <w:spacing w:line="276" w:lineRule="auto"/>
              <w:rPr>
                <w:rFonts w:ascii="Verdana" w:hAnsi="Verdana" w:cs="Arial"/>
                <w:bCs/>
                <w:lang w:val="es-BO"/>
              </w:rPr>
            </w:pPr>
            <w:r w:rsidRPr="00F33C1E">
              <w:rPr>
                <w:rFonts w:ascii="Verdana" w:hAnsi="Verdana" w:cs="Arial"/>
                <w:bCs/>
                <w:lang w:val="es-BO"/>
              </w:rPr>
              <w:t>30</w:t>
            </w:r>
            <w:r w:rsidR="00655F83" w:rsidRPr="00F33C1E">
              <w:rPr>
                <w:rFonts w:ascii="Verdana" w:hAnsi="Verdana" w:cs="Arial"/>
                <w:bCs/>
                <w:lang w:val="es-BO"/>
              </w:rPr>
              <w:t xml:space="preserve"> de marzo</w:t>
            </w:r>
            <w:r w:rsidR="00B12A98" w:rsidRPr="00F33C1E">
              <w:rPr>
                <w:rFonts w:ascii="Verdana" w:hAnsi="Verdana" w:cs="Arial"/>
                <w:bCs/>
                <w:lang w:val="es-BO"/>
              </w:rPr>
              <w:t xml:space="preserve"> 2026</w:t>
            </w:r>
          </w:p>
        </w:tc>
      </w:tr>
      <w:tr w:rsidR="00270FFA" w:rsidRPr="00A4446C" w14:paraId="5328D0BE" w14:textId="77777777" w:rsidTr="0019313C">
        <w:trPr>
          <w:trHeight w:val="55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5328D0BC" w14:textId="3C7536CB" w:rsidR="00F13BD1" w:rsidRPr="005D6638" w:rsidRDefault="00F13BD1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 xml:space="preserve">Destinatario del </w:t>
            </w:r>
            <w:r w:rsidR="00751757" w:rsidRPr="005D6638">
              <w:rPr>
                <w:rFonts w:ascii="Verdana" w:hAnsi="Verdana" w:cs="Arial"/>
                <w:b/>
                <w:lang w:val="es-BO"/>
              </w:rPr>
              <w:t>i</w:t>
            </w:r>
            <w:r w:rsidRPr="005D6638">
              <w:rPr>
                <w:rFonts w:ascii="Verdana" w:hAnsi="Verdana" w:cs="Arial"/>
                <w:b/>
                <w:lang w:val="es-BO"/>
              </w:rPr>
              <w:t xml:space="preserve">nforme </w:t>
            </w:r>
            <w:r w:rsidR="00751757" w:rsidRPr="005D6638">
              <w:rPr>
                <w:rFonts w:ascii="Verdana" w:hAnsi="Verdana" w:cs="Arial"/>
                <w:b/>
                <w:lang w:val="es-BO"/>
              </w:rPr>
              <w:t>f</w:t>
            </w:r>
            <w:r w:rsidRPr="005D6638">
              <w:rPr>
                <w:rFonts w:ascii="Verdana" w:hAnsi="Verdana" w:cs="Arial"/>
                <w:b/>
                <w:lang w:val="es-BO"/>
              </w:rPr>
              <w:t xml:space="preserve">inal de </w:t>
            </w:r>
            <w:r w:rsidR="00751757" w:rsidRPr="005D6638">
              <w:rPr>
                <w:rFonts w:ascii="Verdana" w:hAnsi="Verdana" w:cs="Arial"/>
                <w:b/>
                <w:lang w:val="es-BO"/>
              </w:rPr>
              <w:t>evaluación</w:t>
            </w:r>
          </w:p>
        </w:tc>
        <w:tc>
          <w:tcPr>
            <w:tcW w:w="6351" w:type="dxa"/>
          </w:tcPr>
          <w:p w14:paraId="4B054960" w14:textId="39F2E23F" w:rsidR="00AC5737" w:rsidRPr="005D6638" w:rsidRDefault="00AC5737" w:rsidP="00AC5737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5D6638">
              <w:rPr>
                <w:rFonts w:ascii="Verdana" w:hAnsi="Verdana" w:cs="Arial"/>
                <w:lang w:val="es-BO"/>
              </w:rPr>
              <w:t>CBM Global</w:t>
            </w:r>
            <w:r w:rsidR="00084604" w:rsidRPr="005D6638">
              <w:rPr>
                <w:rFonts w:ascii="Verdana" w:hAnsi="Verdana" w:cs="Arial"/>
                <w:lang w:val="es-BO"/>
              </w:rPr>
              <w:t>, CBM Suiza</w:t>
            </w:r>
          </w:p>
          <w:p w14:paraId="5328D0BD" w14:textId="3262926F" w:rsidR="00F13BD1" w:rsidRPr="005D6638" w:rsidRDefault="00AC5737" w:rsidP="00D315E8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5D6638">
              <w:rPr>
                <w:rFonts w:ascii="Verdana" w:hAnsi="Verdana" w:cs="Arial"/>
                <w:lang w:val="es-BO"/>
              </w:rPr>
              <w:t xml:space="preserve">Fundación </w:t>
            </w:r>
            <w:r w:rsidR="00084604" w:rsidRPr="005D6638">
              <w:rPr>
                <w:rFonts w:ascii="Verdana" w:hAnsi="Verdana" w:cs="Arial"/>
                <w:lang w:val="es-BO"/>
              </w:rPr>
              <w:t xml:space="preserve">San Ignacio </w:t>
            </w:r>
            <w:r w:rsidR="00084604" w:rsidRPr="00F33C1E">
              <w:rPr>
                <w:rFonts w:ascii="Verdana" w:hAnsi="Verdana" w:cs="Arial"/>
                <w:lang w:val="es-BO"/>
              </w:rPr>
              <w:t>de Loyola</w:t>
            </w:r>
            <w:r w:rsidRPr="00F33C1E">
              <w:rPr>
                <w:rFonts w:ascii="Verdana" w:hAnsi="Verdana" w:cs="Arial"/>
                <w:lang w:val="es-BO"/>
              </w:rPr>
              <w:t>,</w:t>
            </w:r>
            <w:r w:rsidR="00D315E8" w:rsidRPr="00F33C1E">
              <w:rPr>
                <w:rFonts w:ascii="Verdana" w:hAnsi="Verdana" w:cs="Arial"/>
                <w:lang w:val="es-BO"/>
              </w:rPr>
              <w:t xml:space="preserve"> APRECIA</w:t>
            </w:r>
            <w:r w:rsidR="00200924" w:rsidRPr="00F33C1E">
              <w:rPr>
                <w:rFonts w:ascii="Verdana" w:hAnsi="Verdana" w:cs="Arial"/>
                <w:lang w:val="es-BO"/>
              </w:rPr>
              <w:t xml:space="preserve"> Sucre,</w:t>
            </w:r>
            <w:r w:rsidR="00D315E8" w:rsidRPr="00F33C1E">
              <w:rPr>
                <w:rFonts w:ascii="Verdana" w:hAnsi="Verdana" w:cs="Arial"/>
                <w:lang w:val="es-BO"/>
              </w:rPr>
              <w:t xml:space="preserve"> CERECCI</w:t>
            </w:r>
            <w:r w:rsidR="00200924" w:rsidRPr="00F33C1E">
              <w:rPr>
                <w:rFonts w:ascii="Verdana" w:hAnsi="Verdana" w:cs="Arial"/>
                <w:lang w:val="es-BO"/>
              </w:rPr>
              <w:t xml:space="preserve"> 15 de Abril Tarija</w:t>
            </w:r>
          </w:p>
        </w:tc>
      </w:tr>
      <w:tr w:rsidR="00F84D91" w:rsidRPr="005D6638" w14:paraId="76289B60" w14:textId="77777777" w:rsidTr="0019313C">
        <w:trPr>
          <w:trHeight w:val="552"/>
        </w:trPr>
        <w:tc>
          <w:tcPr>
            <w:tcW w:w="3970" w:type="dxa"/>
            <w:shd w:val="clear" w:color="auto" w:fill="B8CCE4" w:themeFill="accent1" w:themeFillTint="66"/>
            <w:vAlign w:val="center"/>
          </w:tcPr>
          <w:p w14:paraId="4241F5FA" w14:textId="68730D1E" w:rsidR="00F84D91" w:rsidRPr="005D6638" w:rsidRDefault="00F84D91" w:rsidP="000B484D">
            <w:pPr>
              <w:spacing w:line="276" w:lineRule="auto"/>
              <w:rPr>
                <w:rFonts w:ascii="Verdana" w:hAnsi="Verdana" w:cs="Arial"/>
                <w:b/>
                <w:lang w:val="es-BO"/>
              </w:rPr>
            </w:pPr>
            <w:r w:rsidRPr="005D6638">
              <w:rPr>
                <w:rFonts w:ascii="Verdana" w:hAnsi="Verdana" w:cs="Arial"/>
                <w:b/>
                <w:lang w:val="es-BO"/>
              </w:rPr>
              <w:t>Monto disponible para evaluación</w:t>
            </w:r>
          </w:p>
        </w:tc>
        <w:tc>
          <w:tcPr>
            <w:tcW w:w="6351" w:type="dxa"/>
          </w:tcPr>
          <w:p w14:paraId="77864C43" w14:textId="49A96738" w:rsidR="00F84D91" w:rsidRPr="005D6638" w:rsidRDefault="00D315E8" w:rsidP="000B484D">
            <w:pPr>
              <w:spacing w:line="276" w:lineRule="auto"/>
              <w:rPr>
                <w:rFonts w:ascii="Verdana" w:hAnsi="Verdana" w:cs="Arial"/>
                <w:lang w:val="es-BO"/>
              </w:rPr>
            </w:pPr>
            <w:r w:rsidRPr="005D6638">
              <w:rPr>
                <w:rFonts w:ascii="Verdana" w:hAnsi="Verdana" w:cs="Arial"/>
                <w:lang w:val="es-BO"/>
              </w:rPr>
              <w:t>40</w:t>
            </w:r>
            <w:r w:rsidR="00265516" w:rsidRPr="005D6638">
              <w:rPr>
                <w:rFonts w:ascii="Verdana" w:hAnsi="Verdana" w:cs="Arial"/>
                <w:lang w:val="es-BO"/>
              </w:rPr>
              <w:t>.000 BOB</w:t>
            </w:r>
          </w:p>
        </w:tc>
      </w:tr>
    </w:tbl>
    <w:p w14:paraId="4E2F39D2" w14:textId="5EAE1EDE" w:rsidR="00C94F19" w:rsidRPr="003578AB" w:rsidRDefault="00ED33AF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3578AB">
        <w:rPr>
          <w:rFonts w:ascii="Verdana" w:hAnsi="Verdana"/>
          <w:color w:val="auto"/>
          <w:sz w:val="22"/>
          <w:szCs w:val="22"/>
          <w:lang w:val="es-BO"/>
        </w:rPr>
        <w:lastRenderedPageBreak/>
        <w:t>ANTECEDENTES</w:t>
      </w:r>
    </w:p>
    <w:p w14:paraId="65988332" w14:textId="4369F391" w:rsidR="002E1989" w:rsidRPr="003B3496" w:rsidRDefault="002E1989" w:rsidP="002E1989">
      <w:pPr>
        <w:tabs>
          <w:tab w:val="left" w:pos="2388"/>
        </w:tabs>
        <w:jc w:val="both"/>
        <w:rPr>
          <w:rFonts w:ascii="Verdana" w:hAnsi="Verdana" w:cs="Arial"/>
          <w:lang w:val="es-BO"/>
        </w:rPr>
      </w:pPr>
      <w:r w:rsidRPr="003B3496">
        <w:rPr>
          <w:rFonts w:ascii="Verdana" w:hAnsi="Verdana" w:cs="Arial"/>
          <w:lang w:val="es-BO"/>
        </w:rPr>
        <w:t>La Encuesta Nacional de Discapacidad realizada en 2012, estimó que, en Bolivia, alrededor del 1,2% de la población tiene baja visión o ceguera</w:t>
      </w:r>
      <w:r w:rsidR="003C6638" w:rsidRPr="003B3496">
        <w:rPr>
          <w:rFonts w:ascii="Verdana" w:hAnsi="Verdana" w:cs="Arial"/>
          <w:lang w:val="es-BO"/>
        </w:rPr>
        <w:t>;</w:t>
      </w:r>
      <w:r w:rsidRPr="003B3496">
        <w:rPr>
          <w:rFonts w:ascii="Verdana" w:hAnsi="Verdana" w:cs="Arial"/>
          <w:lang w:val="es-BO"/>
        </w:rPr>
        <w:t xml:space="preserve"> es decir, más de 140.000 personas. </w:t>
      </w:r>
    </w:p>
    <w:p w14:paraId="26EE051C" w14:textId="77777777" w:rsidR="002E1989" w:rsidRPr="003B3496" w:rsidRDefault="002E1989" w:rsidP="002E1989">
      <w:pPr>
        <w:jc w:val="both"/>
        <w:rPr>
          <w:rFonts w:ascii="Verdana" w:hAnsi="Verdana" w:cs="Arial"/>
          <w:lang w:val="es-BO"/>
        </w:rPr>
      </w:pPr>
      <w:r w:rsidRPr="003B3496">
        <w:rPr>
          <w:rFonts w:ascii="Verdana" w:hAnsi="Verdana" w:cs="Arial"/>
          <w:lang w:val="es-BO"/>
        </w:rPr>
        <w:t xml:space="preserve">El Ministerio de Salud afirma que la principal causa de discapacidad visual en Bolivia es la catarata, seguida de la retinopatía diabética y la degeneración macular asociada a la edad. </w:t>
      </w:r>
    </w:p>
    <w:p w14:paraId="309B362C" w14:textId="77777777" w:rsidR="0004340A" w:rsidRPr="0004340A" w:rsidRDefault="0004340A" w:rsidP="0004340A">
      <w:pPr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>La atención a personas con discapacidad visual en Bolivia se organiza principalmente a través de dos entidades públicas:</w:t>
      </w:r>
    </w:p>
    <w:p w14:paraId="4D7A0DCD" w14:textId="77777777" w:rsidR="0004340A" w:rsidRPr="0004340A" w:rsidRDefault="0004340A" w:rsidP="00622AE0">
      <w:pPr>
        <w:numPr>
          <w:ilvl w:val="0"/>
          <w:numId w:val="30"/>
        </w:numPr>
        <w:spacing w:line="240" w:lineRule="auto"/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b/>
          <w:bCs/>
          <w:lang w:val="es-BO"/>
        </w:rPr>
        <w:t>Centros Aprecia</w:t>
      </w:r>
    </w:p>
    <w:p w14:paraId="5E705474" w14:textId="77777777" w:rsidR="0004340A" w:rsidRPr="0004340A" w:rsidRDefault="0004340A" w:rsidP="00622AE0">
      <w:pPr>
        <w:numPr>
          <w:ilvl w:val="1"/>
          <w:numId w:val="31"/>
        </w:numPr>
        <w:spacing w:line="240" w:lineRule="auto"/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>Dependientes de gobiernos locales.</w:t>
      </w:r>
    </w:p>
    <w:p w14:paraId="1664BDF6" w14:textId="77777777" w:rsidR="0004340A" w:rsidRPr="0004340A" w:rsidRDefault="0004340A" w:rsidP="00622AE0">
      <w:pPr>
        <w:numPr>
          <w:ilvl w:val="1"/>
          <w:numId w:val="31"/>
        </w:numPr>
        <w:spacing w:line="240" w:lineRule="auto"/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>Atienden especialmente a niños.</w:t>
      </w:r>
    </w:p>
    <w:p w14:paraId="31D83559" w14:textId="2243417A" w:rsidR="0004340A" w:rsidRPr="0004340A" w:rsidRDefault="0004340A" w:rsidP="00622AE0">
      <w:pPr>
        <w:numPr>
          <w:ilvl w:val="1"/>
          <w:numId w:val="31"/>
        </w:numPr>
        <w:spacing w:line="240" w:lineRule="auto"/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 xml:space="preserve">Existen solo en Sucre, Santa Cruz y Tarija, funcionan de manera </w:t>
      </w:r>
      <w:r w:rsidRPr="003B3496">
        <w:rPr>
          <w:rFonts w:ascii="Verdana" w:hAnsi="Verdana" w:cs="Arial"/>
          <w:lang w:val="es-BO"/>
        </w:rPr>
        <w:t>independiente,</w:t>
      </w:r>
      <w:r w:rsidRPr="0004340A">
        <w:rPr>
          <w:rFonts w:ascii="Verdana" w:hAnsi="Verdana" w:cs="Arial"/>
          <w:lang w:val="es-BO"/>
        </w:rPr>
        <w:t xml:space="preserve"> aunque comparten el mismo nombre.</w:t>
      </w:r>
    </w:p>
    <w:p w14:paraId="4E836CE6" w14:textId="77777777" w:rsidR="0004340A" w:rsidRPr="0004340A" w:rsidRDefault="0004340A" w:rsidP="0004340A">
      <w:pPr>
        <w:numPr>
          <w:ilvl w:val="0"/>
          <w:numId w:val="30"/>
        </w:numPr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b/>
          <w:bCs/>
          <w:lang w:val="es-BO"/>
        </w:rPr>
        <w:t>Instituto Boliviano de Ceguera (IBC)</w:t>
      </w:r>
    </w:p>
    <w:p w14:paraId="22F59E08" w14:textId="77777777" w:rsidR="0004340A" w:rsidRPr="0004340A" w:rsidRDefault="0004340A" w:rsidP="0004340A">
      <w:pPr>
        <w:numPr>
          <w:ilvl w:val="1"/>
          <w:numId w:val="32"/>
        </w:numPr>
        <w:spacing w:line="240" w:lineRule="auto"/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>Única entidad nacional con autoridad estatal en temas de ceguera.</w:t>
      </w:r>
    </w:p>
    <w:p w14:paraId="43BC50A7" w14:textId="77777777" w:rsidR="0004340A" w:rsidRPr="0004340A" w:rsidRDefault="0004340A" w:rsidP="0004340A">
      <w:pPr>
        <w:numPr>
          <w:ilvl w:val="1"/>
          <w:numId w:val="32"/>
        </w:numPr>
        <w:spacing w:line="240" w:lineRule="auto"/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>Atiende mayoritariamente a adultos.</w:t>
      </w:r>
    </w:p>
    <w:p w14:paraId="2A6EF5E7" w14:textId="77777777" w:rsidR="0004340A" w:rsidRPr="0004340A" w:rsidRDefault="0004340A" w:rsidP="0004340A">
      <w:pPr>
        <w:numPr>
          <w:ilvl w:val="1"/>
          <w:numId w:val="32"/>
        </w:numPr>
        <w:spacing w:line="240" w:lineRule="auto"/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>Administra 6 centros de rehabilitación en Cochabamba, Santa Cruz, La Paz, Sucre, Beni y Tarija.</w:t>
      </w:r>
    </w:p>
    <w:p w14:paraId="7DDC7395" w14:textId="77777777" w:rsidR="0004340A" w:rsidRPr="0004340A" w:rsidRDefault="0004340A" w:rsidP="0004340A">
      <w:pPr>
        <w:numPr>
          <w:ilvl w:val="1"/>
          <w:numId w:val="32"/>
        </w:numPr>
        <w:spacing w:line="240" w:lineRule="auto"/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>Coordina con Aprecia mediante referencias y contrarreferencias según necesidades de los beneficiarios.</w:t>
      </w:r>
    </w:p>
    <w:p w14:paraId="0D4B2513" w14:textId="17F722E0" w:rsidR="0004340A" w:rsidRPr="0004340A" w:rsidRDefault="0004340A" w:rsidP="0004340A">
      <w:pPr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 xml:space="preserve">La información disponible sobre baja visión proviene exclusivamente del IBC, institución que considera que la inclusión de personas ciegas o con baja visión debe basarse en la rehabilitación y en la producción de materiales accesibles. El acceso a sus servicios se realiza mediante un sistema de membresía, </w:t>
      </w:r>
      <w:r w:rsidR="007D61C0" w:rsidRPr="003B3496">
        <w:rPr>
          <w:rFonts w:ascii="Verdana" w:hAnsi="Verdana" w:cs="Arial"/>
          <w:lang w:val="es-BO"/>
        </w:rPr>
        <w:t>sin embargo,</w:t>
      </w:r>
      <w:r w:rsidRPr="0004340A">
        <w:rPr>
          <w:rFonts w:ascii="Verdana" w:hAnsi="Verdana" w:cs="Arial"/>
          <w:lang w:val="es-BO"/>
        </w:rPr>
        <w:t xml:space="preserve"> una gran parte de la población con discapacidad visual no está afiliada.</w:t>
      </w:r>
    </w:p>
    <w:p w14:paraId="16DA0CD1" w14:textId="0B614D77" w:rsidR="0004340A" w:rsidRPr="0004340A" w:rsidRDefault="0004340A" w:rsidP="0004340A">
      <w:pPr>
        <w:jc w:val="both"/>
        <w:rPr>
          <w:rFonts w:ascii="Verdana" w:hAnsi="Verdana" w:cs="Arial"/>
          <w:lang w:val="es-BO"/>
        </w:rPr>
      </w:pPr>
      <w:r w:rsidRPr="0004340A">
        <w:rPr>
          <w:rFonts w:ascii="Verdana" w:hAnsi="Verdana" w:cs="Arial"/>
          <w:lang w:val="es-BO"/>
        </w:rPr>
        <w:t>El IBC ha identificado las 10 principales causas de ceguera evitable entre sus miembros</w:t>
      </w:r>
      <w:r w:rsidR="007F50E0" w:rsidRPr="003B3496">
        <w:rPr>
          <w:rFonts w:ascii="Verdana" w:hAnsi="Verdana" w:cs="Arial"/>
          <w:lang w:val="es-BO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701"/>
      </w:tblGrid>
      <w:tr w:rsidR="003B3496" w:rsidRPr="003B3496" w14:paraId="4EC70E5D" w14:textId="77777777" w:rsidTr="00FF62F5">
        <w:trPr>
          <w:jc w:val="center"/>
        </w:trPr>
        <w:tc>
          <w:tcPr>
            <w:tcW w:w="3681" w:type="dxa"/>
            <w:shd w:val="clear" w:color="auto" w:fill="B8CCE4" w:themeFill="accent1" w:themeFillTint="66"/>
          </w:tcPr>
          <w:p w14:paraId="5E6805D6" w14:textId="77777777" w:rsidR="002E1989" w:rsidRPr="003578AB" w:rsidRDefault="002E1989" w:rsidP="00EE7F7E">
            <w:pPr>
              <w:tabs>
                <w:tab w:val="left" w:pos="2388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lang w:val="es-BO"/>
              </w:rPr>
            </w:pPr>
            <w:r w:rsidRPr="003578AB">
              <w:rPr>
                <w:rFonts w:ascii="Verdana" w:hAnsi="Verdana" w:cs="Arial"/>
                <w:b/>
                <w:bCs/>
                <w:lang w:val="es-BO"/>
              </w:rPr>
              <w:t>Patología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57B4D11C" w14:textId="77777777" w:rsidR="002E1989" w:rsidRPr="003578AB" w:rsidRDefault="002E1989" w:rsidP="00EE7F7E">
            <w:pPr>
              <w:tabs>
                <w:tab w:val="left" w:pos="2388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lang w:val="es-BO"/>
              </w:rPr>
            </w:pPr>
            <w:r w:rsidRPr="003578AB">
              <w:rPr>
                <w:rFonts w:ascii="Verdana" w:hAnsi="Verdana" w:cs="Arial"/>
                <w:b/>
                <w:bCs/>
                <w:lang w:val="es-BO"/>
              </w:rPr>
              <w:t>Porcentaje</w:t>
            </w:r>
          </w:p>
        </w:tc>
      </w:tr>
      <w:tr w:rsidR="003B3496" w:rsidRPr="003B3496" w14:paraId="6008BA72" w14:textId="77777777" w:rsidTr="00FF62F5">
        <w:trPr>
          <w:jc w:val="center"/>
        </w:trPr>
        <w:tc>
          <w:tcPr>
            <w:tcW w:w="3681" w:type="dxa"/>
          </w:tcPr>
          <w:p w14:paraId="457EF4E7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>Glaucoma</w:t>
            </w:r>
          </w:p>
        </w:tc>
        <w:tc>
          <w:tcPr>
            <w:tcW w:w="1701" w:type="dxa"/>
          </w:tcPr>
          <w:p w14:paraId="32862A12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32,8%</w:t>
            </w:r>
          </w:p>
        </w:tc>
      </w:tr>
      <w:tr w:rsidR="003B3496" w:rsidRPr="003B3496" w14:paraId="503CB58F" w14:textId="77777777" w:rsidTr="00FF62F5">
        <w:trPr>
          <w:jc w:val="center"/>
        </w:trPr>
        <w:tc>
          <w:tcPr>
            <w:tcW w:w="3681" w:type="dxa"/>
          </w:tcPr>
          <w:p w14:paraId="49E5934F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 xml:space="preserve">Traumatismo ocular </w:t>
            </w:r>
          </w:p>
        </w:tc>
        <w:tc>
          <w:tcPr>
            <w:tcW w:w="1701" w:type="dxa"/>
          </w:tcPr>
          <w:p w14:paraId="07512D1F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22,1%</w:t>
            </w:r>
          </w:p>
        </w:tc>
      </w:tr>
      <w:tr w:rsidR="003B3496" w:rsidRPr="003B3496" w14:paraId="553356A2" w14:textId="77777777" w:rsidTr="00FF62F5">
        <w:trPr>
          <w:jc w:val="center"/>
        </w:trPr>
        <w:tc>
          <w:tcPr>
            <w:tcW w:w="3681" w:type="dxa"/>
          </w:tcPr>
          <w:p w14:paraId="440E0ABD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>Desprendimiento de retina</w:t>
            </w:r>
          </w:p>
        </w:tc>
        <w:tc>
          <w:tcPr>
            <w:tcW w:w="1701" w:type="dxa"/>
          </w:tcPr>
          <w:p w14:paraId="69BEBBB1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10,2%</w:t>
            </w:r>
          </w:p>
        </w:tc>
      </w:tr>
      <w:tr w:rsidR="003B3496" w:rsidRPr="003B3496" w14:paraId="4A7D3B94" w14:textId="77777777" w:rsidTr="00FF62F5">
        <w:trPr>
          <w:jc w:val="center"/>
        </w:trPr>
        <w:tc>
          <w:tcPr>
            <w:tcW w:w="3681" w:type="dxa"/>
          </w:tcPr>
          <w:p w14:paraId="2D8F5CD2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 xml:space="preserve">Miopía </w:t>
            </w:r>
          </w:p>
        </w:tc>
        <w:tc>
          <w:tcPr>
            <w:tcW w:w="1701" w:type="dxa"/>
          </w:tcPr>
          <w:p w14:paraId="6FE8A134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7,3%</w:t>
            </w:r>
          </w:p>
        </w:tc>
      </w:tr>
      <w:tr w:rsidR="003B3496" w:rsidRPr="003B3496" w14:paraId="0FF21236" w14:textId="77777777" w:rsidTr="00FF62F5">
        <w:trPr>
          <w:jc w:val="center"/>
        </w:trPr>
        <w:tc>
          <w:tcPr>
            <w:tcW w:w="3681" w:type="dxa"/>
          </w:tcPr>
          <w:p w14:paraId="416387FD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>Retinopatía del prematuro</w:t>
            </w:r>
          </w:p>
        </w:tc>
        <w:tc>
          <w:tcPr>
            <w:tcW w:w="1701" w:type="dxa"/>
          </w:tcPr>
          <w:p w14:paraId="2264CBFB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6,4%</w:t>
            </w:r>
          </w:p>
        </w:tc>
      </w:tr>
      <w:tr w:rsidR="003B3496" w:rsidRPr="003B3496" w14:paraId="069138CC" w14:textId="77777777" w:rsidTr="00FF62F5">
        <w:trPr>
          <w:jc w:val="center"/>
        </w:trPr>
        <w:tc>
          <w:tcPr>
            <w:tcW w:w="3681" w:type="dxa"/>
          </w:tcPr>
          <w:p w14:paraId="54B153AB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lastRenderedPageBreak/>
              <w:t xml:space="preserve">Tisis </w:t>
            </w:r>
            <w:proofErr w:type="spellStart"/>
            <w:r w:rsidRPr="00FF62F5">
              <w:rPr>
                <w:rFonts w:ascii="Verdana" w:hAnsi="Verdana" w:cs="Arial"/>
                <w:lang w:val="es-BO"/>
              </w:rPr>
              <w:t>bulbi</w:t>
            </w:r>
            <w:proofErr w:type="spellEnd"/>
          </w:p>
        </w:tc>
        <w:tc>
          <w:tcPr>
            <w:tcW w:w="1701" w:type="dxa"/>
          </w:tcPr>
          <w:p w14:paraId="31E3ADD9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6,1%</w:t>
            </w:r>
          </w:p>
        </w:tc>
      </w:tr>
      <w:tr w:rsidR="003B3496" w:rsidRPr="003B3496" w14:paraId="0EBE6501" w14:textId="77777777" w:rsidTr="00FF62F5">
        <w:trPr>
          <w:jc w:val="center"/>
        </w:trPr>
        <w:tc>
          <w:tcPr>
            <w:tcW w:w="3681" w:type="dxa"/>
          </w:tcPr>
          <w:p w14:paraId="0C3CB138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>Diabetes</w:t>
            </w:r>
          </w:p>
        </w:tc>
        <w:tc>
          <w:tcPr>
            <w:tcW w:w="1701" w:type="dxa"/>
          </w:tcPr>
          <w:p w14:paraId="0F677349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4,7%</w:t>
            </w:r>
          </w:p>
        </w:tc>
      </w:tr>
      <w:tr w:rsidR="003B3496" w:rsidRPr="003B3496" w14:paraId="7FD07A5B" w14:textId="77777777" w:rsidTr="00FF62F5">
        <w:trPr>
          <w:jc w:val="center"/>
        </w:trPr>
        <w:tc>
          <w:tcPr>
            <w:tcW w:w="3681" w:type="dxa"/>
          </w:tcPr>
          <w:p w14:paraId="393594A8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>Toxoplasmosis</w:t>
            </w:r>
          </w:p>
        </w:tc>
        <w:tc>
          <w:tcPr>
            <w:tcW w:w="1701" w:type="dxa"/>
          </w:tcPr>
          <w:p w14:paraId="5794BAD6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4,1%</w:t>
            </w:r>
          </w:p>
        </w:tc>
      </w:tr>
      <w:tr w:rsidR="003B3496" w:rsidRPr="003B3496" w14:paraId="275C7EBD" w14:textId="77777777" w:rsidTr="00FF62F5">
        <w:trPr>
          <w:jc w:val="center"/>
        </w:trPr>
        <w:tc>
          <w:tcPr>
            <w:tcW w:w="3681" w:type="dxa"/>
          </w:tcPr>
          <w:p w14:paraId="7BF2F45C" w14:textId="46A0D43A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>Traumatismo craneoencefá</w:t>
            </w:r>
            <w:r w:rsidR="00FF62F5" w:rsidRPr="00FF62F5">
              <w:rPr>
                <w:rFonts w:ascii="Verdana" w:hAnsi="Verdana" w:cs="Arial"/>
                <w:lang w:val="es-BO"/>
              </w:rPr>
              <w:t>lico</w:t>
            </w:r>
          </w:p>
        </w:tc>
        <w:tc>
          <w:tcPr>
            <w:tcW w:w="1701" w:type="dxa"/>
          </w:tcPr>
          <w:p w14:paraId="32955EA4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3,5%</w:t>
            </w:r>
          </w:p>
        </w:tc>
      </w:tr>
      <w:tr w:rsidR="00FF62F5" w:rsidRPr="003B3496" w14:paraId="65123CB9" w14:textId="77777777" w:rsidTr="00FF62F5">
        <w:trPr>
          <w:jc w:val="center"/>
        </w:trPr>
        <w:tc>
          <w:tcPr>
            <w:tcW w:w="3681" w:type="dxa"/>
          </w:tcPr>
          <w:p w14:paraId="2276E53D" w14:textId="77777777" w:rsidR="002E1989" w:rsidRPr="00FF62F5" w:rsidRDefault="002E1989" w:rsidP="00EE7F7E">
            <w:pPr>
              <w:tabs>
                <w:tab w:val="left" w:pos="2388"/>
              </w:tabs>
              <w:spacing w:line="276" w:lineRule="auto"/>
              <w:rPr>
                <w:rFonts w:ascii="Verdana" w:hAnsi="Verdana" w:cs="Arial"/>
                <w:lang w:val="es-BO"/>
              </w:rPr>
            </w:pPr>
            <w:r w:rsidRPr="00FF62F5">
              <w:rPr>
                <w:rFonts w:ascii="Verdana" w:hAnsi="Verdana" w:cs="Arial"/>
                <w:lang w:val="es-BO"/>
              </w:rPr>
              <w:t>Catarata</w:t>
            </w:r>
          </w:p>
        </w:tc>
        <w:tc>
          <w:tcPr>
            <w:tcW w:w="1701" w:type="dxa"/>
          </w:tcPr>
          <w:p w14:paraId="46452110" w14:textId="77777777" w:rsidR="002E1989" w:rsidRPr="003B3496" w:rsidRDefault="002E1989" w:rsidP="003578AB">
            <w:pPr>
              <w:tabs>
                <w:tab w:val="left" w:pos="2388"/>
              </w:tabs>
              <w:spacing w:line="276" w:lineRule="auto"/>
              <w:jc w:val="right"/>
              <w:rPr>
                <w:rFonts w:ascii="Verdana" w:hAnsi="Verdana" w:cs="Arial"/>
                <w:lang w:val="es-BO"/>
              </w:rPr>
            </w:pPr>
            <w:r w:rsidRPr="003B3496">
              <w:rPr>
                <w:rFonts w:ascii="Verdana" w:hAnsi="Verdana" w:cs="Arial"/>
              </w:rPr>
              <w:t>2,8%</w:t>
            </w:r>
          </w:p>
        </w:tc>
      </w:tr>
    </w:tbl>
    <w:p w14:paraId="48862971" w14:textId="77777777" w:rsidR="001767C8" w:rsidRDefault="001767C8" w:rsidP="002E1989">
      <w:pPr>
        <w:jc w:val="both"/>
        <w:rPr>
          <w:rFonts w:ascii="Verdana" w:hAnsi="Verdana" w:cs="Arial"/>
        </w:rPr>
      </w:pPr>
    </w:p>
    <w:p w14:paraId="63DC3310" w14:textId="2017B4F7" w:rsidR="002E1989" w:rsidRPr="003B3496" w:rsidRDefault="002E1989" w:rsidP="002E1989">
      <w:pPr>
        <w:jc w:val="both"/>
        <w:rPr>
          <w:rFonts w:ascii="Verdana" w:hAnsi="Verdana" w:cs="Arial"/>
          <w:lang w:val="es-BO"/>
        </w:rPr>
      </w:pPr>
      <w:r w:rsidRPr="003B3496">
        <w:rPr>
          <w:rFonts w:ascii="Verdana" w:hAnsi="Verdana" w:cs="Arial"/>
          <w:lang w:val="es-BO"/>
        </w:rPr>
        <w:t>Los centros IBC ofrecen servicios de rehabilitación y habilitación de forma gratuita, en las áreas de: Actividades de la Vida Diaria (ADL), Orientación y Movilidad (O&amp;M), Área de Comunicación (CA) y Expresión y Creatividad (E&amp;C)</w:t>
      </w:r>
    </w:p>
    <w:p w14:paraId="0E495AD6" w14:textId="42D6C367" w:rsidR="00F72163" w:rsidRPr="00F72163" w:rsidRDefault="00F72163" w:rsidP="00F72163">
      <w:pPr>
        <w:jc w:val="both"/>
        <w:rPr>
          <w:rFonts w:ascii="Verdana" w:hAnsi="Verdana" w:cs="Arial"/>
          <w:lang w:val="es-BO"/>
        </w:rPr>
      </w:pPr>
      <w:r w:rsidRPr="00F72163">
        <w:rPr>
          <w:rFonts w:ascii="Verdana" w:hAnsi="Verdana" w:cs="Arial"/>
          <w:lang w:val="es-BO"/>
        </w:rPr>
        <w:t>Sin embargo, existe una falta de atención adecuada para personas con discapacidad visual leve y moderada, ya que muchas reciben los mismos servicios destinados a personas ciegas, pese a que sus necesidades son distintas. Esto evidencia la ausencia de un programa nacional integral dirigido específicamente a este grupo, lo que contribuye al incremento de casos que progresan de baja visión a ceguera total.</w:t>
      </w:r>
    </w:p>
    <w:p w14:paraId="4107DC3A" w14:textId="46077A6E" w:rsidR="002E1989" w:rsidRPr="003B3496" w:rsidRDefault="00F72163" w:rsidP="00767B35">
      <w:pPr>
        <w:jc w:val="both"/>
        <w:rPr>
          <w:rFonts w:ascii="Verdana" w:hAnsi="Verdana" w:cs="Arial"/>
          <w:lang w:val="es-BO"/>
        </w:rPr>
      </w:pPr>
      <w:r w:rsidRPr="00F72163">
        <w:rPr>
          <w:rFonts w:ascii="Verdana" w:hAnsi="Verdana" w:cs="Arial"/>
          <w:lang w:val="es-BO"/>
        </w:rPr>
        <w:t>Además, no se ha verificado que los centros IBC o Aprecia realicen estimulación visual temprana en bebés con ROP u otras patologías, y no ofrecen atención en salud mental en ninguno de los departamentos del país.</w:t>
      </w:r>
    </w:p>
    <w:p w14:paraId="64AA1BA4" w14:textId="3721A0DE" w:rsidR="00B85D14" w:rsidRPr="00FF62F5" w:rsidRDefault="00C42B6B" w:rsidP="00B85D14">
      <w:pPr>
        <w:pStyle w:val="NormalWeb"/>
        <w:numPr>
          <w:ilvl w:val="1"/>
          <w:numId w:val="7"/>
        </w:numPr>
        <w:spacing w:before="0" w:beforeAutospacing="0" w:after="0" w:afterAutospacing="0" w:line="276" w:lineRule="auto"/>
        <w:rPr>
          <w:rFonts w:ascii="Verdana" w:eastAsiaTheme="minorHAnsi" w:hAnsi="Verdana" w:cs="Arial"/>
          <w:b/>
          <w:bCs/>
          <w:sz w:val="22"/>
          <w:szCs w:val="22"/>
          <w:lang w:val="es-BO" w:eastAsia="en-US"/>
        </w:rPr>
      </w:pPr>
      <w:r w:rsidRPr="00FF62F5">
        <w:rPr>
          <w:rFonts w:ascii="Verdana" w:eastAsiaTheme="minorHAnsi" w:hAnsi="Verdana" w:cs="Arial"/>
          <w:b/>
          <w:bCs/>
          <w:sz w:val="22"/>
          <w:szCs w:val="22"/>
          <w:lang w:val="es-BO" w:eastAsia="en-US"/>
        </w:rPr>
        <w:t>Antecedentes del proyecto</w:t>
      </w:r>
      <w:r w:rsidR="00B85D14" w:rsidRPr="00FF62F5">
        <w:rPr>
          <w:rFonts w:ascii="Verdana" w:eastAsiaTheme="minorHAnsi" w:hAnsi="Verdana" w:cs="Arial"/>
          <w:b/>
          <w:bCs/>
          <w:sz w:val="22"/>
          <w:szCs w:val="22"/>
          <w:lang w:val="es-BO" w:eastAsia="en-US"/>
        </w:rPr>
        <w:t xml:space="preserve"> </w:t>
      </w:r>
    </w:p>
    <w:p w14:paraId="380BC50B" w14:textId="77777777" w:rsidR="00B85D14" w:rsidRPr="00FF62F5" w:rsidRDefault="00B85D14" w:rsidP="00FF62F5">
      <w:pPr>
        <w:jc w:val="both"/>
        <w:rPr>
          <w:rFonts w:ascii="Verdana" w:hAnsi="Verdana" w:cs="Arial"/>
          <w:lang w:val="es-BO"/>
        </w:rPr>
      </w:pPr>
      <w:r w:rsidRPr="00FF62F5">
        <w:rPr>
          <w:rFonts w:ascii="Verdana" w:hAnsi="Verdana" w:cs="Arial"/>
          <w:lang w:val="es-BO"/>
        </w:rPr>
        <w:t>Desde hace varios años, CBM colabora con FUNDASIL para fortalecer sus servicios y la capacidad técnica de sus profesionales, tanto en rehabilitación y estimulación visual como en oftalmología especializada para personas con discapacidad visual leve a moderada.</w:t>
      </w:r>
    </w:p>
    <w:p w14:paraId="0531E102" w14:textId="77777777" w:rsidR="00FF62F5" w:rsidRPr="00FF62F5" w:rsidRDefault="00B85D14" w:rsidP="00FF62F5">
      <w:pPr>
        <w:jc w:val="both"/>
        <w:rPr>
          <w:rFonts w:ascii="Verdana" w:hAnsi="Verdana" w:cs="Arial"/>
          <w:lang w:val="es-BO"/>
        </w:rPr>
      </w:pPr>
      <w:r w:rsidRPr="00FF62F5">
        <w:rPr>
          <w:rFonts w:ascii="Verdana" w:hAnsi="Verdana" w:cs="Arial"/>
          <w:lang w:val="es-BO"/>
        </w:rPr>
        <w:t>La experiencia acumulada y la calidad de la atención que FUNDASIL ofrece en Cochabamba deberían ser aprovechadas por otras instituciones que carecen de personal capacitado o de una metodología integral de abordaje y tratamiento.</w:t>
      </w:r>
    </w:p>
    <w:p w14:paraId="0DAEC4F7" w14:textId="77777777" w:rsidR="00FF62F5" w:rsidRPr="00FF62F5" w:rsidRDefault="00B85D14" w:rsidP="00FF62F5">
      <w:pPr>
        <w:jc w:val="both"/>
        <w:rPr>
          <w:rFonts w:ascii="Verdana" w:hAnsi="Verdana" w:cs="Arial"/>
          <w:lang w:val="es-BO"/>
        </w:rPr>
      </w:pPr>
      <w:r w:rsidRPr="00FF62F5">
        <w:rPr>
          <w:rFonts w:ascii="Verdana" w:hAnsi="Verdana" w:cs="Arial"/>
          <w:lang w:val="es-BO"/>
        </w:rPr>
        <w:t>El enfoque multidisciplinario es fundamental en los procesos de rehabilitación, tal como lo recomienda la Organización</w:t>
      </w:r>
      <w:r w:rsidRPr="00B85D14">
        <w:rPr>
          <w:rFonts w:ascii="Verdana" w:hAnsi="Verdana"/>
          <w:color w:val="FF0000"/>
          <w:lang w:val="es-BO"/>
        </w:rPr>
        <w:t xml:space="preserve"> </w:t>
      </w:r>
      <w:r w:rsidRPr="00FF62F5">
        <w:rPr>
          <w:rFonts w:ascii="Verdana" w:hAnsi="Verdana" w:cs="Arial"/>
          <w:lang w:val="es-BO"/>
        </w:rPr>
        <w:t>Mundial de la Salud, que señala que los programas de rehabilitación visual deben centrarse en la persona y no limitarse al ámbito clínico.</w:t>
      </w:r>
    </w:p>
    <w:p w14:paraId="23C32E1D" w14:textId="77777777" w:rsidR="00FF62F5" w:rsidRPr="00FF62F5" w:rsidRDefault="00B85D14" w:rsidP="00FF62F5">
      <w:pPr>
        <w:jc w:val="both"/>
        <w:rPr>
          <w:rFonts w:ascii="Verdana" w:hAnsi="Verdana" w:cs="Arial"/>
          <w:lang w:val="es-BO"/>
        </w:rPr>
      </w:pPr>
      <w:r w:rsidRPr="00FF62F5">
        <w:rPr>
          <w:rFonts w:ascii="Verdana" w:hAnsi="Verdana" w:cs="Arial"/>
          <w:lang w:val="es-BO"/>
        </w:rPr>
        <w:t>En este marco, el proyecto busca compartir experiencias y metodologías alineadas con este enfoque, de modo que las personas con discapacidad visual leve a moderada de otras regiones puedan acceder a una atención adecuada y oportuna.</w:t>
      </w:r>
    </w:p>
    <w:p w14:paraId="6A9FAAD0" w14:textId="03F0B131" w:rsidR="00FF62F5" w:rsidRDefault="00B85D14" w:rsidP="00FF62F5">
      <w:pPr>
        <w:jc w:val="both"/>
        <w:rPr>
          <w:rFonts w:ascii="Verdana" w:hAnsi="Verdana"/>
          <w:color w:val="FF0000"/>
          <w:lang w:val="es-BO"/>
        </w:rPr>
      </w:pPr>
      <w:r w:rsidRPr="00FF62F5">
        <w:rPr>
          <w:rFonts w:ascii="Verdana" w:hAnsi="Verdana" w:cs="Arial"/>
          <w:lang w:val="es-BO"/>
        </w:rPr>
        <w:t xml:space="preserve">Los departamentos seleccionados son aquellos donde existen centros de atención pública y profesionales con capacidad para la intervención oftalmológica y técnica. Además, son regiones en las que </w:t>
      </w:r>
      <w:r w:rsidR="001D5DD9">
        <w:rPr>
          <w:rFonts w:ascii="Verdana" w:hAnsi="Verdana" w:cs="Arial"/>
          <w:lang w:val="es-BO"/>
        </w:rPr>
        <w:t>se espera coordinar con</w:t>
      </w:r>
      <w:r w:rsidRPr="00FF62F5">
        <w:rPr>
          <w:rFonts w:ascii="Verdana" w:hAnsi="Verdana" w:cs="Arial"/>
          <w:lang w:val="es-BO"/>
        </w:rPr>
        <w:t xml:space="preserve"> oftalmólogos que</w:t>
      </w:r>
      <w:r w:rsidRPr="00B85D14">
        <w:rPr>
          <w:rFonts w:ascii="Verdana" w:hAnsi="Verdana"/>
          <w:color w:val="FF0000"/>
          <w:lang w:val="es-BO"/>
        </w:rPr>
        <w:t xml:space="preserve"> </w:t>
      </w:r>
      <w:r w:rsidRPr="00D1427B">
        <w:rPr>
          <w:rFonts w:ascii="Verdana" w:hAnsi="Verdana"/>
          <w:lang w:val="es-BO"/>
        </w:rPr>
        <w:t>requier</w:t>
      </w:r>
      <w:r w:rsidR="00FC67E7">
        <w:rPr>
          <w:rFonts w:ascii="Verdana" w:hAnsi="Verdana"/>
          <w:lang w:val="es-BO"/>
        </w:rPr>
        <w:t>a</w:t>
      </w:r>
      <w:r w:rsidRPr="00D1427B">
        <w:rPr>
          <w:rFonts w:ascii="Verdana" w:hAnsi="Verdana"/>
          <w:lang w:val="es-BO"/>
        </w:rPr>
        <w:t xml:space="preserve">n </w:t>
      </w:r>
      <w:r w:rsidRPr="00D1427B">
        <w:rPr>
          <w:rFonts w:ascii="Verdana" w:hAnsi="Verdana"/>
          <w:lang w:val="es-BO"/>
        </w:rPr>
        <w:lastRenderedPageBreak/>
        <w:t xml:space="preserve">realizar derivaciones a servicios de </w:t>
      </w:r>
      <w:r w:rsidR="00517A13" w:rsidRPr="00D1427B">
        <w:rPr>
          <w:rFonts w:ascii="Verdana" w:hAnsi="Verdana"/>
          <w:lang w:val="es-BO"/>
        </w:rPr>
        <w:t>estimulación y rehabilitación visuales</w:t>
      </w:r>
      <w:r w:rsidRPr="00D1427B">
        <w:rPr>
          <w:rFonts w:ascii="Verdana" w:hAnsi="Verdana"/>
          <w:lang w:val="es-BO"/>
        </w:rPr>
        <w:t>. Estos departamentos son: Cochabamba, Oruro, Chuquisaca y Tarija.</w:t>
      </w:r>
    </w:p>
    <w:p w14:paraId="180B2D0F" w14:textId="63590EF5" w:rsidR="00DF6024" w:rsidRPr="005D6638" w:rsidRDefault="00382924" w:rsidP="00B85D14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>INFORMACIÓN GENERAL DE</w:t>
      </w:r>
      <w:r w:rsidR="00DF6024" w:rsidRPr="005D6638">
        <w:rPr>
          <w:rFonts w:ascii="Verdana" w:hAnsi="Verdana"/>
          <w:color w:val="auto"/>
          <w:sz w:val="22"/>
          <w:szCs w:val="22"/>
          <w:lang w:val="es-BO"/>
        </w:rPr>
        <w:t>L</w:t>
      </w:r>
      <w:r w:rsidRPr="005D6638">
        <w:rPr>
          <w:rFonts w:ascii="Verdana" w:hAnsi="Verdana"/>
          <w:color w:val="auto"/>
          <w:sz w:val="22"/>
          <w:szCs w:val="22"/>
          <w:lang w:val="es-BO"/>
        </w:rPr>
        <w:t xml:space="preserve"> PROYECTO</w:t>
      </w:r>
    </w:p>
    <w:p w14:paraId="1F37700A" w14:textId="77777777" w:rsidR="00EE4B74" w:rsidRPr="005D6638" w:rsidRDefault="00782B26" w:rsidP="000B484D">
      <w:pPr>
        <w:pStyle w:val="Ttulo3"/>
        <w:spacing w:before="0" w:line="276" w:lineRule="auto"/>
        <w:rPr>
          <w:rFonts w:ascii="Verdana" w:hAnsi="Verdana"/>
          <w:b/>
          <w:bCs/>
          <w:color w:val="auto"/>
          <w:sz w:val="22"/>
          <w:szCs w:val="22"/>
          <w:lang w:val="es-EC"/>
        </w:rPr>
      </w:pPr>
      <w:bookmarkStart w:id="0" w:name="_Toc47430529"/>
      <w:r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>Proyecto</w:t>
      </w:r>
      <w:r w:rsidR="00EE4B74"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>:</w:t>
      </w:r>
      <w:r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 xml:space="preserve"> </w:t>
      </w:r>
      <w:r w:rsidR="0001246D"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>P00411</w:t>
      </w:r>
    </w:p>
    <w:p w14:paraId="0BA3321C" w14:textId="58BD7C3E" w:rsidR="004F6C9C" w:rsidRPr="005D6638" w:rsidRDefault="00EE4B74" w:rsidP="000B484D">
      <w:pPr>
        <w:pStyle w:val="Ttulo3"/>
        <w:spacing w:before="0" w:line="276" w:lineRule="auto"/>
        <w:rPr>
          <w:rFonts w:ascii="Verdana" w:hAnsi="Verdana"/>
          <w:b/>
          <w:bCs/>
          <w:color w:val="auto"/>
          <w:sz w:val="22"/>
          <w:szCs w:val="22"/>
          <w:lang w:val="es-EC"/>
        </w:rPr>
      </w:pPr>
      <w:r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>Título:</w:t>
      </w:r>
      <w:r w:rsidR="00782B26"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 xml:space="preserve"> </w:t>
      </w:r>
      <w:r w:rsidR="00A7535C"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 xml:space="preserve">Mejorando los Servicios de </w:t>
      </w:r>
      <w:r w:rsidR="00474667"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>B</w:t>
      </w:r>
      <w:r w:rsidR="004F6C9C"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>aja Visión</w:t>
      </w:r>
      <w:r w:rsidR="00474667" w:rsidRPr="005D6638">
        <w:rPr>
          <w:rFonts w:ascii="Verdana" w:hAnsi="Verdana"/>
          <w:b/>
          <w:bCs/>
          <w:color w:val="auto"/>
          <w:sz w:val="22"/>
          <w:szCs w:val="22"/>
          <w:lang w:val="es-EC"/>
        </w:rPr>
        <w:t xml:space="preserve"> en Bolivia</w:t>
      </w:r>
    </w:p>
    <w:bookmarkEnd w:id="0"/>
    <w:p w14:paraId="018FA807" w14:textId="22F584B9" w:rsidR="00782B26" w:rsidRPr="00517A13" w:rsidRDefault="009B3969" w:rsidP="000B484D">
      <w:pPr>
        <w:pStyle w:val="Ttulo3"/>
        <w:spacing w:before="0" w:line="276" w:lineRule="auto"/>
        <w:rPr>
          <w:rFonts w:ascii="Verdana" w:hAnsi="Verdana"/>
          <w:b/>
          <w:bCs/>
          <w:color w:val="auto"/>
          <w:sz w:val="22"/>
          <w:szCs w:val="22"/>
          <w:lang w:val="es-EC"/>
        </w:rPr>
      </w:pPr>
      <w:r w:rsidRPr="00517A13">
        <w:rPr>
          <w:rFonts w:ascii="Verdana" w:hAnsi="Verdana"/>
          <w:b/>
          <w:bCs/>
          <w:color w:val="auto"/>
          <w:sz w:val="22"/>
          <w:szCs w:val="22"/>
          <w:lang w:val="es-EC"/>
        </w:rPr>
        <w:t>Área temática</w:t>
      </w:r>
      <w:r w:rsidR="004F6C9C" w:rsidRPr="00517A13">
        <w:rPr>
          <w:rFonts w:ascii="Verdana" w:hAnsi="Verdana"/>
          <w:b/>
          <w:bCs/>
          <w:color w:val="auto"/>
          <w:sz w:val="22"/>
          <w:szCs w:val="22"/>
          <w:lang w:val="es-EC"/>
        </w:rPr>
        <w:t>: Salud Ocular Inclusiva</w:t>
      </w:r>
    </w:p>
    <w:p w14:paraId="3E8F0AB4" w14:textId="77777777" w:rsidR="005031C8" w:rsidRDefault="005031C8" w:rsidP="00D87EEC">
      <w:pPr>
        <w:spacing w:after="0"/>
        <w:jc w:val="both"/>
        <w:rPr>
          <w:rFonts w:ascii="Verdana" w:hAnsi="Verdana"/>
          <w:b/>
          <w:bCs/>
          <w:iCs/>
          <w:lang w:val="es-EC"/>
        </w:rPr>
      </w:pPr>
    </w:p>
    <w:p w14:paraId="1F37872D" w14:textId="01554043" w:rsidR="00D87EEC" w:rsidRPr="00517A13" w:rsidRDefault="00782B26" w:rsidP="00D87EEC">
      <w:pPr>
        <w:spacing w:after="0"/>
        <w:jc w:val="both"/>
        <w:rPr>
          <w:rFonts w:ascii="Verdana" w:hAnsi="Verdana"/>
          <w:b/>
          <w:bCs/>
          <w:iCs/>
          <w:lang w:val="es-EC"/>
        </w:rPr>
      </w:pPr>
      <w:r w:rsidRPr="00517A13">
        <w:rPr>
          <w:rFonts w:ascii="Verdana" w:hAnsi="Verdana"/>
          <w:b/>
          <w:bCs/>
          <w:iCs/>
          <w:lang w:val="es-EC"/>
        </w:rPr>
        <w:t>Entidad Ejecutora</w:t>
      </w:r>
    </w:p>
    <w:p w14:paraId="0EA69D48" w14:textId="1625586B" w:rsidR="00D87EEC" w:rsidRPr="00517A13" w:rsidRDefault="00D87EEC" w:rsidP="004F22D8">
      <w:pPr>
        <w:jc w:val="both"/>
        <w:rPr>
          <w:rFonts w:ascii="Verdana" w:hAnsi="Verdana"/>
          <w:lang w:val="es-MX"/>
        </w:rPr>
      </w:pPr>
      <w:r w:rsidRPr="00517A13">
        <w:rPr>
          <w:rFonts w:ascii="Verdana" w:hAnsi="Verdana"/>
          <w:b/>
          <w:bCs/>
          <w:lang w:val="es-MX"/>
        </w:rPr>
        <w:t xml:space="preserve">FUNDACION SAN IGNACIO DE LOYOLA – FUNDASIL, </w:t>
      </w:r>
      <w:r w:rsidRPr="00517A13">
        <w:rPr>
          <w:rFonts w:ascii="Verdana" w:hAnsi="Verdana"/>
          <w:lang w:val="es-MX"/>
        </w:rPr>
        <w:t>es una institución civil, privada, sin fines de lucro, establecida legalmente para la atención integral a personas con discapacidad visual y a las que se encuentran en situación de riesgo y vulnerabilidad. Goza de personería jurídica, reconocida mediante Decreto Departamental de Cochabamba, otorgado el 30 de mayo de 2017.</w:t>
      </w:r>
    </w:p>
    <w:p w14:paraId="3DDEB4AF" w14:textId="0EB6000A" w:rsidR="00D87EEC" w:rsidRPr="00044562" w:rsidRDefault="00D87EEC" w:rsidP="000B484D">
      <w:pPr>
        <w:spacing w:after="0"/>
        <w:jc w:val="both"/>
        <w:rPr>
          <w:rFonts w:ascii="Verdana" w:hAnsi="Verdana"/>
          <w:b/>
          <w:bCs/>
          <w:lang w:val="es-BO"/>
        </w:rPr>
      </w:pPr>
      <w:r w:rsidRPr="00044562">
        <w:rPr>
          <w:rFonts w:ascii="Verdana" w:hAnsi="Verdana"/>
          <w:b/>
          <w:bCs/>
          <w:lang w:val="es-BO"/>
        </w:rPr>
        <w:t>Entidades socias</w:t>
      </w:r>
    </w:p>
    <w:p w14:paraId="78076FF1" w14:textId="77777777" w:rsidR="00D87EEC" w:rsidRPr="00441EFC" w:rsidRDefault="00D87EEC" w:rsidP="00022CAE">
      <w:pPr>
        <w:pStyle w:val="Prrafodelista"/>
        <w:numPr>
          <w:ilvl w:val="0"/>
          <w:numId w:val="21"/>
        </w:numPr>
        <w:tabs>
          <w:tab w:val="left" w:pos="420"/>
        </w:tabs>
        <w:spacing w:after="0" w:line="259" w:lineRule="auto"/>
        <w:ind w:left="709"/>
        <w:jc w:val="both"/>
        <w:rPr>
          <w:rFonts w:ascii="Verdana" w:hAnsi="Verdana" w:cs="Calibri"/>
          <w:b/>
        </w:rPr>
      </w:pPr>
      <w:r w:rsidRPr="00441EFC">
        <w:rPr>
          <w:rFonts w:ascii="Verdana" w:hAnsi="Verdana" w:cs="Calibri"/>
          <w:b/>
        </w:rPr>
        <w:t xml:space="preserve">CENTRO APRECIA – SUCRE </w:t>
      </w:r>
    </w:p>
    <w:p w14:paraId="505E6344" w14:textId="77777777" w:rsidR="00D87EEC" w:rsidRPr="00441EFC" w:rsidRDefault="00D87EEC" w:rsidP="00D87EEC">
      <w:pPr>
        <w:tabs>
          <w:tab w:val="left" w:pos="420"/>
        </w:tabs>
        <w:spacing w:after="0"/>
        <w:jc w:val="both"/>
        <w:rPr>
          <w:rFonts w:ascii="Verdana" w:hAnsi="Verdana" w:cs="Calibri"/>
          <w:lang w:val="es-MX"/>
        </w:rPr>
      </w:pPr>
      <w:r w:rsidRPr="00441EFC">
        <w:rPr>
          <w:rFonts w:ascii="Verdana" w:hAnsi="Verdana" w:cs="Calibri"/>
          <w:lang w:val="es-MX"/>
        </w:rPr>
        <w:t xml:space="preserve">APRECIA- Sucre es una Agrupación para la Rehabilitación del Ciego y Ambliope que fue fundada el 10 de mayo de 1978, al frente de un comité de damas voluntarias y la ayuda económica de la Christofer Blinden Misión de Alemania Federal, representada en Bolivia y toda Latinoamérica, por los esposos Kenneth y Rosita Glen, una altruista y dinámica pareja de expertos en la rehabilitación y educación de personas ciegas. </w:t>
      </w:r>
    </w:p>
    <w:p w14:paraId="772C42B1" w14:textId="1CED402E" w:rsidR="00D87EEC" w:rsidRPr="00441EFC" w:rsidRDefault="00D87EEC" w:rsidP="000B484D">
      <w:pPr>
        <w:spacing w:after="0"/>
        <w:jc w:val="both"/>
        <w:rPr>
          <w:rFonts w:ascii="Verdana" w:hAnsi="Verdana"/>
          <w:highlight w:val="yellow"/>
          <w:lang w:val="es-MX"/>
        </w:rPr>
      </w:pPr>
    </w:p>
    <w:p w14:paraId="790A1271" w14:textId="77777777" w:rsidR="00015A9A" w:rsidRPr="00441EFC" w:rsidRDefault="00015A9A" w:rsidP="00022CAE">
      <w:pPr>
        <w:pStyle w:val="Prrafodelista"/>
        <w:numPr>
          <w:ilvl w:val="0"/>
          <w:numId w:val="21"/>
        </w:numPr>
        <w:tabs>
          <w:tab w:val="left" w:pos="420"/>
        </w:tabs>
        <w:spacing w:after="0" w:line="259" w:lineRule="auto"/>
        <w:ind w:left="709"/>
        <w:jc w:val="both"/>
        <w:rPr>
          <w:rFonts w:ascii="Verdana" w:hAnsi="Verdana" w:cs="Calibri"/>
          <w:b/>
          <w:lang w:val="es-MX"/>
        </w:rPr>
      </w:pPr>
      <w:r w:rsidRPr="00441EFC">
        <w:rPr>
          <w:rFonts w:ascii="Verdana" w:hAnsi="Verdana" w:cs="Calibri"/>
          <w:b/>
          <w:lang w:val="es-MX"/>
        </w:rPr>
        <w:t xml:space="preserve">CENTRO CERECCI IBC 15 DE ABRIL </w:t>
      </w:r>
    </w:p>
    <w:p w14:paraId="1272713D" w14:textId="4DAE12A1" w:rsidR="00015A9A" w:rsidRPr="00441EFC" w:rsidRDefault="00015A9A" w:rsidP="00015A9A">
      <w:pPr>
        <w:jc w:val="both"/>
        <w:rPr>
          <w:rFonts w:ascii="Verdana" w:hAnsi="Verdana" w:cs="Calibri"/>
          <w:lang w:val="es-MX"/>
        </w:rPr>
      </w:pPr>
      <w:r w:rsidRPr="00441EFC">
        <w:rPr>
          <w:rFonts w:ascii="Verdana" w:hAnsi="Verdana" w:cs="Calibri"/>
          <w:lang w:val="es-MX"/>
        </w:rPr>
        <w:t>El CERECCI 15 de abril dependiente del IBC creado inicialmente el año 1994 con el nombre Talleres Artesanales para Ciegos</w:t>
      </w:r>
      <w:r w:rsidR="000C60FE">
        <w:rPr>
          <w:rFonts w:ascii="Verdana" w:hAnsi="Verdana" w:cs="Calibri"/>
          <w:lang w:val="es-MX"/>
        </w:rPr>
        <w:t>,</w:t>
      </w:r>
      <w:r w:rsidRPr="00441EFC">
        <w:rPr>
          <w:rFonts w:ascii="Verdana" w:hAnsi="Verdana" w:cs="Calibri"/>
          <w:lang w:val="es-MX"/>
        </w:rPr>
        <w:t xml:space="preserve"> con ese título se puso la piedra fundamental de la actual infraestructura. </w:t>
      </w:r>
    </w:p>
    <w:p w14:paraId="3E063E2B" w14:textId="530E9A3A" w:rsidR="00ED33AF" w:rsidRDefault="00FD2CAF" w:rsidP="000B484D">
      <w:pPr>
        <w:spacing w:after="0"/>
        <w:jc w:val="both"/>
        <w:rPr>
          <w:rFonts w:ascii="Verdana" w:hAnsi="Verdana" w:cs="Calibri"/>
          <w:lang w:val="es-BO"/>
        </w:rPr>
      </w:pPr>
      <w:r w:rsidRPr="00FD2CAF">
        <w:rPr>
          <w:rFonts w:ascii="Verdana" w:hAnsi="Verdana" w:cs="Calibri"/>
          <w:lang w:val="es-BO"/>
        </w:rPr>
        <w:t>En 1995 se conformó un comité impulsor “</w:t>
      </w:r>
      <w:proofErr w:type="spellStart"/>
      <w:r w:rsidRPr="00FD2CAF">
        <w:rPr>
          <w:rFonts w:ascii="Verdana" w:hAnsi="Verdana" w:cs="Calibri"/>
          <w:lang w:val="es-BO"/>
        </w:rPr>
        <w:t>pro-construcción</w:t>
      </w:r>
      <w:proofErr w:type="spellEnd"/>
      <w:r w:rsidRPr="00FD2CAF">
        <w:rPr>
          <w:rFonts w:ascii="Verdana" w:hAnsi="Verdana" w:cs="Calibri"/>
          <w:lang w:val="es-BO"/>
        </w:rPr>
        <w:t>”, liderado por la Alcaldía Municipal. Tras la realización de varios teletones y ocho años de trabajo, se logró construir el edificio gracias al apoyo de la población. En junio de 2002 se inauguró la infraestructura donde actualmente funciona el CERECCI-IBC, creado mediante la Resolución Administrativa 031/05 del 10 de noviembre de 2005.</w:t>
      </w:r>
    </w:p>
    <w:p w14:paraId="37BCA1C2" w14:textId="77777777" w:rsidR="00FD2CAF" w:rsidRPr="00044562" w:rsidRDefault="00FD2CAF" w:rsidP="000B484D">
      <w:pPr>
        <w:spacing w:after="0"/>
        <w:jc w:val="both"/>
        <w:rPr>
          <w:rFonts w:ascii="Verdana" w:hAnsi="Verdana"/>
          <w:b/>
          <w:i/>
          <w:lang w:val="es-BO"/>
        </w:rPr>
      </w:pPr>
    </w:p>
    <w:p w14:paraId="1563C5DD" w14:textId="45FAB533" w:rsidR="00782B26" w:rsidRPr="00044562" w:rsidRDefault="00782B26" w:rsidP="000B484D">
      <w:pPr>
        <w:spacing w:after="0"/>
        <w:jc w:val="both"/>
        <w:rPr>
          <w:rFonts w:ascii="Verdana" w:hAnsi="Verdana"/>
          <w:b/>
          <w:i/>
          <w:lang w:val="es-BO"/>
        </w:rPr>
      </w:pPr>
      <w:r w:rsidRPr="00044562">
        <w:rPr>
          <w:rFonts w:ascii="Verdana" w:hAnsi="Verdana"/>
          <w:b/>
          <w:iCs/>
          <w:lang w:val="es-BO"/>
        </w:rPr>
        <w:t>Objetivo</w:t>
      </w:r>
    </w:p>
    <w:p w14:paraId="6919D8F8" w14:textId="6185EEC9" w:rsidR="00717F5E" w:rsidRPr="00044562" w:rsidRDefault="00575290" w:rsidP="000B484D">
      <w:pPr>
        <w:spacing w:after="0"/>
        <w:jc w:val="both"/>
        <w:rPr>
          <w:rFonts w:ascii="Verdana" w:hAnsi="Verdana"/>
          <w:bCs/>
          <w:lang w:val="es-BO"/>
        </w:rPr>
      </w:pPr>
      <w:r w:rsidRPr="00044562">
        <w:rPr>
          <w:rFonts w:ascii="Verdana" w:hAnsi="Verdana"/>
          <w:bCs/>
          <w:lang w:val="es-BO"/>
        </w:rPr>
        <w:t>Contribuir a mejorar la calidad de vida de las personas con baja visión en los departamentos de Oruro, Cochabamba, Chuquisaca y Tarija mediante la implementación de un servicio integral de rehabilitación y estimulación visual, brindado con calidad y calidez, y respaldado por la formación de personal profesional capacitado y el equipamiento necesario.</w:t>
      </w:r>
    </w:p>
    <w:p w14:paraId="565E9A58" w14:textId="77777777" w:rsidR="00575290" w:rsidRDefault="00575290" w:rsidP="000B484D">
      <w:pPr>
        <w:spacing w:after="0"/>
        <w:jc w:val="both"/>
        <w:rPr>
          <w:rFonts w:ascii="Verdana" w:hAnsi="Verdana"/>
          <w:b/>
          <w:lang w:val="es-BO"/>
        </w:rPr>
      </w:pPr>
    </w:p>
    <w:p w14:paraId="10BB53A2" w14:textId="77777777" w:rsidR="005031C8" w:rsidRPr="00575290" w:rsidRDefault="005031C8" w:rsidP="000B484D">
      <w:pPr>
        <w:spacing w:after="0"/>
        <w:jc w:val="both"/>
        <w:rPr>
          <w:rFonts w:ascii="Verdana" w:hAnsi="Verdana"/>
          <w:b/>
          <w:lang w:val="es-BO"/>
        </w:rPr>
      </w:pPr>
    </w:p>
    <w:p w14:paraId="36090B1C" w14:textId="108BCCE5" w:rsidR="00782B26" w:rsidRPr="005D6638" w:rsidRDefault="00782B26" w:rsidP="000B484D">
      <w:pPr>
        <w:spacing w:after="0"/>
        <w:jc w:val="both"/>
        <w:rPr>
          <w:rFonts w:ascii="Verdana" w:hAnsi="Verdana"/>
          <w:lang w:val="es-BO"/>
        </w:rPr>
      </w:pPr>
      <w:r w:rsidRPr="005D6638">
        <w:rPr>
          <w:rFonts w:ascii="Verdana" w:hAnsi="Verdana"/>
          <w:b/>
          <w:lang w:val="es-BO"/>
        </w:rPr>
        <w:lastRenderedPageBreak/>
        <w:t>Objetivo General</w:t>
      </w:r>
      <w:r w:rsidR="00AF4469" w:rsidRPr="005D6638">
        <w:rPr>
          <w:rFonts w:ascii="Verdana" w:hAnsi="Verdana"/>
          <w:b/>
          <w:lang w:val="es-BO"/>
        </w:rPr>
        <w:t xml:space="preserve"> del proyecto</w:t>
      </w:r>
      <w:r w:rsidRPr="005D6638">
        <w:rPr>
          <w:rFonts w:ascii="Verdana" w:hAnsi="Verdana"/>
          <w:lang w:val="es-BO"/>
        </w:rPr>
        <w:t xml:space="preserve">: </w:t>
      </w:r>
    </w:p>
    <w:p w14:paraId="479F6689" w14:textId="792C23E1" w:rsidR="00ED33AF" w:rsidRPr="005D6638" w:rsidRDefault="00067DC5" w:rsidP="000B484D">
      <w:pPr>
        <w:spacing w:after="0"/>
        <w:jc w:val="both"/>
        <w:rPr>
          <w:rFonts w:ascii="Verdana" w:hAnsi="Verdana"/>
          <w:bCs/>
          <w:lang w:val="es-BO"/>
        </w:rPr>
      </w:pPr>
      <w:r w:rsidRPr="005D6638">
        <w:rPr>
          <w:rFonts w:ascii="Verdana" w:hAnsi="Verdana"/>
          <w:bCs/>
          <w:lang w:val="es-BO"/>
        </w:rPr>
        <w:t>Influir en los responsables de la toma de decisiones para que la baja visión y el acceso a dispositivos de asistencia se incluyan en los planes nacionales del sector de la salud ocular</w:t>
      </w:r>
    </w:p>
    <w:p w14:paraId="56713E1C" w14:textId="77777777" w:rsidR="00C51AB4" w:rsidRPr="005D6638" w:rsidRDefault="00C51AB4" w:rsidP="000B484D">
      <w:pPr>
        <w:spacing w:after="0"/>
        <w:jc w:val="both"/>
        <w:rPr>
          <w:rFonts w:ascii="Verdana" w:hAnsi="Verdana"/>
          <w:bCs/>
          <w:lang w:val="es-BO"/>
        </w:rPr>
      </w:pPr>
    </w:p>
    <w:p w14:paraId="13FBF68F" w14:textId="5B82E531" w:rsidR="00782B26" w:rsidRPr="005D6638" w:rsidRDefault="00782B26" w:rsidP="000B484D">
      <w:pPr>
        <w:spacing w:after="0"/>
        <w:jc w:val="both"/>
        <w:rPr>
          <w:rFonts w:ascii="Verdana" w:hAnsi="Verdana"/>
          <w:lang w:val="es-BO"/>
        </w:rPr>
      </w:pPr>
      <w:r w:rsidRPr="005D6638">
        <w:rPr>
          <w:rFonts w:ascii="Verdana" w:hAnsi="Verdana"/>
          <w:b/>
          <w:lang w:val="es-BO"/>
        </w:rPr>
        <w:t>Objetivo Específico</w:t>
      </w:r>
      <w:r w:rsidR="00AF4469" w:rsidRPr="005D6638">
        <w:rPr>
          <w:rFonts w:ascii="Verdana" w:hAnsi="Verdana"/>
          <w:b/>
          <w:lang w:val="es-BO"/>
        </w:rPr>
        <w:t xml:space="preserve"> del proyecto</w:t>
      </w:r>
      <w:r w:rsidRPr="005D6638">
        <w:rPr>
          <w:rFonts w:ascii="Verdana" w:hAnsi="Verdana"/>
          <w:lang w:val="es-BO"/>
        </w:rPr>
        <w:t xml:space="preserve">: </w:t>
      </w:r>
    </w:p>
    <w:p w14:paraId="101D6C9D" w14:textId="77777777" w:rsidR="00831424" w:rsidRPr="005D6638" w:rsidRDefault="00831424" w:rsidP="00831424">
      <w:pPr>
        <w:spacing w:after="0"/>
        <w:jc w:val="both"/>
        <w:rPr>
          <w:rFonts w:ascii="Verdana" w:hAnsi="Verdana"/>
          <w:bCs/>
          <w:iCs/>
          <w:highlight w:val="yellow"/>
          <w:lang w:val="es-BO"/>
        </w:rPr>
      </w:pPr>
      <w:r w:rsidRPr="005D6638">
        <w:rPr>
          <w:rFonts w:ascii="Verdana" w:hAnsi="Verdana"/>
          <w:bCs/>
          <w:iCs/>
          <w:lang w:val="es-BO"/>
        </w:rPr>
        <w:t>Mejorar la atención oportuna y adecuada de los servicios de rehabilitación y estimulación para personas con discapacidad visual leve a moderada en los centros de atención del sistema público en los departamentos de Cochabamba, Oruro, Sucre y Tarija.</w:t>
      </w:r>
    </w:p>
    <w:p w14:paraId="707595F4" w14:textId="77777777" w:rsidR="00ED33AF" w:rsidRPr="005D6638" w:rsidRDefault="00ED33AF" w:rsidP="000B484D">
      <w:pPr>
        <w:spacing w:after="0"/>
        <w:jc w:val="both"/>
        <w:rPr>
          <w:rFonts w:ascii="Verdana" w:hAnsi="Verdana"/>
          <w:b/>
          <w:i/>
          <w:lang w:val="es-BO"/>
        </w:rPr>
      </w:pPr>
    </w:p>
    <w:p w14:paraId="442E8711" w14:textId="55F9BD28" w:rsidR="00782B26" w:rsidRPr="007757DA" w:rsidRDefault="00782B26" w:rsidP="000B484D">
      <w:pPr>
        <w:spacing w:after="0"/>
        <w:jc w:val="both"/>
        <w:rPr>
          <w:rFonts w:ascii="Verdana" w:hAnsi="Verdana"/>
          <w:b/>
          <w:i/>
          <w:lang w:val="es-BO"/>
        </w:rPr>
      </w:pPr>
      <w:r w:rsidRPr="007757DA">
        <w:rPr>
          <w:rFonts w:ascii="Verdana" w:hAnsi="Verdana"/>
          <w:b/>
          <w:i/>
          <w:lang w:val="es-BO"/>
        </w:rPr>
        <w:t>Descripción</w:t>
      </w:r>
      <w:r w:rsidR="00AF4469" w:rsidRPr="007757DA">
        <w:rPr>
          <w:rFonts w:ascii="Verdana" w:hAnsi="Verdana"/>
          <w:b/>
          <w:i/>
          <w:lang w:val="es-BO"/>
        </w:rPr>
        <w:t xml:space="preserve"> del proyecto</w:t>
      </w:r>
      <w:r w:rsidR="005524A4" w:rsidRPr="007757DA">
        <w:rPr>
          <w:rFonts w:ascii="Verdana" w:hAnsi="Verdana"/>
          <w:b/>
          <w:i/>
          <w:lang w:val="es-BO"/>
        </w:rPr>
        <w:t xml:space="preserve"> </w:t>
      </w:r>
    </w:p>
    <w:p w14:paraId="18CC37E1" w14:textId="08A1752E" w:rsidR="00D403E9" w:rsidRPr="00CA7741" w:rsidRDefault="00D403E9" w:rsidP="00D403E9">
      <w:pPr>
        <w:jc w:val="both"/>
        <w:rPr>
          <w:rFonts w:ascii="Verdana" w:hAnsi="Verdana"/>
          <w:lang w:val="es-BO"/>
        </w:rPr>
      </w:pPr>
      <w:r w:rsidRPr="00CA7741">
        <w:rPr>
          <w:rFonts w:ascii="Verdana" w:hAnsi="Verdana"/>
          <w:lang w:val="es-BO"/>
        </w:rPr>
        <w:t>El proyecto incluye cuatro pilares fundamentales:</w:t>
      </w:r>
    </w:p>
    <w:p w14:paraId="7AD9C0D6" w14:textId="77777777" w:rsidR="00D403E9" w:rsidRPr="00CA7741" w:rsidRDefault="00D403E9" w:rsidP="00022CAE">
      <w:pPr>
        <w:pStyle w:val="Prrafodelista"/>
        <w:numPr>
          <w:ilvl w:val="0"/>
          <w:numId w:val="23"/>
        </w:numPr>
        <w:spacing w:after="160"/>
        <w:jc w:val="both"/>
        <w:rPr>
          <w:rFonts w:ascii="Verdana" w:hAnsi="Verdana"/>
          <w:b/>
          <w:bCs/>
          <w:lang w:val="es-BO"/>
        </w:rPr>
      </w:pPr>
      <w:r w:rsidRPr="00CA7741">
        <w:rPr>
          <w:rFonts w:ascii="Verdana" w:hAnsi="Verdana"/>
          <w:b/>
          <w:bCs/>
          <w:lang w:val="es-BO"/>
        </w:rPr>
        <w:t>Desarrollo de capacidades y capacitación del personal médico</w:t>
      </w:r>
    </w:p>
    <w:p w14:paraId="2947C78E" w14:textId="77777777" w:rsidR="006162A0" w:rsidRPr="006162A0" w:rsidRDefault="006162A0" w:rsidP="006162A0">
      <w:pPr>
        <w:jc w:val="both"/>
        <w:rPr>
          <w:rFonts w:ascii="Verdana" w:hAnsi="Verdana"/>
          <w:lang w:val="es-BO"/>
        </w:rPr>
      </w:pPr>
      <w:r w:rsidRPr="006162A0">
        <w:rPr>
          <w:rFonts w:ascii="Verdana" w:hAnsi="Verdana"/>
          <w:lang w:val="es-BO"/>
        </w:rPr>
        <w:t>Realizar un análisis de la situación de los centros de atención del IBC y de baja visión, incluyendo sus capacidades actuales y las pautas recomendadas por las instituciones gubernamentales, a fin de construir un sistema de atención más sólido. A partir de este diagnóstico, desarrollar e implementar un programa integral de formación para oftalmólogos, especialistas en rehabilitación y otros profesionales, enfocado en la detección de baja visión, la intervención, la rehabilitación visual y el uso de dispositivos de asistencia.</w:t>
      </w:r>
    </w:p>
    <w:p w14:paraId="41BF5B6B" w14:textId="77777777" w:rsidR="006162A0" w:rsidRPr="006162A0" w:rsidRDefault="006162A0" w:rsidP="006162A0">
      <w:pPr>
        <w:jc w:val="both"/>
        <w:rPr>
          <w:rFonts w:ascii="Verdana" w:hAnsi="Verdana"/>
          <w:lang w:val="es-BO"/>
        </w:rPr>
      </w:pPr>
      <w:r w:rsidRPr="006162A0">
        <w:rPr>
          <w:rFonts w:ascii="Verdana" w:hAnsi="Verdana"/>
          <w:lang w:val="es-BO"/>
        </w:rPr>
        <w:t>El programa se elaborará en coordinación con expertos locales e internacionales, siguiendo las directrices gubernamentales, y combinará capacitaciones virtuales y presenciales según el plan de estudios. Además, se realizarán visitas in situ para brindar seguimiento y apoyo práctico.</w:t>
      </w:r>
    </w:p>
    <w:p w14:paraId="6522E0A0" w14:textId="77777777" w:rsidR="006162A0" w:rsidRPr="006162A0" w:rsidRDefault="006162A0" w:rsidP="006162A0">
      <w:pPr>
        <w:jc w:val="both"/>
        <w:rPr>
          <w:rFonts w:ascii="Verdana" w:hAnsi="Verdana"/>
          <w:lang w:val="es-BO"/>
        </w:rPr>
      </w:pPr>
      <w:r w:rsidRPr="006162A0">
        <w:rPr>
          <w:rFonts w:ascii="Verdana" w:hAnsi="Verdana"/>
          <w:lang w:val="es-BO"/>
        </w:rPr>
        <w:t>La formación incluirá sensibilización sobre apoyo psicosocial básico para personas con discapacidad visual leve a moderada y el funcionamiento del sistema de derivación para servicios de salud mental.</w:t>
      </w:r>
    </w:p>
    <w:p w14:paraId="448F4DF9" w14:textId="77777777" w:rsidR="00D403E9" w:rsidRPr="00CA7741" w:rsidRDefault="00D403E9" w:rsidP="00022CAE">
      <w:pPr>
        <w:pStyle w:val="Prrafodelista"/>
        <w:numPr>
          <w:ilvl w:val="0"/>
          <w:numId w:val="23"/>
        </w:numPr>
        <w:spacing w:after="160"/>
        <w:jc w:val="both"/>
        <w:rPr>
          <w:rFonts w:ascii="Verdana" w:hAnsi="Verdana"/>
          <w:b/>
          <w:bCs/>
          <w:lang w:val="es-BO"/>
        </w:rPr>
      </w:pPr>
      <w:r w:rsidRPr="00CA7741">
        <w:rPr>
          <w:rFonts w:ascii="Verdana" w:hAnsi="Verdana"/>
          <w:b/>
          <w:bCs/>
          <w:lang w:val="es-BO"/>
        </w:rPr>
        <w:t>Acceso a servicios y dispositivos de asistencia</w:t>
      </w:r>
    </w:p>
    <w:p w14:paraId="0217EA37" w14:textId="195A11C8" w:rsidR="00D403E9" w:rsidRPr="00CA7741" w:rsidRDefault="00D403E9" w:rsidP="00D403E9">
      <w:pPr>
        <w:jc w:val="both"/>
        <w:rPr>
          <w:rFonts w:ascii="Verdana" w:hAnsi="Verdana" w:cstheme="majorHAnsi"/>
          <w:lang w:val="es-BO"/>
        </w:rPr>
      </w:pPr>
      <w:r w:rsidRPr="00CA7741">
        <w:rPr>
          <w:rFonts w:ascii="Verdana" w:hAnsi="Verdana" w:cstheme="majorHAnsi"/>
          <w:lang w:val="es-BO"/>
        </w:rPr>
        <w:t xml:space="preserve">Asegurar la detección oportuna de la baja visión mediante el establecimiento de programas de cribado en colaboración con IBC y Aprecia, mejorar la rehabilitación y la estimulación visual atendida en los centros de atención mediante la implementación de un enfoque multidisciplinario que incluye el diagnóstico oftalmológico, la terapia de rehabilitación, la estimulación y la provisión de ayudas ópticas y no ópticas. </w:t>
      </w:r>
    </w:p>
    <w:p w14:paraId="6A80FDCB" w14:textId="65BA8F5F" w:rsidR="00D403E9" w:rsidRPr="00CA7741" w:rsidRDefault="00D403E9" w:rsidP="00D403E9">
      <w:pPr>
        <w:jc w:val="both"/>
        <w:rPr>
          <w:rFonts w:ascii="Verdana" w:hAnsi="Verdana" w:cstheme="majorHAnsi"/>
          <w:lang w:val="es-BO"/>
        </w:rPr>
      </w:pPr>
      <w:r w:rsidRPr="00CA7741">
        <w:rPr>
          <w:rFonts w:ascii="Verdana" w:hAnsi="Verdana" w:cstheme="majorHAnsi"/>
          <w:lang w:val="es-BO"/>
        </w:rPr>
        <w:t xml:space="preserve">Mejorar el acceso a dispositivos de asistencia asequibles y adecuados para </w:t>
      </w:r>
      <w:r w:rsidRPr="00CA7741">
        <w:rPr>
          <w:rFonts w:ascii="Verdana" w:hAnsi="Verdana"/>
          <w:lang w:val="es-BO"/>
        </w:rPr>
        <w:t>personas con discapacidad visual leve a moderada</w:t>
      </w:r>
      <w:r w:rsidRPr="00CA7741">
        <w:rPr>
          <w:rFonts w:ascii="Verdana" w:hAnsi="Verdana" w:cstheme="majorHAnsi"/>
          <w:lang w:val="es-BO"/>
        </w:rPr>
        <w:t xml:space="preserve"> mediante la exploración de asociaciones</w:t>
      </w:r>
      <w:r w:rsidR="00700FC5" w:rsidRPr="00CA7741">
        <w:rPr>
          <w:rFonts w:ascii="Verdana" w:hAnsi="Verdana" w:cstheme="majorHAnsi"/>
          <w:lang w:val="es-BO"/>
        </w:rPr>
        <w:t>;</w:t>
      </w:r>
      <w:r w:rsidRPr="00CA7741">
        <w:rPr>
          <w:rFonts w:ascii="Verdana" w:hAnsi="Verdana" w:cstheme="majorHAnsi"/>
          <w:lang w:val="es-BO"/>
        </w:rPr>
        <w:t xml:space="preserve"> </w:t>
      </w:r>
      <w:r w:rsidRPr="00CA7741">
        <w:rPr>
          <w:rFonts w:ascii="Verdana" w:hAnsi="Verdana" w:cstheme="majorHAnsi"/>
          <w:lang w:val="es-BO"/>
        </w:rPr>
        <w:lastRenderedPageBreak/>
        <w:t>por ejemplo, con fabricantes, distribuidores y organizaciones especializadas en tecnología de baja visión.</w:t>
      </w:r>
    </w:p>
    <w:p w14:paraId="71954F54" w14:textId="171BE839" w:rsidR="00D403E9" w:rsidRPr="00CA7741" w:rsidRDefault="00D403E9" w:rsidP="00D403E9">
      <w:pPr>
        <w:jc w:val="both"/>
        <w:rPr>
          <w:rFonts w:ascii="Verdana" w:hAnsi="Verdana" w:cstheme="majorHAnsi"/>
          <w:lang w:val="es-BO"/>
        </w:rPr>
      </w:pPr>
      <w:r w:rsidRPr="00CA7741">
        <w:rPr>
          <w:rFonts w:ascii="Verdana" w:hAnsi="Verdana" w:cstheme="majorHAnsi"/>
          <w:lang w:val="es-BO"/>
        </w:rPr>
        <w:t xml:space="preserve">El examen clínico de las personas con discapacidad visual leve a moderada debe ser realizado necesariamente por un oftalmólogo, quien, a través de varias pruebas, confirmará el estado de reposo visual del paciente, así como la posibilidad de utilizar dispositivos de baja visión con el debido entrenamiento por un rehabilitador o </w:t>
      </w:r>
      <w:proofErr w:type="gramStart"/>
      <w:r w:rsidRPr="00CA7741">
        <w:rPr>
          <w:rFonts w:ascii="Verdana" w:hAnsi="Verdana" w:cstheme="majorHAnsi"/>
          <w:lang w:val="es-BO"/>
        </w:rPr>
        <w:t>estimulador</w:t>
      </w:r>
      <w:r w:rsidR="00800550">
        <w:rPr>
          <w:rFonts w:ascii="Verdana" w:hAnsi="Verdana" w:cstheme="majorHAnsi"/>
          <w:lang w:val="es-BO"/>
        </w:rPr>
        <w:t xml:space="preserve"> </w:t>
      </w:r>
      <w:r w:rsidRPr="00CA7741">
        <w:rPr>
          <w:rFonts w:ascii="Verdana" w:hAnsi="Verdana" w:cstheme="majorHAnsi"/>
          <w:lang w:val="es-BO"/>
        </w:rPr>
        <w:t>visual</w:t>
      </w:r>
      <w:proofErr w:type="gramEnd"/>
      <w:r w:rsidRPr="00CA7741">
        <w:rPr>
          <w:rFonts w:ascii="Verdana" w:hAnsi="Verdana" w:cstheme="majorHAnsi"/>
          <w:lang w:val="es-BO"/>
        </w:rPr>
        <w:t>.</w:t>
      </w:r>
    </w:p>
    <w:p w14:paraId="18EA1951" w14:textId="77777777" w:rsidR="00D403E9" w:rsidRPr="00CA7741" w:rsidRDefault="00D403E9" w:rsidP="00022CAE">
      <w:pPr>
        <w:pStyle w:val="Ttulo1"/>
        <w:numPr>
          <w:ilvl w:val="0"/>
          <w:numId w:val="23"/>
        </w:numPr>
        <w:spacing w:before="0" w:after="160"/>
        <w:jc w:val="both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  <w:lang w:val="es-BO"/>
        </w:rPr>
      </w:pPr>
      <w:r w:rsidRPr="00CA7741">
        <w:rPr>
          <w:rFonts w:ascii="Verdana" w:eastAsiaTheme="minorHAnsi" w:hAnsi="Verdana" w:cstheme="minorBidi"/>
          <w:color w:val="auto"/>
          <w:sz w:val="22"/>
          <w:szCs w:val="22"/>
          <w:lang w:val="es-BO"/>
        </w:rPr>
        <w:t>Sensibilización y promoción</w:t>
      </w:r>
    </w:p>
    <w:p w14:paraId="62AD5AAC" w14:textId="77777777" w:rsidR="00D403E9" w:rsidRPr="00CA7741" w:rsidRDefault="00D403E9" w:rsidP="00D403E9">
      <w:pPr>
        <w:jc w:val="both"/>
        <w:rPr>
          <w:rFonts w:ascii="Verdana" w:hAnsi="Verdana" w:cstheme="majorHAnsi"/>
          <w:lang w:val="es-BO"/>
        </w:rPr>
      </w:pPr>
      <w:r w:rsidRPr="00CA7741">
        <w:rPr>
          <w:rFonts w:ascii="Verdana" w:hAnsi="Verdana" w:cstheme="majorHAnsi"/>
          <w:lang w:val="es-BO"/>
        </w:rPr>
        <w:t>Este componente desarrollará e implementará una campaña integral de sensibilización para educar al público en general, profesionales de la salud, maestros, empleadores, funcionarios gubernamentales sobre la baja visión, su impacto y los servicios de apoyo disponibles.</w:t>
      </w:r>
    </w:p>
    <w:p w14:paraId="2F7C6369" w14:textId="77777777" w:rsidR="00D403E9" w:rsidRPr="00CA7741" w:rsidRDefault="00D403E9" w:rsidP="00D403E9">
      <w:pPr>
        <w:jc w:val="both"/>
        <w:rPr>
          <w:rFonts w:ascii="Verdana" w:hAnsi="Verdana" w:cstheme="majorHAnsi"/>
          <w:lang w:val="es-BO"/>
        </w:rPr>
      </w:pPr>
      <w:r w:rsidRPr="00CA7741">
        <w:rPr>
          <w:rFonts w:ascii="Verdana" w:hAnsi="Verdana" w:cstheme="majorHAnsi"/>
          <w:lang w:val="es-BO"/>
        </w:rPr>
        <w:t xml:space="preserve">El proyecto propone involucrarse con organizaciones locales de baja visión, grupos de defensa y líderes comunitarios para promover prácticas inclusivas y abogar por los derechos y necesidades de las personas con discapacidad visual leve a moderada. Colaborará con las autoridades locales y nacionales para integrar las consideraciones de baja visión en las políticas públicas y garantizar la asignación de recursos para la implementación de servicios de baja visión. </w:t>
      </w:r>
    </w:p>
    <w:p w14:paraId="28DBC61D" w14:textId="053229FE" w:rsidR="00D403E9" w:rsidRPr="00CA7741" w:rsidRDefault="00D403E9" w:rsidP="00352A7C">
      <w:pPr>
        <w:jc w:val="both"/>
        <w:rPr>
          <w:rFonts w:ascii="Verdana" w:hAnsi="Verdana" w:cstheme="majorHAnsi"/>
          <w:lang w:val="es-BO"/>
        </w:rPr>
      </w:pPr>
      <w:r w:rsidRPr="00CA7741">
        <w:rPr>
          <w:rFonts w:ascii="Verdana" w:hAnsi="Verdana" w:cstheme="majorHAnsi"/>
          <w:lang w:val="es-BO"/>
        </w:rPr>
        <w:t>Será esencial incluir información sobre salud mental, servicios de remisión existentes y actividades específicas de sensibilización.</w:t>
      </w:r>
      <w:r w:rsidR="00040A71" w:rsidRPr="00CA7741">
        <w:rPr>
          <w:rFonts w:ascii="Verdana" w:hAnsi="Verdana" w:cstheme="majorHAnsi"/>
          <w:lang w:val="es-BO"/>
        </w:rPr>
        <w:t xml:space="preserve"> C</w:t>
      </w:r>
      <w:r w:rsidRPr="00CA7741">
        <w:rPr>
          <w:rFonts w:ascii="Verdana" w:hAnsi="Verdana" w:cstheme="majorHAnsi"/>
          <w:lang w:val="es-BO"/>
        </w:rPr>
        <w:t>omponente debería desarrollarse y aplicarse junto con las organizaciones de personas con discapacidad visual.</w:t>
      </w:r>
    </w:p>
    <w:p w14:paraId="124C1D75" w14:textId="77777777" w:rsidR="00D403E9" w:rsidRPr="00CA7741" w:rsidRDefault="00D403E9" w:rsidP="00352A7C">
      <w:pPr>
        <w:pStyle w:val="Ttulo1"/>
        <w:numPr>
          <w:ilvl w:val="0"/>
          <w:numId w:val="23"/>
        </w:numPr>
        <w:spacing w:before="0" w:after="160"/>
        <w:jc w:val="both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  <w:lang w:val="es-BO"/>
        </w:rPr>
      </w:pPr>
      <w:r w:rsidRPr="00CA7741">
        <w:rPr>
          <w:rFonts w:ascii="Verdana" w:eastAsiaTheme="minorHAnsi" w:hAnsi="Verdana" w:cstheme="minorBidi"/>
          <w:color w:val="auto"/>
          <w:sz w:val="22"/>
          <w:szCs w:val="22"/>
          <w:lang w:val="es-BO"/>
        </w:rPr>
        <w:t xml:space="preserve">Investigación y recopilación de datos </w:t>
      </w:r>
    </w:p>
    <w:p w14:paraId="2266B684" w14:textId="77777777" w:rsidR="00D403E9" w:rsidRPr="00CA7741" w:rsidRDefault="00D403E9" w:rsidP="00352A7C">
      <w:pPr>
        <w:pStyle w:val="Ttulo1"/>
        <w:spacing w:before="0" w:after="160"/>
        <w:jc w:val="both"/>
        <w:rPr>
          <w:rFonts w:ascii="Verdana" w:eastAsiaTheme="minorHAnsi" w:hAnsi="Verdana" w:cstheme="majorHAnsi"/>
          <w:b w:val="0"/>
          <w:bCs w:val="0"/>
          <w:color w:val="auto"/>
          <w:sz w:val="22"/>
          <w:szCs w:val="22"/>
          <w:lang w:val="es-BO"/>
        </w:rPr>
      </w:pPr>
      <w:r w:rsidRPr="00CA7741">
        <w:rPr>
          <w:rFonts w:ascii="Verdana" w:eastAsiaTheme="minorHAnsi" w:hAnsi="Verdana" w:cstheme="majorHAnsi"/>
          <w:b w:val="0"/>
          <w:bCs w:val="0"/>
          <w:color w:val="auto"/>
          <w:sz w:val="22"/>
          <w:szCs w:val="22"/>
          <w:lang w:val="es-BO"/>
        </w:rPr>
        <w:t xml:space="preserve">Realizar investigaciones para recopilar datos sobre la prevalencia de la baja visión, sus causas y su impacto en diferentes aspectos de la vida de las personas. </w:t>
      </w:r>
    </w:p>
    <w:p w14:paraId="5974A591" w14:textId="77777777" w:rsidR="00D403E9" w:rsidRPr="00CA7741" w:rsidRDefault="00D403E9" w:rsidP="00352A7C">
      <w:pPr>
        <w:pStyle w:val="Ttulo1"/>
        <w:spacing w:before="0" w:after="160"/>
        <w:jc w:val="both"/>
        <w:rPr>
          <w:rFonts w:ascii="Verdana" w:eastAsiaTheme="minorHAnsi" w:hAnsi="Verdana" w:cstheme="majorHAnsi"/>
          <w:b w:val="0"/>
          <w:bCs w:val="0"/>
          <w:color w:val="auto"/>
          <w:sz w:val="22"/>
          <w:szCs w:val="22"/>
          <w:lang w:val="es-BO"/>
        </w:rPr>
      </w:pPr>
      <w:r w:rsidRPr="00CA7741">
        <w:rPr>
          <w:rFonts w:ascii="Verdana" w:eastAsiaTheme="minorHAnsi" w:hAnsi="Verdana" w:cstheme="majorHAnsi"/>
          <w:b w:val="0"/>
          <w:bCs w:val="0"/>
          <w:color w:val="auto"/>
          <w:sz w:val="22"/>
          <w:szCs w:val="22"/>
          <w:lang w:val="es-BO"/>
        </w:rPr>
        <w:t>Recopilar información / datos detallados, comentarios y monitorear con frecuencia la efectividad de las intervenciones y servicios proporcionados para mejorar los resultados y el impacto de los proyectos.</w:t>
      </w:r>
    </w:p>
    <w:p w14:paraId="35CE7997" w14:textId="182C159C" w:rsidR="00782B26" w:rsidRPr="003B2E17" w:rsidRDefault="00782B26" w:rsidP="000B484D">
      <w:pPr>
        <w:spacing w:after="0"/>
        <w:jc w:val="both"/>
        <w:rPr>
          <w:rFonts w:ascii="Verdana" w:hAnsi="Verdana"/>
          <w:b/>
          <w:iCs/>
          <w:lang w:val="es-BO"/>
        </w:rPr>
      </w:pPr>
      <w:r w:rsidRPr="003B2E17">
        <w:rPr>
          <w:rFonts w:ascii="Verdana" w:hAnsi="Verdana"/>
          <w:b/>
          <w:iCs/>
          <w:lang w:val="es-BO"/>
        </w:rPr>
        <w:t>Localización geográfica</w:t>
      </w:r>
    </w:p>
    <w:tbl>
      <w:tblPr>
        <w:tblW w:w="9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2779"/>
        <w:gridCol w:w="2740"/>
        <w:gridCol w:w="2326"/>
      </w:tblGrid>
      <w:tr w:rsidR="009954CB" w:rsidRPr="003B2E17" w14:paraId="6CBADE48" w14:textId="77777777" w:rsidTr="003B2E17">
        <w:trPr>
          <w:trHeight w:val="819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8514" w14:textId="77777777" w:rsidR="009954CB" w:rsidRDefault="009954CB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  <w:t>Ubicación Geográfica</w:t>
            </w:r>
          </w:p>
          <w:p w14:paraId="59A3591F" w14:textId="26A48DA4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  <w:t>Departamento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D36D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  <w:t>Institución u organización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DC47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  <w:t>De carácter Público o privado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8E46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BO" w:eastAsia="es-BO"/>
              </w:rPr>
              <w:t>Población del Municipio</w:t>
            </w:r>
          </w:p>
        </w:tc>
      </w:tr>
      <w:tr w:rsidR="009954CB" w:rsidRPr="003B2E17" w14:paraId="0D4864BF" w14:textId="77777777" w:rsidTr="003B2E17">
        <w:trPr>
          <w:trHeight w:val="8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5B9A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Cochabamba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0F10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Fundación San Ignacio de Loyola - Fundasil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DD23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Privado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592A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9954CB" w:rsidRPr="00A4446C" w14:paraId="1F44DDD1" w14:textId="77777777" w:rsidTr="003B2E17">
        <w:trPr>
          <w:trHeight w:val="699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A79D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Sucre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FCAB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Aprecia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DC4C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Público; dependiente del Ministerio de Educación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47F1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9954CB" w:rsidRPr="00A4446C" w14:paraId="54F10357" w14:textId="77777777" w:rsidTr="003B2E17">
        <w:trPr>
          <w:trHeight w:val="743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58AB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lastRenderedPageBreak/>
              <w:t>Tarija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655F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CERECCI 15 de Abril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D1C4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Público; dependiente del Instituto Nacional de la Ceguera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2764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9954CB" w:rsidRPr="00A4446C" w14:paraId="67253219" w14:textId="77777777" w:rsidTr="003B2E17">
        <w:trPr>
          <w:trHeight w:val="1203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FC8B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 xml:space="preserve">Oruro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3577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Fundación San Ignacio de Loyola - Fundasil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F53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Privado; extensión de Fundasil Cochabamba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F580" w14:textId="77777777" w:rsidR="003B2E17" w:rsidRPr="003B2E17" w:rsidRDefault="003B2E17" w:rsidP="003B2E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</w:pPr>
            <w:r w:rsidRPr="003B2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</w:tbl>
    <w:p w14:paraId="1B59DF2D" w14:textId="77777777" w:rsidR="000E2FFD" w:rsidRPr="00D4538A" w:rsidRDefault="000E2FFD" w:rsidP="000B484D">
      <w:pPr>
        <w:spacing w:after="0"/>
        <w:jc w:val="both"/>
        <w:rPr>
          <w:rFonts w:ascii="Verdana" w:hAnsi="Verdana"/>
          <w:bCs/>
          <w:i/>
          <w:highlight w:val="yellow"/>
          <w:lang w:val="es-BO"/>
        </w:rPr>
      </w:pPr>
    </w:p>
    <w:p w14:paraId="1255F86F" w14:textId="50389D61" w:rsidR="00782B26" w:rsidRPr="00032A30" w:rsidRDefault="00782B26" w:rsidP="000B484D">
      <w:pPr>
        <w:spacing w:after="0"/>
        <w:jc w:val="both"/>
        <w:rPr>
          <w:rFonts w:ascii="Verdana" w:hAnsi="Verdana"/>
          <w:b/>
          <w:iCs/>
          <w:lang w:val="es-BO"/>
        </w:rPr>
      </w:pPr>
      <w:r w:rsidRPr="00032A30">
        <w:rPr>
          <w:rFonts w:ascii="Verdana" w:hAnsi="Verdana"/>
          <w:b/>
          <w:iCs/>
          <w:lang w:val="es-BO"/>
        </w:rPr>
        <w:t>Resultados</w:t>
      </w:r>
      <w:r w:rsidR="007756AE" w:rsidRPr="00032A30">
        <w:rPr>
          <w:rFonts w:ascii="Verdana" w:hAnsi="Verdana"/>
          <w:b/>
          <w:iCs/>
          <w:lang w:val="es-BO"/>
        </w:rPr>
        <w:t xml:space="preserve"> e Indicadores del proyecto</w:t>
      </w:r>
    </w:p>
    <w:p w14:paraId="26FA63FD" w14:textId="77777777" w:rsidR="005D6638" w:rsidRPr="005D6638" w:rsidRDefault="005D6638" w:rsidP="000B484D">
      <w:pPr>
        <w:spacing w:after="0"/>
        <w:jc w:val="both"/>
        <w:rPr>
          <w:rFonts w:ascii="Verdana" w:hAnsi="Verdana"/>
          <w:b/>
          <w:i/>
          <w:highlight w:val="yellow"/>
          <w:lang w:val="es-BO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703"/>
        <w:gridCol w:w="5670"/>
      </w:tblGrid>
      <w:tr w:rsidR="00DA3A97" w:rsidRPr="001412DB" w14:paraId="37311E27" w14:textId="77777777" w:rsidTr="009D1EED">
        <w:trPr>
          <w:trHeight w:val="7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783C9F" w14:textId="080939DD" w:rsidR="00DA3A97" w:rsidRPr="00032A30" w:rsidRDefault="00DA3A97" w:rsidP="00D813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MX" w:eastAsia="es-MX"/>
              </w:rPr>
              <w:t>Resultado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BA77F5" w14:textId="77777777" w:rsidR="00DA3A97" w:rsidRPr="00032A30" w:rsidRDefault="00DA3A97" w:rsidP="00D813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MX" w:eastAsia="es-MX"/>
              </w:rPr>
              <w:t xml:space="preserve">Descripción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DD9F33" w14:textId="487A7966" w:rsidR="00DA3A97" w:rsidRPr="00032A30" w:rsidRDefault="00DA3A97" w:rsidP="00D813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MX" w:eastAsia="es-MX"/>
              </w:rPr>
              <w:t>Indicador</w:t>
            </w:r>
            <w:r w:rsidR="00EF5637" w:rsidRPr="00032A30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s-MX" w:eastAsia="es-MX"/>
              </w:rPr>
              <w:t>es</w:t>
            </w:r>
          </w:p>
        </w:tc>
      </w:tr>
      <w:tr w:rsidR="00DA3A97" w:rsidRPr="00A4446C" w14:paraId="44029821" w14:textId="77777777" w:rsidTr="009D1EED">
        <w:trPr>
          <w:trHeight w:val="899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81795F1" w14:textId="77777777" w:rsidR="009D1EED" w:rsidRPr="00032A30" w:rsidRDefault="009D1EED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7E510ECA" w14:textId="77777777" w:rsidR="009D1EED" w:rsidRPr="00032A30" w:rsidRDefault="009D1EED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5EC287D7" w14:textId="77777777" w:rsidR="009D1EED" w:rsidRPr="00032A30" w:rsidRDefault="009D1EED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68D09DD5" w14:textId="77777777" w:rsidR="009D1EED" w:rsidRPr="00032A30" w:rsidRDefault="009D1EED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174FF236" w14:textId="77777777" w:rsidR="009D1EED" w:rsidRPr="00032A30" w:rsidRDefault="009D1EED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69040D54" w14:textId="77777777" w:rsidR="009D1EED" w:rsidRPr="00032A30" w:rsidRDefault="009D1EED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639B3B17" w14:textId="710BB3F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R01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92D91DC" w14:textId="77777777" w:rsidR="009D1EED" w:rsidRPr="00032A30" w:rsidRDefault="009D1EED" w:rsidP="009D1EED">
            <w:pPr>
              <w:tabs>
                <w:tab w:val="left" w:pos="212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1FDF6E0F" w14:textId="77777777" w:rsidR="009D1EED" w:rsidRPr="00032A30" w:rsidRDefault="009D1EED" w:rsidP="009D1EED">
            <w:pPr>
              <w:tabs>
                <w:tab w:val="left" w:pos="212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33E00143" w14:textId="77777777" w:rsidR="009D1EED" w:rsidRPr="00032A30" w:rsidRDefault="009D1EED" w:rsidP="009D1EED">
            <w:pPr>
              <w:tabs>
                <w:tab w:val="left" w:pos="212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32367AC1" w14:textId="77777777" w:rsidR="009D1EED" w:rsidRPr="00032A30" w:rsidRDefault="009D1EED" w:rsidP="009D1EED">
            <w:pPr>
              <w:tabs>
                <w:tab w:val="left" w:pos="212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  <w:p w14:paraId="5536DA70" w14:textId="339D3CE9" w:rsidR="00DA3A97" w:rsidRPr="00032A30" w:rsidRDefault="00DA3A97" w:rsidP="009D1EED">
            <w:pPr>
              <w:tabs>
                <w:tab w:val="left" w:pos="212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Mejorar las capacidades de detección e intervención en estimulación visual, baja visión y rehabilitación en los centros de atención a personas con discapacidad visual leve a moderada.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1ED89" w14:textId="794A6D0F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1. Currículo para la formación de profesionales de baja visión desarrollado e implementado (protocolos estandarizados, guías y plan de formación práctica).</w:t>
            </w:r>
          </w:p>
        </w:tc>
      </w:tr>
      <w:tr w:rsidR="00DA3A97" w:rsidRPr="00A4446C" w14:paraId="0BBDD816" w14:textId="77777777" w:rsidTr="009D1EED">
        <w:trPr>
          <w:trHeight w:val="839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31177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1D626" w14:textId="77777777" w:rsidR="00DA3A97" w:rsidRPr="00032A30" w:rsidRDefault="00DA3A97" w:rsidP="003D45C1">
            <w:pPr>
              <w:tabs>
                <w:tab w:val="left" w:pos="212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6F3A6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2. Profesionales técnicos capacitados en estimulación visual y terapias de rehabilitación implementan protocolos estandarizados.</w:t>
            </w:r>
          </w:p>
        </w:tc>
      </w:tr>
      <w:tr w:rsidR="00DA3A97" w:rsidRPr="00A4446C" w14:paraId="7658F787" w14:textId="77777777" w:rsidTr="009D1EED">
        <w:trPr>
          <w:trHeight w:val="1172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780FD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C17D7" w14:textId="77777777" w:rsidR="00DA3A97" w:rsidRPr="00032A30" w:rsidRDefault="00DA3A97" w:rsidP="003D45C1">
            <w:pPr>
              <w:tabs>
                <w:tab w:val="left" w:pos="212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1AB2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3. Los oftalmólogos capacitados en diagnóstico, evaluación y prescripción de dispositivos de asistencia para baja visión implementaron protocolos estandarizados.</w:t>
            </w:r>
          </w:p>
        </w:tc>
      </w:tr>
      <w:tr w:rsidR="00DA3A97" w:rsidRPr="00A4446C" w14:paraId="4301AAD9" w14:textId="77777777" w:rsidTr="009D1EED">
        <w:trPr>
          <w:trHeight w:val="962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CE037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86A8" w14:textId="77777777" w:rsidR="00DA3A97" w:rsidRPr="00032A30" w:rsidRDefault="00DA3A97" w:rsidP="003D45C1">
            <w:pPr>
              <w:tabs>
                <w:tab w:val="left" w:pos="212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A0ED" w14:textId="7CD08A4C" w:rsidR="00DA3A97" w:rsidRPr="00032A30" w:rsidRDefault="00DA3A97" w:rsidP="003D4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4. Mecanismos de retroalimentación implementados para el aprendizaje continuo y la retención de sus habilidades.</w:t>
            </w:r>
          </w:p>
          <w:p w14:paraId="0BAE911D" w14:textId="26DB65D7" w:rsidR="00DA3A97" w:rsidRPr="00032A30" w:rsidRDefault="00DA3A97" w:rsidP="003D45C1">
            <w:pPr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</w:tr>
      <w:tr w:rsidR="00DA3A97" w:rsidRPr="001412DB" w14:paraId="5F59768F" w14:textId="77777777" w:rsidTr="009D1EED">
        <w:trPr>
          <w:trHeight w:val="423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042ABB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R02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AC3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Mayor accesibilidad a servicios de cuidado de la visión y dispositivos de asistencia, con atención a la salud mental de los beneficiarios.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4C228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1. Número de personas examinadas.</w:t>
            </w:r>
          </w:p>
        </w:tc>
      </w:tr>
      <w:tr w:rsidR="00DA3A97" w:rsidRPr="00A4446C" w14:paraId="700D36C3" w14:textId="77777777" w:rsidTr="009D1EED">
        <w:trPr>
          <w:trHeight w:val="556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639B9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125A8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B1E7B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2. Número de personas remitidas para recibir apoyo para la baja visión.</w:t>
            </w:r>
          </w:p>
        </w:tc>
      </w:tr>
      <w:tr w:rsidR="00DA3A97" w:rsidRPr="00A4446C" w14:paraId="08BF2EC6" w14:textId="77777777" w:rsidTr="009D1EED">
        <w:trPr>
          <w:trHeight w:val="564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ACE20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2820F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BBEAF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3. Número de personas con baja visión diagnosticadas por un oftalmólogo.</w:t>
            </w:r>
          </w:p>
        </w:tc>
      </w:tr>
      <w:tr w:rsidR="00DA3A97" w:rsidRPr="00A4446C" w14:paraId="16D4D07A" w14:textId="77777777" w:rsidTr="009D1EED">
        <w:trPr>
          <w:trHeight w:val="523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20453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CA5F1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7866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4. Número de personas con baja visión que reciben apoyo en estimulación y rehabilitación visual.</w:t>
            </w:r>
          </w:p>
        </w:tc>
      </w:tr>
      <w:tr w:rsidR="00DA3A97" w:rsidRPr="00A4446C" w14:paraId="4784D5F4" w14:textId="77777777" w:rsidTr="009D1EED">
        <w:trPr>
          <w:trHeight w:val="841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8F9D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87C2F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830CD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5. Número de ayudas ópticas y no ópticas dispensadas (Divididas en anteojos y otras ayudas ópticas de aumento, diferentes kits de ayudas no ópticas)</w:t>
            </w:r>
          </w:p>
        </w:tc>
      </w:tr>
      <w:tr w:rsidR="00DA3A97" w:rsidRPr="00A4446C" w14:paraId="37172075" w14:textId="77777777" w:rsidTr="009D1EED">
        <w:trPr>
          <w:trHeight w:val="544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0D54B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38E69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5791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6. Número de personas que recibieron atención de salud mental.</w:t>
            </w:r>
          </w:p>
        </w:tc>
      </w:tr>
      <w:tr w:rsidR="00DA3A97" w:rsidRPr="00A4446C" w14:paraId="5C255A03" w14:textId="77777777" w:rsidTr="009D1EED">
        <w:trPr>
          <w:trHeight w:val="437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4E69F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02B7E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1C4B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7. Número de grupos de autoayuda formados.</w:t>
            </w:r>
          </w:p>
        </w:tc>
      </w:tr>
      <w:tr w:rsidR="00DA3A97" w:rsidRPr="00A4446C" w14:paraId="03633D0E" w14:textId="77777777" w:rsidTr="009D1EED">
        <w:trPr>
          <w:trHeight w:val="111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510F46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R03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C3D270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 xml:space="preserve">Mayor conciencia y defensa de la baja visión y su tratamiento entre el público, las sociedades </w:t>
            </w: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lastRenderedPageBreak/>
              <w:t>médicas y los responsables políticos.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96421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lastRenderedPageBreak/>
              <w:t>1. Número de hospitales, uno en cada área de cobertura del proyecto, sensibilizados en atención de la visión, detección de problemas visuales, derivaciones a centros de atención especializados.</w:t>
            </w:r>
          </w:p>
        </w:tc>
      </w:tr>
      <w:tr w:rsidR="00DA3A97" w:rsidRPr="00A4446C" w14:paraId="0D6209C9" w14:textId="77777777" w:rsidTr="009D1EED">
        <w:trPr>
          <w:trHeight w:val="842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9E741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5FB0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7B0B0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2. Número de unidades educativas sensibilizadas en el cuidado de la visión derivan a centros de atención especializada.</w:t>
            </w:r>
          </w:p>
        </w:tc>
      </w:tr>
      <w:tr w:rsidR="00DA3A97" w:rsidRPr="00A4446C" w14:paraId="019E0D0F" w14:textId="77777777" w:rsidTr="009D1EED">
        <w:trPr>
          <w:trHeight w:val="1125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2031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A5CE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040AD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3. Número de sociedades de profesionales de la salud sensibilizados sobre la baja visión y sus posibles intervenciones remiten a centros de atención especializada.</w:t>
            </w:r>
          </w:p>
        </w:tc>
      </w:tr>
      <w:tr w:rsidR="00DA3A97" w:rsidRPr="00A4446C" w14:paraId="4E5F8B24" w14:textId="77777777" w:rsidTr="009D1EED">
        <w:trPr>
          <w:trHeight w:val="859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7B49E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E5C5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952EF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4. Número de OPD que implementan planes para difundir información sobre discapacidad visual y baja visión.</w:t>
            </w:r>
          </w:p>
        </w:tc>
      </w:tr>
      <w:tr w:rsidR="00DA3A97" w:rsidRPr="00A4446C" w14:paraId="52CA3665" w14:textId="77777777" w:rsidTr="009D1EED">
        <w:trPr>
          <w:trHeight w:val="699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9C8A2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2BF8C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F5630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5. Número de eventos comunitarios/regionales de concientización sobre salud ocular y baja visión.</w:t>
            </w:r>
          </w:p>
        </w:tc>
      </w:tr>
      <w:tr w:rsidR="00DA3A97" w:rsidRPr="00A4446C" w14:paraId="6E1AE2F6" w14:textId="77777777" w:rsidTr="009D1EED">
        <w:trPr>
          <w:trHeight w:val="554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9470EB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R04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BC9E39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Generación de datos confiables y formulación de propuestas para futuras investigaciones.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F354" w14:textId="0A098C5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1. Se publica un estudio sobre la prevalencia de la baja visión entre los asociados de IBC.</w:t>
            </w:r>
          </w:p>
        </w:tc>
      </w:tr>
      <w:tr w:rsidR="00DA3A97" w:rsidRPr="00A4446C" w14:paraId="4801CB5F" w14:textId="77777777" w:rsidTr="009D1EED">
        <w:trPr>
          <w:trHeight w:val="690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E48A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4EA2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5F7D6" w14:textId="71C15CFD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2. Informe RAAB incluye datos sobre baja visión en Bolivia.</w:t>
            </w:r>
          </w:p>
        </w:tc>
      </w:tr>
      <w:tr w:rsidR="00DA3A97" w:rsidRPr="00A4446C" w14:paraId="27A0EC03" w14:textId="77777777" w:rsidTr="009D1EED">
        <w:trPr>
          <w:trHeight w:val="700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3D44E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4712D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05385" w14:textId="4173C36C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3. Los centros de atención implementan un sistema de datos estandarizado.</w:t>
            </w:r>
          </w:p>
        </w:tc>
      </w:tr>
      <w:tr w:rsidR="00DA3A97" w:rsidRPr="00A4446C" w14:paraId="1EBB759D" w14:textId="77777777" w:rsidTr="009D1EED">
        <w:trPr>
          <w:trHeight w:val="581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9BB9F2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R05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394E69" w14:textId="77777777" w:rsidR="00DA3A97" w:rsidRPr="00032A30" w:rsidRDefault="00DA3A97" w:rsidP="003D4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Gestión Efectiva del Proyecto.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05BF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1. El proyecto cuenta con un sistema funcional de seguimiento, evaluación y aprendizaje.</w:t>
            </w:r>
          </w:p>
        </w:tc>
      </w:tr>
      <w:tr w:rsidR="00DA3A97" w:rsidRPr="00A4446C" w14:paraId="55394644" w14:textId="77777777" w:rsidTr="009D1EED">
        <w:trPr>
          <w:trHeight w:val="552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BBA04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BE4DA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8F91A" w14:textId="1CFC7D4C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 xml:space="preserve">2. El socio, los centros y los </w:t>
            </w:r>
            <w:r w:rsidR="002E474B"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OPDs</w:t>
            </w: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 xml:space="preserve"> recibirán una formación en salvaguardia.</w:t>
            </w:r>
          </w:p>
        </w:tc>
      </w:tr>
      <w:tr w:rsidR="00DA3A97" w:rsidRPr="00A4446C" w14:paraId="3833B222" w14:textId="77777777" w:rsidTr="009D1EED">
        <w:trPr>
          <w:trHeight w:val="702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98728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2C4F3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B45DA" w14:textId="77777777" w:rsidR="00DA3A97" w:rsidRPr="00032A30" w:rsidRDefault="00DA3A97" w:rsidP="00D813E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</w:pPr>
            <w:r w:rsidRPr="00032A30">
              <w:rPr>
                <w:rFonts w:ascii="Verdana" w:eastAsia="Times New Roman" w:hAnsi="Verdana" w:cs="Arial"/>
                <w:sz w:val="20"/>
                <w:szCs w:val="20"/>
                <w:lang w:val="es-MX" w:eastAsia="es-MX"/>
              </w:rPr>
              <w:t>3. Se implementarán mecanismos eficaces de retroalimentación de salvaguardia.</w:t>
            </w:r>
          </w:p>
        </w:tc>
      </w:tr>
    </w:tbl>
    <w:p w14:paraId="73D880C0" w14:textId="77777777" w:rsidR="00ED33AF" w:rsidRPr="005D6638" w:rsidRDefault="00ED33AF" w:rsidP="000B484D">
      <w:pPr>
        <w:spacing w:after="0"/>
        <w:jc w:val="both"/>
        <w:rPr>
          <w:rFonts w:ascii="Verdana" w:hAnsi="Verdana"/>
          <w:b/>
          <w:i/>
          <w:highlight w:val="yellow"/>
          <w:lang w:val="es-MX"/>
        </w:rPr>
      </w:pPr>
    </w:p>
    <w:p w14:paraId="046A63EE" w14:textId="2BBFB03B" w:rsidR="00782B26" w:rsidRPr="00032A30" w:rsidRDefault="00782B26" w:rsidP="000B484D">
      <w:pPr>
        <w:spacing w:after="0"/>
        <w:jc w:val="both"/>
        <w:rPr>
          <w:rFonts w:ascii="Verdana" w:hAnsi="Verdana"/>
          <w:b/>
          <w:iCs/>
          <w:lang w:val="es-BO"/>
        </w:rPr>
      </w:pPr>
      <w:r w:rsidRPr="00032A30">
        <w:rPr>
          <w:rFonts w:ascii="Verdana" w:hAnsi="Verdana"/>
          <w:b/>
          <w:iCs/>
          <w:lang w:val="es-BO"/>
        </w:rPr>
        <w:t>Beneficiarios</w:t>
      </w:r>
    </w:p>
    <w:p w14:paraId="0088643A" w14:textId="77777777" w:rsidR="00782B26" w:rsidRPr="00032A30" w:rsidRDefault="00782B26" w:rsidP="000B484D">
      <w:pPr>
        <w:spacing w:after="0"/>
        <w:jc w:val="both"/>
        <w:rPr>
          <w:rFonts w:ascii="Verdana" w:hAnsi="Verdana"/>
          <w:b/>
          <w:iCs/>
          <w:lang w:val="es-BO"/>
        </w:rPr>
      </w:pPr>
      <w:r w:rsidRPr="00032A30">
        <w:rPr>
          <w:rFonts w:ascii="Verdana" w:hAnsi="Verdana"/>
          <w:b/>
          <w:iCs/>
          <w:lang w:val="es-EC"/>
        </w:rPr>
        <w:t>Beneficiarios directos:</w:t>
      </w:r>
    </w:p>
    <w:p w14:paraId="60C92F14" w14:textId="77777777" w:rsidR="007824EB" w:rsidRPr="00032A30" w:rsidRDefault="007824EB" w:rsidP="00022CAE">
      <w:pPr>
        <w:pStyle w:val="Prrafodelista"/>
        <w:numPr>
          <w:ilvl w:val="0"/>
          <w:numId w:val="27"/>
        </w:numPr>
        <w:spacing w:after="160" w:line="259" w:lineRule="auto"/>
        <w:rPr>
          <w:rFonts w:ascii="Verdana" w:hAnsi="Verdana"/>
          <w:lang w:val="es-BO"/>
        </w:rPr>
      </w:pPr>
      <w:r w:rsidRPr="00032A30">
        <w:rPr>
          <w:rFonts w:ascii="Verdana" w:hAnsi="Verdana"/>
          <w:lang w:val="es-BO"/>
        </w:rPr>
        <w:t xml:space="preserve">Personas con discapacidad visual leve a moderada </w:t>
      </w:r>
    </w:p>
    <w:p w14:paraId="21200D86" w14:textId="77777777" w:rsidR="007824EB" w:rsidRPr="00032A30" w:rsidRDefault="007824EB" w:rsidP="00022CAE">
      <w:pPr>
        <w:pStyle w:val="Prrafodelista"/>
        <w:numPr>
          <w:ilvl w:val="0"/>
          <w:numId w:val="27"/>
        </w:numPr>
        <w:spacing w:after="160" w:line="259" w:lineRule="auto"/>
        <w:rPr>
          <w:rFonts w:ascii="Verdana" w:hAnsi="Verdana"/>
        </w:rPr>
      </w:pPr>
      <w:r w:rsidRPr="00032A30">
        <w:rPr>
          <w:rFonts w:ascii="Verdana" w:hAnsi="Verdana"/>
          <w:lang w:val="es-BO"/>
        </w:rPr>
        <w:t>Bebés operados</w:t>
      </w:r>
      <w:r w:rsidRPr="00032A30">
        <w:rPr>
          <w:rFonts w:ascii="Verdana" w:hAnsi="Verdana"/>
        </w:rPr>
        <w:t xml:space="preserve"> con ROP</w:t>
      </w:r>
    </w:p>
    <w:p w14:paraId="65B39FCD" w14:textId="77777777" w:rsidR="007824EB" w:rsidRPr="00032A30" w:rsidRDefault="007824EB" w:rsidP="00022CAE">
      <w:pPr>
        <w:pStyle w:val="Prrafodelista"/>
        <w:numPr>
          <w:ilvl w:val="0"/>
          <w:numId w:val="27"/>
        </w:numPr>
        <w:spacing w:after="160" w:line="259" w:lineRule="auto"/>
        <w:rPr>
          <w:rFonts w:ascii="Verdana" w:hAnsi="Verdana"/>
          <w:lang w:val="es-BO"/>
        </w:rPr>
      </w:pPr>
      <w:r w:rsidRPr="00032A30">
        <w:rPr>
          <w:rFonts w:ascii="Verdana" w:hAnsi="Verdana"/>
          <w:lang w:val="es-BO"/>
        </w:rPr>
        <w:t>Miembros de la familia y entorno directo de las personas con discapacidad visual leve a moderada</w:t>
      </w:r>
    </w:p>
    <w:p w14:paraId="0976AA91" w14:textId="77777777" w:rsidR="007824EB" w:rsidRPr="00032A30" w:rsidRDefault="007824EB" w:rsidP="00022CAE">
      <w:pPr>
        <w:pStyle w:val="Prrafodelista"/>
        <w:numPr>
          <w:ilvl w:val="0"/>
          <w:numId w:val="27"/>
        </w:numPr>
        <w:spacing w:after="160" w:line="259" w:lineRule="auto"/>
        <w:rPr>
          <w:rFonts w:ascii="Verdana" w:hAnsi="Verdana"/>
          <w:lang w:val="es-BO"/>
        </w:rPr>
      </w:pPr>
      <w:r w:rsidRPr="00032A30">
        <w:rPr>
          <w:rFonts w:ascii="Verdana" w:hAnsi="Verdana"/>
          <w:lang w:val="es-BO"/>
        </w:rPr>
        <w:t>Profesionales de los centros asistenciales</w:t>
      </w:r>
    </w:p>
    <w:p w14:paraId="49B31205" w14:textId="6DD36C17" w:rsidR="00782B26" w:rsidRPr="00032A30" w:rsidRDefault="00782B26" w:rsidP="000B484D">
      <w:pPr>
        <w:spacing w:after="0"/>
        <w:jc w:val="both"/>
        <w:rPr>
          <w:rFonts w:ascii="Verdana" w:hAnsi="Verdana"/>
          <w:b/>
          <w:lang w:val="es-EC"/>
        </w:rPr>
      </w:pPr>
      <w:r w:rsidRPr="00032A30">
        <w:rPr>
          <w:rFonts w:ascii="Verdana" w:hAnsi="Verdana"/>
          <w:b/>
          <w:lang w:val="es-EC"/>
        </w:rPr>
        <w:t>Beneficiarios indirectos:</w:t>
      </w:r>
    </w:p>
    <w:p w14:paraId="34D92601" w14:textId="77777777" w:rsidR="007824EB" w:rsidRPr="00032A30" w:rsidRDefault="007824EB" w:rsidP="00022CAE">
      <w:pPr>
        <w:pStyle w:val="Prrafodelista"/>
        <w:numPr>
          <w:ilvl w:val="0"/>
          <w:numId w:val="27"/>
        </w:numPr>
        <w:spacing w:after="160" w:line="259" w:lineRule="auto"/>
        <w:rPr>
          <w:rFonts w:ascii="Verdana" w:hAnsi="Verdana"/>
          <w:lang w:val="es-BO"/>
        </w:rPr>
      </w:pPr>
      <w:r w:rsidRPr="00032A30">
        <w:rPr>
          <w:rFonts w:ascii="Verdana" w:hAnsi="Verdana"/>
          <w:lang w:val="es-BO"/>
        </w:rPr>
        <w:t>Oftalmólogos profesionales</w:t>
      </w:r>
    </w:p>
    <w:p w14:paraId="0993B4F5" w14:textId="77777777" w:rsidR="007824EB" w:rsidRPr="00032A30" w:rsidRDefault="007824EB" w:rsidP="00022CAE">
      <w:pPr>
        <w:pStyle w:val="Prrafodelista"/>
        <w:numPr>
          <w:ilvl w:val="0"/>
          <w:numId w:val="27"/>
        </w:numPr>
        <w:spacing w:after="160" w:line="259" w:lineRule="auto"/>
        <w:rPr>
          <w:rFonts w:ascii="Verdana" w:hAnsi="Verdana"/>
          <w:lang w:val="es-BO"/>
        </w:rPr>
      </w:pPr>
      <w:r w:rsidRPr="00032A30">
        <w:rPr>
          <w:rFonts w:ascii="Verdana" w:hAnsi="Verdana"/>
          <w:lang w:val="es-BO"/>
        </w:rPr>
        <w:t>Profesionales pediátricos</w:t>
      </w:r>
    </w:p>
    <w:p w14:paraId="0291BE26" w14:textId="77777777" w:rsidR="007824EB" w:rsidRPr="00032A30" w:rsidRDefault="007824EB" w:rsidP="00022CAE">
      <w:pPr>
        <w:pStyle w:val="Prrafodelista"/>
        <w:numPr>
          <w:ilvl w:val="0"/>
          <w:numId w:val="27"/>
        </w:numPr>
        <w:spacing w:after="160" w:line="259" w:lineRule="auto"/>
        <w:rPr>
          <w:rFonts w:ascii="Verdana" w:hAnsi="Verdana"/>
          <w:lang w:val="es-BO"/>
        </w:rPr>
      </w:pPr>
      <w:r w:rsidRPr="00032A30">
        <w:rPr>
          <w:rFonts w:ascii="Verdana" w:hAnsi="Verdana"/>
          <w:lang w:val="es-BO"/>
        </w:rPr>
        <w:t>Otros profesionales de la salud</w:t>
      </w:r>
    </w:p>
    <w:p w14:paraId="2C38728D" w14:textId="77777777" w:rsidR="007824EB" w:rsidRDefault="007824EB" w:rsidP="00022CAE">
      <w:pPr>
        <w:pStyle w:val="Prrafodelista"/>
        <w:numPr>
          <w:ilvl w:val="0"/>
          <w:numId w:val="27"/>
        </w:numPr>
        <w:spacing w:after="160" w:line="259" w:lineRule="auto"/>
        <w:rPr>
          <w:rFonts w:ascii="Verdana" w:hAnsi="Verdana"/>
          <w:lang w:val="es-BO"/>
        </w:rPr>
      </w:pPr>
      <w:r w:rsidRPr="00032A30">
        <w:rPr>
          <w:rFonts w:ascii="Verdana" w:hAnsi="Verdana"/>
          <w:lang w:val="es-BO"/>
        </w:rPr>
        <w:t>Autoridades locales y nacionales</w:t>
      </w:r>
    </w:p>
    <w:p w14:paraId="2C8D5385" w14:textId="1C47BFAE" w:rsidR="000760D4" w:rsidRPr="00D64D1C" w:rsidRDefault="000760D4" w:rsidP="00D64D1C">
      <w:pPr>
        <w:spacing w:after="0"/>
        <w:jc w:val="both"/>
        <w:rPr>
          <w:rFonts w:ascii="Verdana" w:hAnsi="Verdana"/>
          <w:b/>
          <w:lang w:val="es-EC"/>
        </w:rPr>
      </w:pPr>
      <w:r w:rsidRPr="00D64D1C">
        <w:rPr>
          <w:rFonts w:ascii="Verdana" w:hAnsi="Verdana"/>
          <w:b/>
          <w:lang w:val="es-EC"/>
        </w:rPr>
        <w:t>Actores:</w:t>
      </w:r>
    </w:p>
    <w:p w14:paraId="1DB44481" w14:textId="77777777" w:rsidR="000760D4" w:rsidRPr="00D64D1C" w:rsidRDefault="000760D4" w:rsidP="00D64D1C">
      <w:pPr>
        <w:pStyle w:val="Prrafodelista"/>
        <w:numPr>
          <w:ilvl w:val="0"/>
          <w:numId w:val="35"/>
        </w:numPr>
        <w:spacing w:after="0"/>
        <w:jc w:val="both"/>
        <w:rPr>
          <w:rFonts w:ascii="Verdana" w:hAnsi="Verdana"/>
          <w:bCs/>
          <w:lang w:val="es-EC"/>
        </w:rPr>
      </w:pPr>
      <w:r w:rsidRPr="00D64D1C">
        <w:rPr>
          <w:rFonts w:ascii="Verdana" w:hAnsi="Verdana"/>
          <w:bCs/>
          <w:lang w:val="es-EC"/>
        </w:rPr>
        <w:t>Centros para personas con discapacidad visual</w:t>
      </w:r>
    </w:p>
    <w:p w14:paraId="345652F1" w14:textId="5E66451A" w:rsidR="000760D4" w:rsidRPr="00D64D1C" w:rsidRDefault="000760D4" w:rsidP="00D64D1C">
      <w:pPr>
        <w:pStyle w:val="Prrafodelista"/>
        <w:numPr>
          <w:ilvl w:val="0"/>
          <w:numId w:val="35"/>
        </w:numPr>
        <w:spacing w:after="0"/>
        <w:jc w:val="both"/>
        <w:rPr>
          <w:rFonts w:ascii="Verdana" w:hAnsi="Verdana"/>
          <w:bCs/>
          <w:lang w:val="es-EC"/>
        </w:rPr>
      </w:pPr>
      <w:r w:rsidRPr="00D64D1C">
        <w:rPr>
          <w:rFonts w:ascii="Verdana" w:hAnsi="Verdana"/>
          <w:bCs/>
          <w:lang w:val="es-EC"/>
        </w:rPr>
        <w:t>Hospitales</w:t>
      </w:r>
      <w:r w:rsidR="007113AE" w:rsidRPr="00D64D1C">
        <w:rPr>
          <w:rFonts w:ascii="Verdana" w:hAnsi="Verdana"/>
          <w:bCs/>
          <w:lang w:val="es-EC"/>
        </w:rPr>
        <w:t>, centros de salud</w:t>
      </w:r>
    </w:p>
    <w:p w14:paraId="0ACF23A3" w14:textId="577DA0CF" w:rsidR="007113AE" w:rsidRPr="00D64D1C" w:rsidRDefault="007113AE" w:rsidP="00D64D1C">
      <w:pPr>
        <w:pStyle w:val="Prrafodelista"/>
        <w:numPr>
          <w:ilvl w:val="0"/>
          <w:numId w:val="35"/>
        </w:numPr>
        <w:spacing w:after="0"/>
        <w:jc w:val="both"/>
        <w:rPr>
          <w:rFonts w:ascii="Verdana" w:hAnsi="Verdana"/>
          <w:bCs/>
          <w:lang w:val="es-BO"/>
        </w:rPr>
      </w:pPr>
      <w:r w:rsidRPr="00D64D1C">
        <w:rPr>
          <w:rFonts w:ascii="Verdana" w:hAnsi="Verdana"/>
          <w:bCs/>
          <w:lang w:val="es-EC"/>
        </w:rPr>
        <w:t>Asociaciones</w:t>
      </w:r>
      <w:r w:rsidRPr="00D64D1C">
        <w:rPr>
          <w:rFonts w:ascii="Verdana" w:hAnsi="Verdana"/>
          <w:bCs/>
          <w:lang w:val="es-BO"/>
        </w:rPr>
        <w:t xml:space="preserve"> de Personas con discap</w:t>
      </w:r>
      <w:r w:rsidR="00D64D1C" w:rsidRPr="00D64D1C">
        <w:rPr>
          <w:rFonts w:ascii="Verdana" w:hAnsi="Verdana"/>
          <w:bCs/>
          <w:lang w:val="es-BO"/>
        </w:rPr>
        <w:t>acidad</w:t>
      </w:r>
    </w:p>
    <w:p w14:paraId="50BDB311" w14:textId="124B60B1" w:rsidR="00D64D1C" w:rsidRDefault="00D64D1C" w:rsidP="000760D4">
      <w:pPr>
        <w:pStyle w:val="Prrafodelista"/>
        <w:numPr>
          <w:ilvl w:val="0"/>
          <w:numId w:val="34"/>
        </w:numPr>
        <w:spacing w:after="160" w:line="259" w:lineRule="auto"/>
        <w:rPr>
          <w:rFonts w:ascii="Verdana" w:hAnsi="Verdana"/>
          <w:lang w:val="es-BO"/>
        </w:rPr>
      </w:pPr>
      <w:r>
        <w:rPr>
          <w:rFonts w:ascii="Verdana" w:hAnsi="Verdana"/>
          <w:lang w:val="es-BO"/>
        </w:rPr>
        <w:lastRenderedPageBreak/>
        <w:t>Unidades educativas</w:t>
      </w:r>
    </w:p>
    <w:p w14:paraId="4B667EEA" w14:textId="33AE50EC" w:rsidR="00630C75" w:rsidRDefault="00630C75" w:rsidP="000760D4">
      <w:pPr>
        <w:pStyle w:val="Prrafodelista"/>
        <w:numPr>
          <w:ilvl w:val="0"/>
          <w:numId w:val="34"/>
        </w:numPr>
        <w:spacing w:after="160" w:line="259" w:lineRule="auto"/>
        <w:rPr>
          <w:rFonts w:ascii="Verdana" w:hAnsi="Verdana"/>
          <w:lang w:val="es-BO"/>
        </w:rPr>
      </w:pPr>
      <w:r>
        <w:rPr>
          <w:rFonts w:ascii="Verdana" w:hAnsi="Verdana"/>
          <w:lang w:val="es-BO"/>
        </w:rPr>
        <w:t>Instituto Nacional de la Ceguera</w:t>
      </w:r>
    </w:p>
    <w:p w14:paraId="666C3CF2" w14:textId="053A5262" w:rsidR="000760D4" w:rsidRPr="00E06D7A" w:rsidRDefault="00630C75" w:rsidP="009B0227">
      <w:pPr>
        <w:pStyle w:val="Prrafodelista"/>
        <w:numPr>
          <w:ilvl w:val="0"/>
          <w:numId w:val="34"/>
        </w:numPr>
        <w:spacing w:after="160" w:line="259" w:lineRule="auto"/>
        <w:rPr>
          <w:rFonts w:ascii="Verdana" w:hAnsi="Verdana"/>
          <w:lang w:val="es-BO"/>
        </w:rPr>
      </w:pPr>
      <w:r w:rsidRPr="00E06D7A">
        <w:rPr>
          <w:rFonts w:ascii="Verdana" w:hAnsi="Verdana"/>
          <w:lang w:val="es-BO"/>
        </w:rPr>
        <w:t>Sociedades de p</w:t>
      </w:r>
      <w:r w:rsidR="00E06D7A" w:rsidRPr="00E06D7A">
        <w:rPr>
          <w:rFonts w:ascii="Verdana" w:hAnsi="Verdana"/>
          <w:lang w:val="es-BO"/>
        </w:rPr>
        <w:t>rofesionales oftalmólogos</w:t>
      </w:r>
    </w:p>
    <w:p w14:paraId="5328D0D0" w14:textId="38CFE1D8" w:rsidR="00B83170" w:rsidRPr="005D6638" w:rsidRDefault="00744554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 xml:space="preserve">Objetivo de la </w:t>
      </w:r>
      <w:r w:rsidR="00633951" w:rsidRPr="005D6638">
        <w:rPr>
          <w:rFonts w:ascii="Verdana" w:hAnsi="Verdana"/>
          <w:color w:val="auto"/>
          <w:sz w:val="22"/>
          <w:szCs w:val="22"/>
          <w:lang w:val="es-BO"/>
        </w:rPr>
        <w:t>e</w:t>
      </w:r>
      <w:r w:rsidRPr="005D6638">
        <w:rPr>
          <w:rFonts w:ascii="Verdana" w:hAnsi="Verdana"/>
          <w:color w:val="auto"/>
          <w:sz w:val="22"/>
          <w:szCs w:val="22"/>
          <w:lang w:val="es-BO"/>
        </w:rPr>
        <w:t>valuación, alcance y uso previsto</w:t>
      </w:r>
    </w:p>
    <w:p w14:paraId="4E9F33ED" w14:textId="223BEA2A" w:rsidR="0032348F" w:rsidRPr="005D6638" w:rsidRDefault="00751B44" w:rsidP="000B484D">
      <w:pPr>
        <w:spacing w:after="0"/>
        <w:rPr>
          <w:rFonts w:ascii="Verdana" w:hAnsi="Verdana" w:cs="Arial"/>
          <w:b/>
          <w:bCs/>
          <w:lang w:val="es-BO"/>
        </w:rPr>
      </w:pPr>
      <w:r w:rsidRPr="005D6638">
        <w:rPr>
          <w:rFonts w:ascii="Verdana" w:hAnsi="Verdana" w:cs="Arial"/>
          <w:b/>
          <w:bCs/>
          <w:lang w:val="es-BO"/>
        </w:rPr>
        <w:t>Descripción general del propósito de la evaluación</w:t>
      </w:r>
      <w:r w:rsidR="0095638A" w:rsidRPr="005D6638">
        <w:rPr>
          <w:rFonts w:ascii="Verdana" w:hAnsi="Verdana" w:cs="Arial"/>
          <w:b/>
          <w:bCs/>
          <w:lang w:val="es-BO"/>
        </w:rPr>
        <w:t>.</w:t>
      </w:r>
    </w:p>
    <w:p w14:paraId="6698C43B" w14:textId="77777777" w:rsidR="009C7ED0" w:rsidRPr="005D6638" w:rsidRDefault="009C7ED0" w:rsidP="00241248">
      <w:pPr>
        <w:spacing w:after="0"/>
        <w:jc w:val="both"/>
        <w:rPr>
          <w:rFonts w:ascii="Verdana" w:hAnsi="Verdana" w:cs="Arial"/>
          <w:lang w:val="es-BO"/>
        </w:rPr>
      </w:pPr>
      <w:r w:rsidRPr="005D6638">
        <w:rPr>
          <w:rFonts w:ascii="Verdana" w:hAnsi="Verdana" w:cs="Arial"/>
          <w:lang w:val="es-BO"/>
        </w:rPr>
        <w:t xml:space="preserve">La evaluación de medio término del proyecto </w:t>
      </w:r>
      <w:r w:rsidRPr="00C466DB">
        <w:rPr>
          <w:rFonts w:ascii="Verdana" w:hAnsi="Verdana" w:cs="Arial"/>
          <w:b/>
          <w:bCs/>
          <w:i/>
          <w:iCs/>
          <w:lang w:val="es-BO"/>
        </w:rPr>
        <w:t>“Mejorando los servicios de baja visión en Bolivia”</w:t>
      </w:r>
      <w:r w:rsidRPr="00C466DB">
        <w:rPr>
          <w:rFonts w:ascii="Verdana" w:hAnsi="Verdana" w:cs="Arial"/>
          <w:b/>
          <w:bCs/>
          <w:lang w:val="es-BO"/>
        </w:rPr>
        <w:t xml:space="preserve"> </w:t>
      </w:r>
      <w:r w:rsidRPr="005D6638">
        <w:rPr>
          <w:rFonts w:ascii="Verdana" w:hAnsi="Verdana" w:cs="Arial"/>
          <w:lang w:val="es-BO"/>
        </w:rPr>
        <w:t>tiene como propósito principal valorar el grado de avance en la implementación de las actividades y resultados planificados, así como la efectividad de las estrategias empleadas para fortalecer los servicios de atención a personas con baja visión en el país.</w:t>
      </w:r>
    </w:p>
    <w:p w14:paraId="0DACEC65" w14:textId="65C3A6AB" w:rsidR="009C7ED0" w:rsidRPr="005D6638" w:rsidRDefault="009C7ED0" w:rsidP="00241248">
      <w:pPr>
        <w:spacing w:after="0"/>
        <w:jc w:val="both"/>
        <w:rPr>
          <w:rFonts w:ascii="Verdana" w:hAnsi="Verdana" w:cs="Arial"/>
          <w:lang w:val="es-BO"/>
        </w:rPr>
      </w:pPr>
      <w:r w:rsidRPr="005D6638">
        <w:rPr>
          <w:rFonts w:ascii="Verdana" w:hAnsi="Verdana" w:cs="Arial"/>
          <w:lang w:val="es-BO"/>
        </w:rPr>
        <w:t>A través de esta evaluación se busca generar evidencia sobre los logros alcanzados en términos de acceso, calidad y cobertura de los servicios de baja visión</w:t>
      </w:r>
      <w:r w:rsidR="00241248">
        <w:rPr>
          <w:rFonts w:ascii="Verdana" w:hAnsi="Verdana" w:cs="Arial"/>
          <w:lang w:val="es-BO"/>
        </w:rPr>
        <w:t>;</w:t>
      </w:r>
      <w:r w:rsidRPr="005D6638">
        <w:rPr>
          <w:rFonts w:ascii="Verdana" w:hAnsi="Verdana" w:cs="Arial"/>
          <w:lang w:val="es-BO"/>
        </w:rPr>
        <w:t xml:space="preserve"> así como sobre la contribución del proyecto al fortalecimiento de capacidades del personal de salud, la sensibilización comunitaria y la articulación interinstitucional.</w:t>
      </w:r>
    </w:p>
    <w:p w14:paraId="3DF593D1" w14:textId="77777777" w:rsidR="009C7ED0" w:rsidRPr="005D6638" w:rsidRDefault="009C7ED0" w:rsidP="00241248">
      <w:pPr>
        <w:spacing w:after="0"/>
        <w:jc w:val="both"/>
        <w:rPr>
          <w:rFonts w:ascii="Verdana" w:hAnsi="Verdana" w:cs="Arial"/>
          <w:lang w:val="es-BO"/>
        </w:rPr>
      </w:pPr>
      <w:r w:rsidRPr="005D6638">
        <w:rPr>
          <w:rFonts w:ascii="Verdana" w:hAnsi="Verdana" w:cs="Arial"/>
          <w:lang w:val="es-BO"/>
        </w:rPr>
        <w:t>El propósito es también identificar los factores que han facilitado o limitado el cumplimiento de los objetivos propuestos, con el fin de orientar los ajustes necesarios para optimizar la gestión y garantizar la sostenibilidad de las intervenciones durante la segunda mitad del proyecto.</w:t>
      </w:r>
    </w:p>
    <w:p w14:paraId="11348A73" w14:textId="77777777" w:rsidR="009C7ED0" w:rsidRPr="005D6638" w:rsidRDefault="009C7ED0" w:rsidP="00241248">
      <w:pPr>
        <w:spacing w:after="0"/>
        <w:jc w:val="both"/>
        <w:rPr>
          <w:rFonts w:ascii="Verdana" w:hAnsi="Verdana" w:cs="Arial"/>
          <w:lang w:val="es-BO"/>
        </w:rPr>
      </w:pPr>
      <w:r w:rsidRPr="005D6638">
        <w:rPr>
          <w:rFonts w:ascii="Verdana" w:hAnsi="Verdana" w:cs="Arial"/>
          <w:lang w:val="es-BO"/>
        </w:rPr>
        <w:t xml:space="preserve">Finalmente, la evaluación permitirá ofrecer recomendaciones estratégicas a </w:t>
      </w:r>
      <w:r w:rsidRPr="005D6638">
        <w:rPr>
          <w:rFonts w:ascii="Verdana" w:hAnsi="Verdana" w:cs="Arial"/>
          <w:b/>
          <w:bCs/>
          <w:lang w:val="es-BO"/>
        </w:rPr>
        <w:t>CBM Global</w:t>
      </w:r>
      <w:r w:rsidRPr="005D6638">
        <w:rPr>
          <w:rFonts w:ascii="Verdana" w:hAnsi="Verdana" w:cs="Arial"/>
          <w:lang w:val="es-BO"/>
        </w:rPr>
        <w:t xml:space="preserve"> y al </w:t>
      </w:r>
      <w:r w:rsidRPr="005D6638">
        <w:rPr>
          <w:rFonts w:ascii="Verdana" w:hAnsi="Verdana" w:cs="Arial"/>
          <w:b/>
          <w:bCs/>
          <w:lang w:val="es-BO"/>
        </w:rPr>
        <w:t>socio implementador local</w:t>
      </w:r>
      <w:r w:rsidRPr="005D6638">
        <w:rPr>
          <w:rFonts w:ascii="Verdana" w:hAnsi="Verdana" w:cs="Arial"/>
          <w:lang w:val="es-BO"/>
        </w:rPr>
        <w:t>, aportando información útil para la toma de decisiones, la rendición de cuentas ante los financiadores y aliados, y la mejora continua de los programas orientados a la inclusión y atención integral de personas con discapacidad visual en Bolivia.</w:t>
      </w:r>
    </w:p>
    <w:p w14:paraId="401FE7D2" w14:textId="77777777" w:rsidR="00CF1489" w:rsidRPr="00CF1489" w:rsidRDefault="00CF1489" w:rsidP="00CF1489">
      <w:pPr>
        <w:spacing w:after="0"/>
        <w:rPr>
          <w:rFonts w:ascii="Verdana" w:hAnsi="Verdana" w:cs="Arial"/>
          <w:b/>
          <w:bCs/>
          <w:lang w:val="es-BO"/>
        </w:rPr>
      </w:pPr>
    </w:p>
    <w:p w14:paraId="78DD2574" w14:textId="61DB963F" w:rsidR="00CF1489" w:rsidRPr="00CF1489" w:rsidRDefault="00CF1489" w:rsidP="00290139">
      <w:pPr>
        <w:spacing w:after="0"/>
        <w:jc w:val="both"/>
        <w:rPr>
          <w:rFonts w:ascii="Verdana" w:hAnsi="Verdana" w:cs="Arial"/>
          <w:b/>
          <w:bCs/>
          <w:lang w:val="es-BO"/>
        </w:rPr>
      </w:pPr>
      <w:r w:rsidRPr="00CF1489">
        <w:rPr>
          <w:rFonts w:ascii="Verdana" w:hAnsi="Verdana" w:cs="Arial"/>
          <w:b/>
          <w:bCs/>
          <w:lang w:val="es-BO"/>
        </w:rPr>
        <w:t>Los objetivos específicos son:</w:t>
      </w:r>
    </w:p>
    <w:p w14:paraId="56F2CBA0" w14:textId="0882E1F4" w:rsidR="00CF1489" w:rsidRPr="00A7473A" w:rsidRDefault="00CF1489" w:rsidP="00290139">
      <w:pPr>
        <w:pStyle w:val="Prrafodelista"/>
        <w:numPr>
          <w:ilvl w:val="0"/>
          <w:numId w:val="45"/>
        </w:numPr>
        <w:spacing w:after="0"/>
        <w:jc w:val="both"/>
        <w:rPr>
          <w:rFonts w:ascii="Verdana" w:hAnsi="Verdana" w:cs="Arial"/>
          <w:lang w:val="es-BO"/>
        </w:rPr>
      </w:pPr>
      <w:r w:rsidRPr="00A7473A">
        <w:rPr>
          <w:rFonts w:ascii="Verdana" w:hAnsi="Verdana" w:cs="Arial"/>
          <w:lang w:val="es-BO"/>
        </w:rPr>
        <w:t>Determinar el avance en el logro de los objetivos y resultados del proyecto.</w:t>
      </w:r>
    </w:p>
    <w:p w14:paraId="3B7A95F6" w14:textId="7BA399E9" w:rsidR="00CF1489" w:rsidRPr="00A7473A" w:rsidRDefault="00CF1489" w:rsidP="00290139">
      <w:pPr>
        <w:pStyle w:val="Prrafodelista"/>
        <w:numPr>
          <w:ilvl w:val="0"/>
          <w:numId w:val="45"/>
        </w:numPr>
        <w:spacing w:after="0"/>
        <w:jc w:val="both"/>
        <w:rPr>
          <w:rFonts w:ascii="Verdana" w:hAnsi="Verdana" w:cs="Arial"/>
          <w:lang w:val="es-BO"/>
        </w:rPr>
      </w:pPr>
      <w:r w:rsidRPr="00A7473A">
        <w:rPr>
          <w:rFonts w:ascii="Verdana" w:hAnsi="Verdana" w:cs="Arial"/>
          <w:lang w:val="es-BO"/>
        </w:rPr>
        <w:t xml:space="preserve">Identificar las fortalezas y debilidades internas y las oportunidades y amenazas externas de la organización socia principal y las </w:t>
      </w:r>
      <w:proofErr w:type="spellStart"/>
      <w:r w:rsidRPr="00A7473A">
        <w:rPr>
          <w:rFonts w:ascii="Verdana" w:hAnsi="Verdana" w:cs="Arial"/>
          <w:lang w:val="es-BO"/>
        </w:rPr>
        <w:t>co-partes</w:t>
      </w:r>
      <w:proofErr w:type="spellEnd"/>
      <w:r w:rsidRPr="00A7473A">
        <w:rPr>
          <w:rFonts w:ascii="Verdana" w:hAnsi="Verdana" w:cs="Arial"/>
          <w:lang w:val="es-BO"/>
        </w:rPr>
        <w:t xml:space="preserve"> para el alcance de los objetivos del proyecto y proponer alternativas de fortalecimiento institucional.</w:t>
      </w:r>
    </w:p>
    <w:p w14:paraId="68D7DA3A" w14:textId="18C55016" w:rsidR="00CF1489" w:rsidRPr="00A7473A" w:rsidRDefault="00CF1489" w:rsidP="00290139">
      <w:pPr>
        <w:pStyle w:val="Prrafodelista"/>
        <w:numPr>
          <w:ilvl w:val="0"/>
          <w:numId w:val="45"/>
        </w:numPr>
        <w:spacing w:after="0"/>
        <w:jc w:val="both"/>
        <w:rPr>
          <w:rFonts w:ascii="Verdana" w:hAnsi="Verdana" w:cs="Arial"/>
          <w:lang w:val="es-BO"/>
        </w:rPr>
      </w:pPr>
      <w:r w:rsidRPr="00A7473A">
        <w:rPr>
          <w:rFonts w:ascii="Verdana" w:hAnsi="Verdana" w:cs="Arial"/>
          <w:lang w:val="es-BO"/>
        </w:rPr>
        <w:t xml:space="preserve">Evaluar las capacidades del socio principal y de las organizaciones </w:t>
      </w:r>
      <w:proofErr w:type="spellStart"/>
      <w:r w:rsidRPr="00A7473A">
        <w:rPr>
          <w:rFonts w:ascii="Verdana" w:hAnsi="Verdana" w:cs="Arial"/>
          <w:lang w:val="es-BO"/>
        </w:rPr>
        <w:t>co-partes</w:t>
      </w:r>
      <w:proofErr w:type="spellEnd"/>
      <w:r w:rsidRPr="00A7473A">
        <w:rPr>
          <w:rFonts w:ascii="Verdana" w:hAnsi="Verdana" w:cs="Arial"/>
          <w:lang w:val="es-BO"/>
        </w:rPr>
        <w:t xml:space="preserve"> para lograr una cobertura e incidencia municipal, departamental y nacional.</w:t>
      </w:r>
    </w:p>
    <w:p w14:paraId="3BDBD76F" w14:textId="1DF82973" w:rsidR="00CF1489" w:rsidRPr="00A7473A" w:rsidRDefault="00CF1489" w:rsidP="00290139">
      <w:pPr>
        <w:pStyle w:val="Prrafodelista"/>
        <w:numPr>
          <w:ilvl w:val="0"/>
          <w:numId w:val="45"/>
        </w:numPr>
        <w:spacing w:after="0"/>
        <w:jc w:val="both"/>
        <w:rPr>
          <w:rFonts w:ascii="Verdana" w:hAnsi="Verdana" w:cs="Arial"/>
          <w:lang w:val="es-BO"/>
        </w:rPr>
      </w:pPr>
      <w:r w:rsidRPr="00A7473A">
        <w:rPr>
          <w:rFonts w:ascii="Verdana" w:hAnsi="Verdana" w:cs="Arial"/>
          <w:lang w:val="es-BO"/>
        </w:rPr>
        <w:t>Analizar en qué medida el proyecto está influenciando en el entorno social y de políticas públicas (coordinación con autoridades, acuerdos de cooperación con el sistema público, etc.)</w:t>
      </w:r>
    </w:p>
    <w:p w14:paraId="7BE49A88" w14:textId="3F170A8C" w:rsidR="00CF1489" w:rsidRPr="00A7473A" w:rsidRDefault="00CF1489" w:rsidP="00290139">
      <w:pPr>
        <w:pStyle w:val="Prrafodelista"/>
        <w:numPr>
          <w:ilvl w:val="0"/>
          <w:numId w:val="45"/>
        </w:numPr>
        <w:spacing w:after="0"/>
        <w:jc w:val="both"/>
        <w:rPr>
          <w:rFonts w:ascii="Verdana" w:hAnsi="Verdana" w:cs="Arial"/>
          <w:lang w:val="es-BO"/>
        </w:rPr>
      </w:pPr>
      <w:r w:rsidRPr="00A7473A">
        <w:rPr>
          <w:rFonts w:ascii="Verdana" w:hAnsi="Verdana" w:cs="Arial"/>
          <w:lang w:val="es-BO"/>
        </w:rPr>
        <w:t>Identificar lecciones aprendidas, buenas prácticas y oportunidades de mejora para el resto del periodo de implementación del proyecto.</w:t>
      </w:r>
    </w:p>
    <w:p w14:paraId="0C09521D" w14:textId="7E3FD8BD" w:rsidR="00CF1489" w:rsidRPr="00A7473A" w:rsidRDefault="00CF1489" w:rsidP="00290139">
      <w:pPr>
        <w:pStyle w:val="Prrafodelista"/>
        <w:numPr>
          <w:ilvl w:val="0"/>
          <w:numId w:val="45"/>
        </w:numPr>
        <w:spacing w:after="0"/>
        <w:jc w:val="both"/>
        <w:rPr>
          <w:rFonts w:ascii="Verdana" w:hAnsi="Verdana" w:cs="Arial"/>
          <w:lang w:val="es-BO"/>
        </w:rPr>
      </w:pPr>
      <w:r w:rsidRPr="00A7473A">
        <w:rPr>
          <w:rFonts w:ascii="Verdana" w:hAnsi="Verdana" w:cs="Arial"/>
          <w:lang w:val="es-BO"/>
        </w:rPr>
        <w:t xml:space="preserve">Realizar recomendaciones a nivel del proyecto en cuanto a su metodología, estrategias y también a nivel de las organizaciones </w:t>
      </w:r>
      <w:proofErr w:type="spellStart"/>
      <w:r w:rsidRPr="00A7473A">
        <w:rPr>
          <w:rFonts w:ascii="Verdana" w:hAnsi="Verdana" w:cs="Arial"/>
          <w:lang w:val="es-BO"/>
        </w:rPr>
        <w:t>co-partes</w:t>
      </w:r>
      <w:proofErr w:type="spellEnd"/>
      <w:r w:rsidRPr="00A7473A">
        <w:rPr>
          <w:rFonts w:ascii="Verdana" w:hAnsi="Verdana" w:cs="Arial"/>
          <w:lang w:val="es-BO"/>
        </w:rPr>
        <w:t>.</w:t>
      </w:r>
    </w:p>
    <w:p w14:paraId="7ACB5496" w14:textId="77777777" w:rsidR="00751B44" w:rsidRPr="005D6638" w:rsidRDefault="00751B44" w:rsidP="000B484D">
      <w:pPr>
        <w:spacing w:after="0"/>
        <w:rPr>
          <w:rFonts w:ascii="Verdana" w:hAnsi="Verdana" w:cs="Arial"/>
          <w:lang w:val="es-BO"/>
        </w:rPr>
      </w:pPr>
    </w:p>
    <w:p w14:paraId="24B8819B" w14:textId="77777777" w:rsidR="006C10D5" w:rsidRDefault="006C10D5" w:rsidP="000B484D">
      <w:pPr>
        <w:spacing w:after="0"/>
        <w:rPr>
          <w:rFonts w:ascii="Verdana" w:hAnsi="Verdana" w:cs="Arial"/>
          <w:b/>
          <w:bCs/>
          <w:lang w:val="es-BO"/>
        </w:rPr>
      </w:pPr>
    </w:p>
    <w:p w14:paraId="5328D0D2" w14:textId="7E79E0F8" w:rsidR="00B83170" w:rsidRPr="005D6638" w:rsidRDefault="00744554" w:rsidP="000B484D">
      <w:pPr>
        <w:spacing w:after="0"/>
        <w:rPr>
          <w:rFonts w:ascii="Verdana" w:hAnsi="Verdana" w:cs="Arial"/>
          <w:b/>
          <w:lang w:val="es-BO"/>
        </w:rPr>
      </w:pPr>
      <w:r w:rsidRPr="005D6638">
        <w:rPr>
          <w:rFonts w:ascii="Verdana" w:hAnsi="Verdana" w:cs="Arial"/>
          <w:b/>
          <w:lang w:val="es-BO"/>
        </w:rPr>
        <w:lastRenderedPageBreak/>
        <w:t>Alcance de la evaluación:</w:t>
      </w:r>
    </w:p>
    <w:p w14:paraId="0731938B" w14:textId="7132B3C0" w:rsidR="00001505" w:rsidRDefault="00001505" w:rsidP="00001505">
      <w:pPr>
        <w:spacing w:after="0"/>
        <w:jc w:val="both"/>
        <w:rPr>
          <w:rFonts w:ascii="Verdana" w:hAnsi="Verdana" w:cs="Arial"/>
          <w:b/>
          <w:bCs/>
          <w:lang w:val="es-BO"/>
        </w:rPr>
      </w:pPr>
      <w:r w:rsidRPr="005D6638">
        <w:rPr>
          <w:rFonts w:ascii="Verdana" w:hAnsi="Verdana" w:cs="Arial"/>
          <w:lang w:val="es-BO"/>
        </w:rPr>
        <w:t xml:space="preserve">La evaluación de medio término abarcará el periodo de implementación comprendido entre </w:t>
      </w:r>
      <w:r w:rsidR="00400F61" w:rsidRPr="005D6638">
        <w:rPr>
          <w:rFonts w:ascii="Verdana" w:hAnsi="Verdana" w:cs="Arial"/>
          <w:lang w:val="es-BO"/>
        </w:rPr>
        <w:t xml:space="preserve">01 de </w:t>
      </w:r>
      <w:r w:rsidR="00445B38" w:rsidRPr="005D6638">
        <w:rPr>
          <w:rFonts w:ascii="Verdana" w:hAnsi="Verdana" w:cs="Arial"/>
          <w:lang w:val="es-BO"/>
        </w:rPr>
        <w:t xml:space="preserve">febrero 2024 </w:t>
      </w:r>
      <w:r w:rsidR="00ED0704" w:rsidRPr="005D6638">
        <w:rPr>
          <w:rFonts w:ascii="Verdana" w:hAnsi="Verdana" w:cs="Arial"/>
          <w:lang w:val="es-BO"/>
        </w:rPr>
        <w:t>(</w:t>
      </w:r>
      <w:r w:rsidRPr="005D6638">
        <w:rPr>
          <w:rFonts w:ascii="Verdana" w:hAnsi="Verdana" w:cs="Arial"/>
          <w:lang w:val="es-BO"/>
        </w:rPr>
        <w:t>inicio del proyecto</w:t>
      </w:r>
      <w:r w:rsidR="00ED0704" w:rsidRPr="005D6638">
        <w:rPr>
          <w:rFonts w:ascii="Verdana" w:hAnsi="Verdana" w:cs="Arial"/>
          <w:lang w:val="es-BO"/>
        </w:rPr>
        <w:t>)</w:t>
      </w:r>
      <w:r w:rsidRPr="005D6638">
        <w:rPr>
          <w:rFonts w:ascii="Verdana" w:hAnsi="Verdana" w:cs="Arial"/>
          <w:lang w:val="es-BO"/>
        </w:rPr>
        <w:t xml:space="preserve"> y</w:t>
      </w:r>
      <w:r w:rsidR="00445B38" w:rsidRPr="005D6638">
        <w:rPr>
          <w:rFonts w:ascii="Verdana" w:hAnsi="Verdana" w:cs="Arial"/>
          <w:lang w:val="es-BO"/>
        </w:rPr>
        <w:t xml:space="preserve"> </w:t>
      </w:r>
      <w:r w:rsidR="00ED0704" w:rsidRPr="005D6638">
        <w:rPr>
          <w:rFonts w:ascii="Verdana" w:hAnsi="Verdana" w:cs="Arial"/>
          <w:lang w:val="es-BO"/>
        </w:rPr>
        <w:t xml:space="preserve">30 de </w:t>
      </w:r>
      <w:r w:rsidR="00445B38" w:rsidRPr="005D6638">
        <w:rPr>
          <w:rFonts w:ascii="Verdana" w:hAnsi="Verdana" w:cs="Arial"/>
          <w:lang w:val="es-BO"/>
        </w:rPr>
        <w:t>noviembre 2025</w:t>
      </w:r>
      <w:r w:rsidRPr="005D6638">
        <w:rPr>
          <w:rFonts w:ascii="Verdana" w:hAnsi="Verdana" w:cs="Arial"/>
          <w:lang w:val="es-BO"/>
        </w:rPr>
        <w:t xml:space="preserve"> </w:t>
      </w:r>
      <w:r w:rsidR="00ED0704" w:rsidRPr="005D6638">
        <w:rPr>
          <w:rFonts w:ascii="Verdana" w:hAnsi="Verdana" w:cs="Arial"/>
          <w:lang w:val="es-BO"/>
        </w:rPr>
        <w:t>(</w:t>
      </w:r>
      <w:r w:rsidRPr="005D6638">
        <w:rPr>
          <w:rFonts w:ascii="Verdana" w:hAnsi="Verdana" w:cs="Arial"/>
          <w:lang w:val="es-BO"/>
        </w:rPr>
        <w:t>mes y año actual de la evaluación</w:t>
      </w:r>
      <w:r w:rsidR="00ED0704" w:rsidRPr="005D6638">
        <w:rPr>
          <w:rFonts w:ascii="Verdana" w:hAnsi="Verdana" w:cs="Arial"/>
          <w:lang w:val="es-BO"/>
        </w:rPr>
        <w:t>)</w:t>
      </w:r>
      <w:r w:rsidRPr="005D6638">
        <w:rPr>
          <w:rFonts w:ascii="Verdana" w:hAnsi="Verdana" w:cs="Arial"/>
          <w:lang w:val="es-BO"/>
        </w:rPr>
        <w:t xml:space="preserve">, correspondiente a la primera fase de ejecución del </w:t>
      </w:r>
      <w:r w:rsidRPr="005D6638">
        <w:rPr>
          <w:rFonts w:ascii="Verdana" w:hAnsi="Verdana" w:cs="Arial"/>
          <w:i/>
          <w:iCs/>
          <w:lang w:val="es-BO"/>
        </w:rPr>
        <w:t>Proyecto</w:t>
      </w:r>
      <w:r w:rsidR="00ED0704" w:rsidRPr="005D6638">
        <w:rPr>
          <w:rFonts w:ascii="Verdana" w:hAnsi="Verdana" w:cs="Arial"/>
          <w:i/>
          <w:iCs/>
          <w:lang w:val="es-BO"/>
        </w:rPr>
        <w:t>:</w:t>
      </w:r>
      <w:r w:rsidR="00F5678E" w:rsidRPr="005D6638">
        <w:rPr>
          <w:rFonts w:ascii="Verdana" w:hAnsi="Verdana" w:cs="Arial"/>
          <w:i/>
          <w:iCs/>
          <w:lang w:val="es-BO"/>
        </w:rPr>
        <w:t xml:space="preserve"> </w:t>
      </w:r>
      <w:r w:rsidR="00F5678E" w:rsidRPr="005D6638">
        <w:rPr>
          <w:rFonts w:ascii="Verdana" w:hAnsi="Verdana" w:cs="Arial"/>
          <w:b/>
          <w:bCs/>
          <w:i/>
          <w:iCs/>
          <w:lang w:val="es-BO"/>
        </w:rPr>
        <w:t>P00411 Mejorando los Servicios de Baja Visión en Bolivia</w:t>
      </w:r>
      <w:r w:rsidRPr="005D6638">
        <w:rPr>
          <w:rFonts w:ascii="Verdana" w:hAnsi="Verdana" w:cs="Arial"/>
          <w:b/>
          <w:bCs/>
          <w:lang w:val="es-BO"/>
        </w:rPr>
        <w:t>.</w:t>
      </w:r>
    </w:p>
    <w:p w14:paraId="2AC7C0FC" w14:textId="77777777" w:rsidR="00290139" w:rsidRPr="005D6638" w:rsidRDefault="00290139" w:rsidP="00001505">
      <w:pPr>
        <w:spacing w:after="0"/>
        <w:jc w:val="both"/>
        <w:rPr>
          <w:rFonts w:ascii="Verdana" w:hAnsi="Verdana" w:cs="Arial"/>
          <w:lang w:val="es-BO"/>
        </w:rPr>
      </w:pPr>
    </w:p>
    <w:p w14:paraId="13F5F4E5" w14:textId="7351B8A3" w:rsidR="00001505" w:rsidRPr="005D6638" w:rsidRDefault="00001505" w:rsidP="00001505">
      <w:pPr>
        <w:spacing w:after="0"/>
        <w:jc w:val="both"/>
        <w:rPr>
          <w:rFonts w:ascii="Verdana" w:hAnsi="Verdana" w:cs="Arial"/>
          <w:lang w:val="es-BO"/>
        </w:rPr>
      </w:pPr>
      <w:r w:rsidRPr="005D6638">
        <w:rPr>
          <w:rFonts w:ascii="Verdana" w:hAnsi="Verdana" w:cs="Arial"/>
          <w:lang w:val="es-BO"/>
        </w:rPr>
        <w:t>El enfoque de trabajo será participativo, mixto y basado en resultados, combinando métodos cualitativos y cuantitativos para analizar el progreso del proyecto en relación con los</w:t>
      </w:r>
      <w:r w:rsidR="00372630">
        <w:rPr>
          <w:rFonts w:ascii="Verdana" w:hAnsi="Verdana" w:cs="Arial"/>
          <w:lang w:val="es-BO"/>
        </w:rPr>
        <w:t xml:space="preserve"> </w:t>
      </w:r>
      <w:r w:rsidR="0026778A" w:rsidRPr="005D6638">
        <w:rPr>
          <w:rFonts w:ascii="Verdana" w:hAnsi="Verdana" w:cs="Arial"/>
          <w:lang w:val="es-BO"/>
        </w:rPr>
        <w:t>resultados e</w:t>
      </w:r>
      <w:r w:rsidRPr="005D6638">
        <w:rPr>
          <w:rFonts w:ascii="Verdana" w:hAnsi="Verdana" w:cs="Arial"/>
          <w:lang w:val="es-BO"/>
        </w:rPr>
        <w:t xml:space="preserve"> indicadores establecidos en el </w:t>
      </w:r>
      <w:r w:rsidR="0026778A" w:rsidRPr="005D6638">
        <w:rPr>
          <w:rFonts w:ascii="Verdana" w:hAnsi="Verdana" w:cs="Arial"/>
          <w:lang w:val="es-BO"/>
        </w:rPr>
        <w:t xml:space="preserve">Marco </w:t>
      </w:r>
      <w:r w:rsidR="00AE5087" w:rsidRPr="005D6638">
        <w:rPr>
          <w:rFonts w:ascii="Verdana" w:hAnsi="Verdana" w:cs="Arial"/>
          <w:lang w:val="es-BO"/>
        </w:rPr>
        <w:t>Lógico</w:t>
      </w:r>
      <w:r w:rsidRPr="005D6638">
        <w:rPr>
          <w:rFonts w:ascii="Verdana" w:hAnsi="Verdana" w:cs="Arial"/>
          <w:lang w:val="es-BO"/>
        </w:rPr>
        <w:t>. Se priorizará la recopilación de información desde diferentes niveles —comunitario, institucional y de gestión— para obtener una visión integral de los avances y desafíos.</w:t>
      </w:r>
    </w:p>
    <w:p w14:paraId="5DC0ADE9" w14:textId="0F9A60B5" w:rsidR="00001505" w:rsidRPr="005D6638" w:rsidRDefault="00001505" w:rsidP="00001505">
      <w:pPr>
        <w:spacing w:after="0"/>
        <w:jc w:val="both"/>
        <w:rPr>
          <w:rFonts w:ascii="Verdana" w:hAnsi="Verdana" w:cs="Arial"/>
          <w:lang w:val="es-BO"/>
        </w:rPr>
      </w:pPr>
      <w:r w:rsidRPr="005D6638">
        <w:rPr>
          <w:rFonts w:ascii="Verdana" w:hAnsi="Verdana" w:cs="Arial"/>
          <w:lang w:val="es-BO"/>
        </w:rPr>
        <w:t xml:space="preserve">La evaluación será coordinada por </w:t>
      </w:r>
      <w:r w:rsidR="00622ACE" w:rsidRPr="009D560D">
        <w:rPr>
          <w:rFonts w:ascii="Verdana" w:hAnsi="Verdana" w:cs="Arial"/>
          <w:lang w:val="es-BO"/>
        </w:rPr>
        <w:t>Fundación San Ignacio de Loyola</w:t>
      </w:r>
      <w:r w:rsidR="0014406D" w:rsidRPr="009D560D">
        <w:rPr>
          <w:rFonts w:ascii="Verdana" w:hAnsi="Verdana" w:cs="Arial"/>
          <w:lang w:val="es-BO"/>
        </w:rPr>
        <w:t xml:space="preserve">; socio implementador </w:t>
      </w:r>
      <w:r w:rsidRPr="009D560D">
        <w:rPr>
          <w:rFonts w:ascii="Verdana" w:hAnsi="Verdana" w:cs="Arial"/>
          <w:lang w:val="es-BO"/>
        </w:rPr>
        <w:t xml:space="preserve">en estrecha colaboración con </w:t>
      </w:r>
      <w:r w:rsidR="0014406D" w:rsidRPr="009D560D">
        <w:rPr>
          <w:rFonts w:ascii="Verdana" w:hAnsi="Verdana" w:cs="Arial"/>
          <w:lang w:val="es-BO"/>
        </w:rPr>
        <w:t>CBM Global (CBM G)</w:t>
      </w:r>
      <w:r w:rsidR="0014406D" w:rsidRPr="005D6638">
        <w:rPr>
          <w:rFonts w:ascii="Verdana" w:hAnsi="Verdana" w:cs="Arial"/>
          <w:lang w:val="es-BO"/>
        </w:rPr>
        <w:t xml:space="preserve"> </w:t>
      </w:r>
      <w:r w:rsidRPr="005D6638">
        <w:rPr>
          <w:rFonts w:ascii="Verdana" w:hAnsi="Verdana" w:cs="Arial"/>
          <w:lang w:val="es-BO"/>
        </w:rPr>
        <w:t>quienes serán responsables de facilitar el acceso a la información, coordinar la logística del trabajo de campo y acompañar el proceso. El equipo evaluador estará conformado por un consultor o consultora externa independiente, apoyada por representantes técnicos de CBM G y del socio local.</w:t>
      </w:r>
    </w:p>
    <w:p w14:paraId="307CAAEA" w14:textId="77777777" w:rsidR="006C21C7" w:rsidRPr="005D6638" w:rsidRDefault="006C21C7" w:rsidP="00001505">
      <w:pPr>
        <w:spacing w:after="0"/>
        <w:jc w:val="both"/>
        <w:rPr>
          <w:rFonts w:ascii="Verdana" w:hAnsi="Verdana" w:cs="Arial"/>
          <w:lang w:val="es-BO"/>
        </w:rPr>
      </w:pPr>
    </w:p>
    <w:p w14:paraId="5328D0D4" w14:textId="77777777" w:rsidR="00B83170" w:rsidRPr="005D6638" w:rsidRDefault="00744554" w:rsidP="00815A6A">
      <w:pPr>
        <w:spacing w:after="0" w:line="240" w:lineRule="auto"/>
        <w:rPr>
          <w:rFonts w:ascii="Verdana" w:hAnsi="Verdana" w:cs="Arial"/>
          <w:b/>
          <w:lang w:val="es-BO"/>
        </w:rPr>
      </w:pPr>
      <w:r w:rsidRPr="005D6638">
        <w:rPr>
          <w:rFonts w:ascii="Verdana" w:hAnsi="Verdana" w:cs="Arial"/>
          <w:b/>
          <w:lang w:val="es-BO"/>
        </w:rPr>
        <w:t>Determinar el público objetivo de la evaluación:</w:t>
      </w:r>
    </w:p>
    <w:p w14:paraId="096DB385" w14:textId="77777777" w:rsidR="00BC1441" w:rsidRPr="005D6638" w:rsidRDefault="00BC1441" w:rsidP="00815A6A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val="es-BO" w:eastAsia="es-BO"/>
        </w:rPr>
      </w:pPr>
      <w:r w:rsidRPr="005D6638">
        <w:rPr>
          <w:rFonts w:ascii="Verdana" w:eastAsia="Times New Roman" w:hAnsi="Verdana" w:cs="Times New Roman"/>
          <w:lang w:val="es-BO" w:eastAsia="es-BO"/>
        </w:rPr>
        <w:t>En el proceso se involucrará activamente a todos los actores clave del proyecto, incluyendo:</w:t>
      </w:r>
    </w:p>
    <w:p w14:paraId="508C98FB" w14:textId="77777777" w:rsidR="00BC1441" w:rsidRPr="005D6638" w:rsidRDefault="00BC1441" w:rsidP="00022CA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lang w:val="es-BO" w:eastAsia="es-BO"/>
        </w:rPr>
      </w:pP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>Personas con baja visión</w:t>
      </w:r>
      <w:r w:rsidRPr="005D6638">
        <w:rPr>
          <w:rFonts w:ascii="Verdana" w:eastAsia="Times New Roman" w:hAnsi="Verdana" w:cs="Times New Roman"/>
          <w:lang w:val="es-BO" w:eastAsia="es-BO"/>
        </w:rPr>
        <w:t>, beneficiarias directas de los servicios de atención y rehabilitación.</w:t>
      </w:r>
    </w:p>
    <w:p w14:paraId="3CD5C0B5" w14:textId="77777777" w:rsidR="00BC1441" w:rsidRPr="005D6638" w:rsidRDefault="00BC1441" w:rsidP="00022CA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lang w:val="es-BO" w:eastAsia="es-BO"/>
        </w:rPr>
      </w:pP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>Familias y cuidadores</w:t>
      </w:r>
      <w:r w:rsidRPr="005D6638">
        <w:rPr>
          <w:rFonts w:ascii="Verdana" w:eastAsia="Times New Roman" w:hAnsi="Verdana" w:cs="Times New Roman"/>
          <w:lang w:val="es-BO" w:eastAsia="es-BO"/>
        </w:rPr>
        <w:t>, que forman parte del entorno de apoyo a los beneficiarios.</w:t>
      </w:r>
    </w:p>
    <w:p w14:paraId="6F4EAC54" w14:textId="078CEB57" w:rsidR="00BC1441" w:rsidRPr="005D6638" w:rsidRDefault="00BC1441" w:rsidP="00022CA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lang w:val="es-BO" w:eastAsia="es-BO"/>
        </w:rPr>
      </w:pP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>Personal técnico de salud</w:t>
      </w:r>
      <w:r w:rsidR="006C21C7" w:rsidRPr="005D6638">
        <w:rPr>
          <w:rFonts w:ascii="Verdana" w:eastAsia="Times New Roman" w:hAnsi="Verdana" w:cs="Times New Roman"/>
          <w:b/>
          <w:bCs/>
          <w:lang w:val="es-BO" w:eastAsia="es-BO"/>
        </w:rPr>
        <w:t>,</w:t>
      </w:r>
      <w:r w:rsidRPr="005D6638">
        <w:rPr>
          <w:rFonts w:ascii="Verdana" w:eastAsia="Times New Roman" w:hAnsi="Verdana" w:cs="Times New Roman"/>
          <w:lang w:val="es-BO" w:eastAsia="es-BO"/>
        </w:rPr>
        <w:t xml:space="preserve"> de las unidades de atención oftalmológica vinculados al proyecto.</w:t>
      </w:r>
    </w:p>
    <w:p w14:paraId="6AB6EBBC" w14:textId="39B59E76" w:rsidR="00814BF1" w:rsidRPr="005D6638" w:rsidRDefault="00814BF1" w:rsidP="00022CA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lang w:val="es-BO" w:eastAsia="es-BO"/>
        </w:rPr>
      </w:pP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>Personal de educación</w:t>
      </w:r>
      <w:r w:rsidR="006C21C7" w:rsidRPr="005D6638">
        <w:rPr>
          <w:rFonts w:ascii="Verdana" w:eastAsia="Times New Roman" w:hAnsi="Verdana" w:cs="Times New Roman"/>
          <w:b/>
          <w:bCs/>
          <w:lang w:val="es-BO" w:eastAsia="es-BO"/>
        </w:rPr>
        <w:t>,</w:t>
      </w: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 xml:space="preserve"> </w:t>
      </w:r>
      <w:r w:rsidRPr="005D6638">
        <w:rPr>
          <w:rFonts w:ascii="Verdana" w:eastAsia="Times New Roman" w:hAnsi="Verdana" w:cs="Times New Roman"/>
          <w:lang w:val="es-BO" w:eastAsia="es-BO"/>
        </w:rPr>
        <w:t xml:space="preserve">Unidades </w:t>
      </w:r>
      <w:r w:rsidR="008A232A" w:rsidRPr="005D6638">
        <w:rPr>
          <w:rFonts w:ascii="Verdana" w:eastAsia="Times New Roman" w:hAnsi="Verdana" w:cs="Times New Roman"/>
          <w:lang w:val="es-BO" w:eastAsia="es-BO"/>
        </w:rPr>
        <w:t>E</w:t>
      </w:r>
      <w:r w:rsidRPr="005D6638">
        <w:rPr>
          <w:rFonts w:ascii="Verdana" w:eastAsia="Times New Roman" w:hAnsi="Verdana" w:cs="Times New Roman"/>
          <w:lang w:val="es-BO" w:eastAsia="es-BO"/>
        </w:rPr>
        <w:t xml:space="preserve">ducativas que forman parte </w:t>
      </w:r>
      <w:r w:rsidR="008A232A" w:rsidRPr="005D6638">
        <w:rPr>
          <w:rFonts w:ascii="Verdana" w:eastAsia="Times New Roman" w:hAnsi="Verdana" w:cs="Times New Roman"/>
          <w:lang w:val="es-BO" w:eastAsia="es-BO"/>
        </w:rPr>
        <w:t>de los tamizajes tempranos.</w:t>
      </w:r>
    </w:p>
    <w:p w14:paraId="383604C8" w14:textId="6ED98237" w:rsidR="00BC1441" w:rsidRPr="005D6638" w:rsidRDefault="00BC1441" w:rsidP="00022CA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lang w:val="es-BO" w:eastAsia="es-BO"/>
        </w:rPr>
      </w:pP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>Organizaciones de personas con discapacidad visual</w:t>
      </w:r>
      <w:r w:rsidRPr="005D6638">
        <w:rPr>
          <w:rFonts w:ascii="Verdana" w:eastAsia="Times New Roman" w:hAnsi="Verdana" w:cs="Times New Roman"/>
          <w:lang w:val="es-BO" w:eastAsia="es-BO"/>
        </w:rPr>
        <w:t>, que participan en la promoción de derechos y la inclusión social</w:t>
      </w:r>
      <w:r w:rsidR="00684500" w:rsidRPr="005D6638">
        <w:rPr>
          <w:rFonts w:ascii="Verdana" w:eastAsia="Times New Roman" w:hAnsi="Verdana" w:cs="Times New Roman"/>
          <w:lang w:val="es-BO" w:eastAsia="es-BO"/>
        </w:rPr>
        <w:t>; OPDs, IBC.</w:t>
      </w:r>
    </w:p>
    <w:p w14:paraId="0B6246A6" w14:textId="77777777" w:rsidR="00BC1441" w:rsidRPr="005D6638" w:rsidRDefault="00BC1441" w:rsidP="00022CA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lang w:val="es-BO" w:eastAsia="es-BO"/>
        </w:rPr>
      </w:pP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>Autoridades locales y representantes del sistema público de salud</w:t>
      </w:r>
      <w:r w:rsidRPr="005D6638">
        <w:rPr>
          <w:rFonts w:ascii="Verdana" w:eastAsia="Times New Roman" w:hAnsi="Verdana" w:cs="Times New Roman"/>
          <w:lang w:val="es-BO" w:eastAsia="es-BO"/>
        </w:rPr>
        <w:t>, responsables de articular políticas y servicios.</w:t>
      </w:r>
    </w:p>
    <w:p w14:paraId="543D078D" w14:textId="63138BEC" w:rsidR="00BC1441" w:rsidRPr="005D6638" w:rsidRDefault="00BC1441" w:rsidP="00022CA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lang w:val="es-BO" w:eastAsia="es-BO"/>
        </w:rPr>
      </w:pP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>Equipo técnico y administrativo del socio local</w:t>
      </w:r>
      <w:r w:rsidR="00B4175C" w:rsidRPr="005D6638">
        <w:rPr>
          <w:rFonts w:ascii="Verdana" w:eastAsia="Times New Roman" w:hAnsi="Verdana" w:cs="Times New Roman"/>
          <w:b/>
          <w:bCs/>
          <w:lang w:val="es-BO" w:eastAsia="es-BO"/>
        </w:rPr>
        <w:t xml:space="preserve">, </w:t>
      </w:r>
      <w:r w:rsidR="004C4881" w:rsidRPr="005D6638">
        <w:rPr>
          <w:rFonts w:ascii="Verdana" w:eastAsia="Times New Roman" w:hAnsi="Verdana" w:cs="Times New Roman"/>
          <w:b/>
          <w:bCs/>
          <w:lang w:val="es-BO" w:eastAsia="es-BO"/>
        </w:rPr>
        <w:t xml:space="preserve">contrapartes </w:t>
      </w:r>
      <w:r w:rsidRPr="005D6638">
        <w:rPr>
          <w:rFonts w:ascii="Verdana" w:eastAsia="Times New Roman" w:hAnsi="Verdana" w:cs="Times New Roman"/>
          <w:b/>
          <w:bCs/>
          <w:lang w:val="es-BO" w:eastAsia="es-BO"/>
        </w:rPr>
        <w:t>y de CBM Global</w:t>
      </w:r>
      <w:r w:rsidRPr="005D6638">
        <w:rPr>
          <w:rFonts w:ascii="Verdana" w:eastAsia="Times New Roman" w:hAnsi="Verdana" w:cs="Times New Roman"/>
          <w:lang w:val="es-BO" w:eastAsia="es-BO"/>
        </w:rPr>
        <w:t>, quienes aportarán información sobre la gestión, monitoreo y sostenibilidad del proyecto.</w:t>
      </w:r>
    </w:p>
    <w:p w14:paraId="36F2EE3E" w14:textId="559EA196" w:rsidR="00B2452B" w:rsidRPr="005D6638" w:rsidRDefault="00744554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>Preguntas de evaluación</w:t>
      </w:r>
    </w:p>
    <w:p w14:paraId="5328D0D6" w14:textId="0D8D39DC" w:rsidR="00B83170" w:rsidRDefault="00B2452B" w:rsidP="0038191E">
      <w:pPr>
        <w:tabs>
          <w:tab w:val="center" w:pos="4680"/>
        </w:tabs>
        <w:spacing w:after="0"/>
        <w:jc w:val="both"/>
        <w:rPr>
          <w:rFonts w:ascii="Verdana" w:hAnsi="Verdana" w:cs="Arial"/>
          <w:lang w:val="es-BO"/>
        </w:rPr>
      </w:pPr>
      <w:r w:rsidRPr="005D6638">
        <w:rPr>
          <w:rFonts w:ascii="Verdana" w:hAnsi="Verdana" w:cs="Arial"/>
          <w:lang w:val="es-BO"/>
        </w:rPr>
        <w:t>Las siguiente</w:t>
      </w:r>
      <w:r w:rsidR="00EB76C1" w:rsidRPr="005D6638">
        <w:rPr>
          <w:rFonts w:ascii="Verdana" w:hAnsi="Verdana" w:cs="Arial"/>
          <w:lang w:val="es-BO"/>
        </w:rPr>
        <w:t>s son preguntas base que deben</w:t>
      </w:r>
      <w:r w:rsidRPr="005D6638">
        <w:rPr>
          <w:rFonts w:ascii="Verdana" w:hAnsi="Verdana" w:cs="Arial"/>
          <w:lang w:val="es-BO"/>
        </w:rPr>
        <w:t xml:space="preserve"> </w:t>
      </w:r>
      <w:r w:rsidR="00FC6AAB" w:rsidRPr="005D6638">
        <w:rPr>
          <w:rFonts w:ascii="Verdana" w:hAnsi="Verdana" w:cs="Arial"/>
          <w:lang w:val="es-BO"/>
        </w:rPr>
        <w:t>guiar</w:t>
      </w:r>
      <w:r w:rsidRPr="005D6638">
        <w:rPr>
          <w:rFonts w:ascii="Verdana" w:hAnsi="Verdana" w:cs="Arial"/>
          <w:lang w:val="es-BO"/>
        </w:rPr>
        <w:t xml:space="preserve"> la evaluación</w:t>
      </w:r>
      <w:r w:rsidR="002A7FFA" w:rsidRPr="005D6638">
        <w:rPr>
          <w:rFonts w:ascii="Verdana" w:hAnsi="Verdana" w:cs="Arial"/>
          <w:lang w:val="es-BO"/>
        </w:rPr>
        <w:t xml:space="preserve"> y proponen el marco general para la elaboración de los instrumentos de levantamiento de información y </w:t>
      </w:r>
      <w:r w:rsidR="002A7FFA" w:rsidRPr="005D6638">
        <w:rPr>
          <w:rFonts w:ascii="Verdana" w:hAnsi="Verdana" w:cs="Arial"/>
          <w:lang w:val="es-BO"/>
        </w:rPr>
        <w:lastRenderedPageBreak/>
        <w:t>posterior análisis, conclusiones y recomendaciones de la evaluación</w:t>
      </w:r>
      <w:r w:rsidRPr="005D6638">
        <w:rPr>
          <w:rFonts w:ascii="Verdana" w:hAnsi="Verdana" w:cs="Arial"/>
          <w:lang w:val="es-BO"/>
        </w:rPr>
        <w:t xml:space="preserve">. </w:t>
      </w:r>
      <w:r w:rsidR="002A7FFA" w:rsidRPr="005D6638">
        <w:rPr>
          <w:rFonts w:ascii="Verdana" w:hAnsi="Verdana" w:cs="Arial"/>
          <w:lang w:val="es-BO"/>
        </w:rPr>
        <w:t>Estas pueden</w:t>
      </w:r>
      <w:r w:rsidRPr="005D6638">
        <w:rPr>
          <w:rFonts w:ascii="Verdana" w:hAnsi="Verdana" w:cs="Arial"/>
          <w:lang w:val="es-BO"/>
        </w:rPr>
        <w:t xml:space="preserve"> ser complementadas a </w:t>
      </w:r>
      <w:r w:rsidR="004B2DB3" w:rsidRPr="005D6638">
        <w:rPr>
          <w:rFonts w:ascii="Verdana" w:hAnsi="Verdana" w:cs="Arial"/>
          <w:lang w:val="es-BO"/>
        </w:rPr>
        <w:t xml:space="preserve">sugerencia del </w:t>
      </w:r>
      <w:r w:rsidR="007F7018" w:rsidRPr="005D6638">
        <w:rPr>
          <w:rFonts w:ascii="Verdana" w:hAnsi="Verdana" w:cs="Arial"/>
          <w:lang w:val="es-BO"/>
        </w:rPr>
        <w:t>facilitador/</w:t>
      </w:r>
      <w:r w:rsidR="004B2DB3" w:rsidRPr="005D6638">
        <w:rPr>
          <w:rFonts w:ascii="Verdana" w:hAnsi="Verdana" w:cs="Arial"/>
          <w:lang w:val="es-BO"/>
        </w:rPr>
        <w:t xml:space="preserve">consultor y </w:t>
      </w:r>
      <w:r w:rsidR="007F7018" w:rsidRPr="005D6638">
        <w:rPr>
          <w:rFonts w:ascii="Verdana" w:hAnsi="Verdana" w:cs="Arial"/>
          <w:lang w:val="es-BO"/>
        </w:rPr>
        <w:t>de</w:t>
      </w:r>
      <w:r w:rsidR="00AC3534" w:rsidRPr="005D6638">
        <w:rPr>
          <w:rFonts w:ascii="Verdana" w:hAnsi="Verdana" w:cs="Arial"/>
          <w:lang w:val="es-BO"/>
        </w:rPr>
        <w:t xml:space="preserve"> la </w:t>
      </w:r>
      <w:r w:rsidR="007F7018" w:rsidRPr="005D6638">
        <w:rPr>
          <w:rFonts w:ascii="Verdana" w:hAnsi="Verdana" w:cs="Arial"/>
          <w:lang w:val="es-BO"/>
        </w:rPr>
        <w:t>asesor</w:t>
      </w:r>
      <w:r w:rsidR="00AC3534" w:rsidRPr="005D6638">
        <w:rPr>
          <w:rFonts w:ascii="Verdana" w:hAnsi="Verdana" w:cs="Arial"/>
          <w:lang w:val="es-BO"/>
        </w:rPr>
        <w:t>a</w:t>
      </w:r>
      <w:r w:rsidR="007F7018" w:rsidRPr="005D6638">
        <w:rPr>
          <w:rFonts w:ascii="Verdana" w:hAnsi="Verdana" w:cs="Arial"/>
          <w:lang w:val="es-BO"/>
        </w:rPr>
        <w:t xml:space="preserve"> de CBM </w:t>
      </w:r>
      <w:r w:rsidR="00DD5F19" w:rsidRPr="005D6638">
        <w:rPr>
          <w:rFonts w:ascii="Verdana" w:hAnsi="Verdana" w:cs="Arial"/>
          <w:lang w:val="es-BO"/>
        </w:rPr>
        <w:t xml:space="preserve">Global </w:t>
      </w:r>
      <w:r w:rsidR="007F7018" w:rsidRPr="005D6638">
        <w:rPr>
          <w:rFonts w:ascii="Verdana" w:hAnsi="Verdana" w:cs="Arial"/>
          <w:lang w:val="es-BO"/>
        </w:rPr>
        <w:t xml:space="preserve">en </w:t>
      </w:r>
      <w:r w:rsidR="003B398C" w:rsidRPr="005D6638">
        <w:rPr>
          <w:rFonts w:ascii="Verdana" w:hAnsi="Verdana" w:cs="Arial"/>
          <w:lang w:val="es-BO"/>
        </w:rPr>
        <w:t>Baja Visión</w:t>
      </w:r>
      <w:r w:rsidR="007F7018" w:rsidRPr="005D6638">
        <w:rPr>
          <w:rFonts w:ascii="Verdana" w:hAnsi="Verdana" w:cs="Arial"/>
          <w:lang w:val="es-BO"/>
        </w:rPr>
        <w:t>, de acuerdo con</w:t>
      </w:r>
      <w:r w:rsidR="004B2DB3" w:rsidRPr="005D6638">
        <w:rPr>
          <w:rFonts w:ascii="Verdana" w:hAnsi="Verdana" w:cs="Arial"/>
          <w:lang w:val="es-BO"/>
        </w:rPr>
        <w:t xml:space="preserve"> los resultados esperados en la planificación de</w:t>
      </w:r>
      <w:r w:rsidR="00EC5342" w:rsidRPr="005D6638">
        <w:rPr>
          <w:rFonts w:ascii="Verdana" w:hAnsi="Verdana" w:cs="Arial"/>
          <w:lang w:val="es-BO"/>
        </w:rPr>
        <w:t>l</w:t>
      </w:r>
      <w:r w:rsidR="004B2DB3" w:rsidRPr="005D6638">
        <w:rPr>
          <w:rFonts w:ascii="Verdana" w:hAnsi="Verdana" w:cs="Arial"/>
          <w:lang w:val="es-BO"/>
        </w:rPr>
        <w:t xml:space="preserve"> proyecto que forma parte de la convocatoria.</w:t>
      </w:r>
    </w:p>
    <w:p w14:paraId="3A62A91E" w14:textId="77777777" w:rsidR="00E24463" w:rsidRDefault="00E24463" w:rsidP="0038191E">
      <w:pPr>
        <w:tabs>
          <w:tab w:val="center" w:pos="4680"/>
        </w:tabs>
        <w:spacing w:after="0"/>
        <w:jc w:val="both"/>
        <w:rPr>
          <w:rFonts w:ascii="Verdana" w:hAnsi="Verdana" w:cs="Arial"/>
          <w:lang w:val="es-BO"/>
        </w:rPr>
      </w:pPr>
    </w:p>
    <w:p w14:paraId="4754BDC2" w14:textId="4F2C4A06" w:rsidR="00E24463" w:rsidRPr="00E24463" w:rsidRDefault="00E24463" w:rsidP="0038191E">
      <w:pPr>
        <w:tabs>
          <w:tab w:val="center" w:pos="4680"/>
        </w:tabs>
        <w:spacing w:after="0"/>
        <w:jc w:val="both"/>
        <w:rPr>
          <w:rFonts w:ascii="Verdana" w:hAnsi="Verdana" w:cs="Arial"/>
          <w:b/>
          <w:bCs/>
          <w:lang w:val="es-BO"/>
        </w:rPr>
      </w:pPr>
      <w:r w:rsidRPr="00E24463">
        <w:rPr>
          <w:rFonts w:ascii="Verdana" w:hAnsi="Verdana" w:cs="Arial"/>
          <w:b/>
          <w:bCs/>
          <w:lang w:val="es-BO"/>
        </w:rPr>
        <w:t>5.1 Preguntas guías para la evaluación</w:t>
      </w:r>
    </w:p>
    <w:p w14:paraId="09BBCE0B" w14:textId="41CA229A" w:rsidR="005D6264" w:rsidRPr="001F6632" w:rsidRDefault="005D6264" w:rsidP="005D6264">
      <w:pPr>
        <w:spacing w:after="0"/>
        <w:ind w:left="360"/>
        <w:rPr>
          <w:rFonts w:ascii="Verdana" w:eastAsia="Times New Roman" w:hAnsi="Verdana" w:cs="Arial"/>
          <w:b/>
          <w:bCs/>
          <w:lang w:val="es-BO"/>
        </w:rPr>
      </w:pPr>
      <w:r w:rsidRPr="001F6632">
        <w:rPr>
          <w:rFonts w:ascii="Verdana" w:eastAsia="Times New Roman" w:hAnsi="Verdana" w:cs="Arial"/>
          <w:b/>
          <w:bCs/>
          <w:lang w:val="es-BO"/>
        </w:rPr>
        <w:t>Alcance y relevancia del programa</w:t>
      </w:r>
    </w:p>
    <w:p w14:paraId="04DC353F" w14:textId="77777777" w:rsidR="005D6264" w:rsidRPr="001F6632" w:rsidRDefault="005D6264" w:rsidP="008D697E">
      <w:pPr>
        <w:numPr>
          <w:ilvl w:val="0"/>
          <w:numId w:val="42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¿En qué medida el programa está alcanzando a la población objetivo con baja visión en las regiones seleccionadas?</w:t>
      </w:r>
    </w:p>
    <w:p w14:paraId="0EF35CAD" w14:textId="77777777" w:rsidR="005D6264" w:rsidRPr="001F6632" w:rsidRDefault="005D6264" w:rsidP="008D697E">
      <w:pPr>
        <w:numPr>
          <w:ilvl w:val="0"/>
          <w:numId w:val="42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¿Las necesidades de las personas con baja visión leve a moderada están siendo atendidas adecuadamente?</w:t>
      </w:r>
    </w:p>
    <w:p w14:paraId="29370176" w14:textId="77777777" w:rsidR="005D6264" w:rsidRPr="001F6632" w:rsidRDefault="005D6264" w:rsidP="008D697E">
      <w:pPr>
        <w:numPr>
          <w:ilvl w:val="0"/>
          <w:numId w:val="42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¿El diseño del programa responde a las prioridades locales y lineamientos gubernamentales?</w:t>
      </w:r>
    </w:p>
    <w:p w14:paraId="3E3FD094" w14:textId="50D6E725" w:rsidR="005D6264" w:rsidRPr="001F6632" w:rsidRDefault="005D6264" w:rsidP="005D6264">
      <w:pPr>
        <w:spacing w:after="0"/>
        <w:ind w:left="360"/>
        <w:rPr>
          <w:rFonts w:ascii="Verdana" w:eastAsia="Times New Roman" w:hAnsi="Verdana" w:cs="Arial"/>
          <w:b/>
          <w:bCs/>
          <w:lang w:val="es-BO"/>
        </w:rPr>
      </w:pPr>
      <w:r w:rsidRPr="001F6632">
        <w:rPr>
          <w:rFonts w:ascii="Verdana" w:eastAsia="Times New Roman" w:hAnsi="Verdana" w:cs="Arial"/>
          <w:b/>
          <w:bCs/>
          <w:lang w:val="es-BO"/>
        </w:rPr>
        <w:t>Ejecución e implementación</w:t>
      </w:r>
    </w:p>
    <w:p w14:paraId="313186E6" w14:textId="77777777" w:rsidR="005D6264" w:rsidRPr="001F6632" w:rsidRDefault="005D6264" w:rsidP="008D697E">
      <w:pPr>
        <w:numPr>
          <w:ilvl w:val="0"/>
          <w:numId w:val="37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¿Se están implementando las actividades planificadas según el cronograma y los recursos disponibles?</w:t>
      </w:r>
    </w:p>
    <w:p w14:paraId="5410E3D2" w14:textId="77777777" w:rsidR="005D6264" w:rsidRPr="001F6632" w:rsidRDefault="005D6264" w:rsidP="008D697E">
      <w:pPr>
        <w:numPr>
          <w:ilvl w:val="0"/>
          <w:numId w:val="37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¿Qué dificultades o barreras se han presentado en la implementación de las actividades?</w:t>
      </w:r>
    </w:p>
    <w:p w14:paraId="2700C6F5" w14:textId="77777777" w:rsidR="005D6264" w:rsidRPr="001F6632" w:rsidRDefault="005D6264" w:rsidP="008D697E">
      <w:pPr>
        <w:numPr>
          <w:ilvl w:val="0"/>
          <w:numId w:val="37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¿Cómo se está garantizando la accesibilidad y la participación de todas las personas beneficiarias?</w:t>
      </w:r>
    </w:p>
    <w:p w14:paraId="3B4BBAD4" w14:textId="3A22251F" w:rsidR="009410EB" w:rsidRPr="001F6632" w:rsidRDefault="009410EB" w:rsidP="008D697E">
      <w:pPr>
        <w:numPr>
          <w:ilvl w:val="0"/>
          <w:numId w:val="37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 xml:space="preserve">¿cómo se están </w:t>
      </w:r>
      <w:r w:rsidR="00303426" w:rsidRPr="001F6632">
        <w:rPr>
          <w:rFonts w:ascii="Verdana" w:eastAsia="Times New Roman" w:hAnsi="Verdana" w:cs="Arial"/>
          <w:bCs/>
          <w:lang w:val="es-BO"/>
        </w:rPr>
        <w:t xml:space="preserve">manejando las ayudas visuales y no visuales en los entornos del programa?, </w:t>
      </w:r>
      <w:r w:rsidR="008A1896" w:rsidRPr="001F6632">
        <w:rPr>
          <w:rFonts w:ascii="Verdana" w:eastAsia="Times New Roman" w:hAnsi="Verdana" w:cs="Arial"/>
          <w:bCs/>
          <w:lang w:val="es-BO"/>
        </w:rPr>
        <w:t>¿existe o no adherencia a los mismos?, ¿Son accesibles a la población meta?</w:t>
      </w:r>
    </w:p>
    <w:p w14:paraId="63DD6C69" w14:textId="5B4FB5DA" w:rsidR="005D6264" w:rsidRPr="001F6632" w:rsidRDefault="005D6264" w:rsidP="005D6264">
      <w:pPr>
        <w:spacing w:after="0"/>
        <w:ind w:left="360"/>
        <w:rPr>
          <w:rFonts w:ascii="Verdana" w:eastAsia="Times New Roman" w:hAnsi="Verdana" w:cs="Arial"/>
          <w:b/>
          <w:bCs/>
          <w:lang w:val="es-BO"/>
        </w:rPr>
      </w:pPr>
      <w:r w:rsidRPr="001F6632">
        <w:rPr>
          <w:rFonts w:ascii="Verdana" w:eastAsia="Times New Roman" w:hAnsi="Verdana" w:cs="Arial"/>
          <w:b/>
          <w:bCs/>
          <w:lang w:val="es-BO"/>
        </w:rPr>
        <w:t>Capacitación y fortalecimiento de capacidades</w:t>
      </w:r>
    </w:p>
    <w:p w14:paraId="4094D5F4" w14:textId="38FFE962" w:rsidR="005D6264" w:rsidRPr="001F6632" w:rsidRDefault="005D6264" w:rsidP="008D697E">
      <w:pPr>
        <w:numPr>
          <w:ilvl w:val="0"/>
          <w:numId w:val="43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¿El programa ha logrado capacitar adecuadamente a oftalmólogos, especialistas en rehabilitación y</w:t>
      </w:r>
      <w:r w:rsidR="002B7ADB" w:rsidRPr="001F6632">
        <w:rPr>
          <w:rFonts w:ascii="Verdana" w:eastAsia="Times New Roman" w:hAnsi="Verdana" w:cs="Arial"/>
          <w:bCs/>
          <w:lang w:val="es-BO"/>
        </w:rPr>
        <w:t xml:space="preserve"> estimuladores visuales</w:t>
      </w:r>
      <w:r w:rsidRPr="001F6632">
        <w:rPr>
          <w:rFonts w:ascii="Verdana" w:eastAsia="Times New Roman" w:hAnsi="Verdana" w:cs="Arial"/>
          <w:bCs/>
          <w:lang w:val="es-BO"/>
        </w:rPr>
        <w:t>?</w:t>
      </w:r>
    </w:p>
    <w:p w14:paraId="28E0DB5E" w14:textId="77777777" w:rsidR="005D6264" w:rsidRPr="001F6632" w:rsidRDefault="005D6264" w:rsidP="008D697E">
      <w:pPr>
        <w:numPr>
          <w:ilvl w:val="0"/>
          <w:numId w:val="43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¿Se están aplicando las metodologías de rehabilitación y estimulación visual aprendidas en la práctica diaria?</w:t>
      </w:r>
    </w:p>
    <w:p w14:paraId="554C63F0" w14:textId="77777777" w:rsidR="005D6264" w:rsidRPr="001F6632" w:rsidRDefault="005D6264" w:rsidP="008D697E">
      <w:pPr>
        <w:numPr>
          <w:ilvl w:val="0"/>
          <w:numId w:val="43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¿Qué mejoras se podrían introducir en los programas de capacitación?</w:t>
      </w:r>
    </w:p>
    <w:p w14:paraId="7AA6780F" w14:textId="6CA1484B" w:rsidR="008D697E" w:rsidRPr="001F6632" w:rsidRDefault="008D697E" w:rsidP="008D697E">
      <w:pPr>
        <w:numPr>
          <w:ilvl w:val="0"/>
          <w:numId w:val="43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 xml:space="preserve">¿Cómo se está utilizando </w:t>
      </w:r>
      <w:r w:rsidR="00527AFA" w:rsidRPr="001F6632">
        <w:rPr>
          <w:rFonts w:ascii="Verdana" w:eastAsia="Times New Roman" w:hAnsi="Verdana" w:cs="Arial"/>
          <w:bCs/>
          <w:lang w:val="es-BO"/>
        </w:rPr>
        <w:t>el currículo y protocolos de intervención en Baja Visión, desarrollados en el proyecto?</w:t>
      </w:r>
    </w:p>
    <w:p w14:paraId="6EA2D044" w14:textId="55B8AEEA" w:rsidR="005D6264" w:rsidRPr="001F6632" w:rsidRDefault="005D6264" w:rsidP="005D6264">
      <w:pPr>
        <w:spacing w:after="0"/>
        <w:ind w:left="360"/>
        <w:rPr>
          <w:rFonts w:ascii="Verdana" w:eastAsia="Times New Roman" w:hAnsi="Verdana" w:cs="Arial"/>
          <w:b/>
          <w:bCs/>
          <w:lang w:val="es-BO"/>
        </w:rPr>
      </w:pPr>
      <w:r w:rsidRPr="001F6632">
        <w:rPr>
          <w:rFonts w:ascii="Verdana" w:eastAsia="Times New Roman" w:hAnsi="Verdana" w:cs="Arial"/>
          <w:b/>
          <w:bCs/>
          <w:lang w:val="es-BO"/>
        </w:rPr>
        <w:t>Resultados y efectos intermedios</w:t>
      </w:r>
    </w:p>
    <w:p w14:paraId="771CB7FC" w14:textId="77777777" w:rsidR="005D6264" w:rsidRPr="001F6632" w:rsidRDefault="005D6264" w:rsidP="00527AFA">
      <w:pPr>
        <w:numPr>
          <w:ilvl w:val="0"/>
          <w:numId w:val="39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¿Qué cambios observables se han producido en la calidad de vida y la funcionalidad de las personas beneficiarias?</w:t>
      </w:r>
    </w:p>
    <w:p w14:paraId="23CB4558" w14:textId="77777777" w:rsidR="005D6264" w:rsidRPr="001F6632" w:rsidRDefault="005D6264" w:rsidP="00527AFA">
      <w:pPr>
        <w:numPr>
          <w:ilvl w:val="0"/>
          <w:numId w:val="39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¿Se están logrando los indicadores de desempeño establecidos para este punto del programa?</w:t>
      </w:r>
    </w:p>
    <w:p w14:paraId="2F1FE0A6" w14:textId="044202BD" w:rsidR="00455B70" w:rsidRPr="001F6632" w:rsidRDefault="00455B70" w:rsidP="00527AFA">
      <w:pPr>
        <w:numPr>
          <w:ilvl w:val="0"/>
          <w:numId w:val="39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 xml:space="preserve">¿Cómo se está desarrollando </w:t>
      </w:r>
      <w:r w:rsidR="000A3AA1" w:rsidRPr="001F6632">
        <w:rPr>
          <w:rFonts w:ascii="Verdana" w:eastAsia="Times New Roman" w:hAnsi="Verdana" w:cs="Arial"/>
          <w:bCs/>
          <w:lang w:val="es-BO"/>
        </w:rPr>
        <w:t>el apoyo de la salud mental en los pacientes con baja visión y familiares que acompañan el proceso?</w:t>
      </w:r>
    </w:p>
    <w:p w14:paraId="7209398D" w14:textId="0720417E" w:rsidR="00067FD0" w:rsidRPr="001F6632" w:rsidRDefault="00F00661" w:rsidP="00527AFA">
      <w:pPr>
        <w:numPr>
          <w:ilvl w:val="0"/>
          <w:numId w:val="39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¿La Salvaguarda infantil y adultos en riesgo como se está implementando o estableciendo en las áreas de intervención?</w:t>
      </w:r>
    </w:p>
    <w:p w14:paraId="4830121E" w14:textId="77777777" w:rsidR="005D6264" w:rsidRPr="001F6632" w:rsidRDefault="005D6264" w:rsidP="00527AFA">
      <w:pPr>
        <w:numPr>
          <w:ilvl w:val="0"/>
          <w:numId w:val="39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¿Existen buenas prácticas o casos de éxito que puedan replicarse?</w:t>
      </w:r>
    </w:p>
    <w:p w14:paraId="0CDEF406" w14:textId="77777777" w:rsidR="0031255E" w:rsidRDefault="0031255E" w:rsidP="005D6264">
      <w:pPr>
        <w:spacing w:after="0"/>
        <w:ind w:left="360"/>
        <w:rPr>
          <w:rFonts w:ascii="Verdana" w:eastAsia="Times New Roman" w:hAnsi="Verdana" w:cs="Arial"/>
          <w:b/>
          <w:bCs/>
          <w:lang w:val="es-BO"/>
        </w:rPr>
      </w:pPr>
    </w:p>
    <w:p w14:paraId="7733D7DF" w14:textId="5A1C5B14" w:rsidR="005D6264" w:rsidRPr="001F6632" w:rsidRDefault="005D6264" w:rsidP="005D6264">
      <w:pPr>
        <w:spacing w:after="0"/>
        <w:ind w:left="360"/>
        <w:rPr>
          <w:rFonts w:ascii="Verdana" w:eastAsia="Times New Roman" w:hAnsi="Verdana" w:cs="Arial"/>
          <w:b/>
          <w:bCs/>
          <w:lang w:val="es-BO"/>
        </w:rPr>
      </w:pPr>
      <w:r w:rsidRPr="001F6632">
        <w:rPr>
          <w:rFonts w:ascii="Verdana" w:eastAsia="Times New Roman" w:hAnsi="Verdana" w:cs="Arial"/>
          <w:b/>
          <w:bCs/>
          <w:lang w:val="es-BO"/>
        </w:rPr>
        <w:lastRenderedPageBreak/>
        <w:t>Coordinación y gestión</w:t>
      </w:r>
    </w:p>
    <w:p w14:paraId="1AED7116" w14:textId="17A057D9" w:rsidR="005D6264" w:rsidRPr="001F6632" w:rsidRDefault="005D6264" w:rsidP="00527AFA">
      <w:pPr>
        <w:numPr>
          <w:ilvl w:val="0"/>
          <w:numId w:val="40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¿Cómo está funcionando la coordinación entre los distintos centros de atención y con las autoridades locales</w:t>
      </w:r>
      <w:r w:rsidR="00527AFA" w:rsidRPr="001F6632">
        <w:rPr>
          <w:rFonts w:ascii="Verdana" w:eastAsia="Times New Roman" w:hAnsi="Verdana" w:cs="Arial"/>
          <w:bCs/>
          <w:lang w:val="es-BO"/>
        </w:rPr>
        <w:t>; IBC</w:t>
      </w:r>
      <w:r w:rsidR="00EC48F1" w:rsidRPr="001F6632">
        <w:rPr>
          <w:rFonts w:ascii="Verdana" w:eastAsia="Times New Roman" w:hAnsi="Verdana" w:cs="Arial"/>
          <w:bCs/>
          <w:lang w:val="es-BO"/>
        </w:rPr>
        <w:t>, SEDES, Ministerios de Salud y Deporte</w:t>
      </w:r>
      <w:r w:rsidRPr="001F6632">
        <w:rPr>
          <w:rFonts w:ascii="Verdana" w:eastAsia="Times New Roman" w:hAnsi="Verdana" w:cs="Arial"/>
          <w:bCs/>
          <w:lang w:val="es-BO"/>
        </w:rPr>
        <w:t>?</w:t>
      </w:r>
    </w:p>
    <w:p w14:paraId="06EF27A4" w14:textId="23D45738" w:rsidR="00ED727D" w:rsidRPr="001F6632" w:rsidRDefault="00ED727D" w:rsidP="00527AFA">
      <w:pPr>
        <w:numPr>
          <w:ilvl w:val="0"/>
          <w:numId w:val="40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 xml:space="preserve">¿Cómo se establece la relación con los </w:t>
      </w:r>
      <w:r w:rsidR="00F00661" w:rsidRPr="001F6632">
        <w:rPr>
          <w:rFonts w:ascii="Verdana" w:eastAsia="Times New Roman" w:hAnsi="Verdana" w:cs="Arial"/>
          <w:bCs/>
          <w:lang w:val="es-BO"/>
        </w:rPr>
        <w:t>oftalmólogos</w:t>
      </w:r>
      <w:r w:rsidRPr="001F6632">
        <w:rPr>
          <w:rFonts w:ascii="Verdana" w:eastAsia="Times New Roman" w:hAnsi="Verdana" w:cs="Arial"/>
          <w:bCs/>
          <w:lang w:val="es-BO"/>
        </w:rPr>
        <w:t xml:space="preserve"> e</w:t>
      </w:r>
      <w:r w:rsidR="00F00661" w:rsidRPr="001F6632">
        <w:rPr>
          <w:rFonts w:ascii="Verdana" w:eastAsia="Times New Roman" w:hAnsi="Verdana" w:cs="Arial"/>
          <w:bCs/>
          <w:lang w:val="es-BO"/>
        </w:rPr>
        <w:t>n</w:t>
      </w:r>
      <w:r w:rsidRPr="001F6632">
        <w:rPr>
          <w:rFonts w:ascii="Verdana" w:eastAsia="Times New Roman" w:hAnsi="Verdana" w:cs="Arial"/>
          <w:bCs/>
          <w:lang w:val="es-BO"/>
        </w:rPr>
        <w:t xml:space="preserve"> l</w:t>
      </w:r>
      <w:r w:rsidR="00F00661" w:rsidRPr="001F6632">
        <w:rPr>
          <w:rFonts w:ascii="Verdana" w:eastAsia="Times New Roman" w:hAnsi="Verdana" w:cs="Arial"/>
          <w:bCs/>
          <w:lang w:val="es-BO"/>
        </w:rPr>
        <w:t>a</w:t>
      </w:r>
      <w:r w:rsidRPr="001F6632">
        <w:rPr>
          <w:rFonts w:ascii="Verdana" w:eastAsia="Times New Roman" w:hAnsi="Verdana" w:cs="Arial"/>
          <w:bCs/>
          <w:lang w:val="es-BO"/>
        </w:rPr>
        <w:t xml:space="preserve">s diferentes ciudades y </w:t>
      </w:r>
      <w:r w:rsidR="0031255E" w:rsidRPr="001F6632">
        <w:rPr>
          <w:rFonts w:ascii="Verdana" w:eastAsia="Times New Roman" w:hAnsi="Verdana" w:cs="Arial"/>
          <w:bCs/>
          <w:lang w:val="es-BO"/>
        </w:rPr>
        <w:t>cuáles</w:t>
      </w:r>
      <w:r w:rsidRPr="001F6632">
        <w:rPr>
          <w:rFonts w:ascii="Verdana" w:eastAsia="Times New Roman" w:hAnsi="Verdana" w:cs="Arial"/>
          <w:bCs/>
          <w:lang w:val="es-BO"/>
        </w:rPr>
        <w:t xml:space="preserve"> son los</w:t>
      </w:r>
      <w:r w:rsidR="00F00661" w:rsidRPr="001F6632">
        <w:rPr>
          <w:rFonts w:ascii="Verdana" w:eastAsia="Times New Roman" w:hAnsi="Verdana" w:cs="Arial"/>
          <w:bCs/>
          <w:lang w:val="es-BO"/>
        </w:rPr>
        <w:t xml:space="preserve"> compromisos agendados?</w:t>
      </w:r>
    </w:p>
    <w:p w14:paraId="22182233" w14:textId="77777777" w:rsidR="005D6264" w:rsidRPr="001F6632" w:rsidRDefault="005D6264" w:rsidP="00527AFA">
      <w:pPr>
        <w:numPr>
          <w:ilvl w:val="0"/>
          <w:numId w:val="40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¿Se están utilizando de manera efectiva las referencias y contrarreferencias entre instituciones?</w:t>
      </w:r>
    </w:p>
    <w:p w14:paraId="12E4C3C4" w14:textId="77777777" w:rsidR="005D6264" w:rsidRPr="001F6632" w:rsidRDefault="005D6264" w:rsidP="00527AFA">
      <w:pPr>
        <w:numPr>
          <w:ilvl w:val="0"/>
          <w:numId w:val="40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>¿El sistema de seguimiento y supervisión está cumpliendo su propósito?</w:t>
      </w:r>
    </w:p>
    <w:p w14:paraId="0A7BE6C4" w14:textId="74F35537" w:rsidR="00EC48F1" w:rsidRPr="000C304E" w:rsidRDefault="00EC48F1" w:rsidP="00527AFA">
      <w:pPr>
        <w:numPr>
          <w:ilvl w:val="0"/>
          <w:numId w:val="40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1F6632">
        <w:rPr>
          <w:rFonts w:ascii="Verdana" w:eastAsia="Times New Roman" w:hAnsi="Verdana" w:cs="Arial"/>
          <w:bCs/>
          <w:lang w:val="es-BO"/>
        </w:rPr>
        <w:t xml:space="preserve">¿Cómo </w:t>
      </w:r>
      <w:r w:rsidR="00415600" w:rsidRPr="001F6632">
        <w:rPr>
          <w:rFonts w:ascii="Verdana" w:eastAsia="Times New Roman" w:hAnsi="Verdana" w:cs="Arial"/>
          <w:bCs/>
          <w:lang w:val="es-BO"/>
        </w:rPr>
        <w:t xml:space="preserve">se está coordinando con las organizaciones de Personas con </w:t>
      </w:r>
      <w:r w:rsidR="00415600" w:rsidRPr="000C304E">
        <w:rPr>
          <w:rFonts w:ascii="Verdana" w:eastAsia="Times New Roman" w:hAnsi="Verdana" w:cs="Arial"/>
          <w:bCs/>
          <w:lang w:val="es-BO"/>
        </w:rPr>
        <w:t>Discapacidad para la visibilización y difusión de la Baja visión en el sector de la discapacidad visual?</w:t>
      </w:r>
    </w:p>
    <w:p w14:paraId="6D36E362" w14:textId="2D5D05B8" w:rsidR="005D6264" w:rsidRPr="000C304E" w:rsidRDefault="005D6264" w:rsidP="005D6264">
      <w:pPr>
        <w:spacing w:after="0"/>
        <w:ind w:left="360"/>
        <w:rPr>
          <w:rFonts w:ascii="Verdana" w:eastAsia="Times New Roman" w:hAnsi="Verdana" w:cs="Arial"/>
          <w:b/>
          <w:bCs/>
          <w:lang w:val="es-BO"/>
        </w:rPr>
      </w:pPr>
      <w:r w:rsidRPr="000C304E">
        <w:rPr>
          <w:rFonts w:ascii="Verdana" w:eastAsia="Times New Roman" w:hAnsi="Verdana" w:cs="Arial"/>
          <w:b/>
          <w:bCs/>
          <w:lang w:val="es-BO"/>
        </w:rPr>
        <w:t>Sostenibilidad y lecciones aprendidas</w:t>
      </w:r>
    </w:p>
    <w:p w14:paraId="6DBE14BE" w14:textId="77777777" w:rsidR="005D6264" w:rsidRPr="000C304E" w:rsidRDefault="005D6264" w:rsidP="00415600">
      <w:pPr>
        <w:numPr>
          <w:ilvl w:val="0"/>
          <w:numId w:val="44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0C304E">
        <w:rPr>
          <w:rFonts w:ascii="Verdana" w:eastAsia="Times New Roman" w:hAnsi="Verdana" w:cs="Arial"/>
          <w:bCs/>
          <w:lang w:val="es-BO"/>
        </w:rPr>
        <w:t>¿Qué aspectos del programa son sostenibles a largo plazo?</w:t>
      </w:r>
    </w:p>
    <w:p w14:paraId="302EBDD4" w14:textId="77777777" w:rsidR="005D6264" w:rsidRPr="000C304E" w:rsidRDefault="005D6264" w:rsidP="00415600">
      <w:pPr>
        <w:numPr>
          <w:ilvl w:val="0"/>
          <w:numId w:val="44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0C304E">
        <w:rPr>
          <w:rFonts w:ascii="Verdana" w:eastAsia="Times New Roman" w:hAnsi="Verdana" w:cs="Arial"/>
          <w:bCs/>
          <w:lang w:val="es-BO"/>
        </w:rPr>
        <w:t>¿Qué desafíos y limitaciones se han identificado hasta ahora?</w:t>
      </w:r>
    </w:p>
    <w:p w14:paraId="4B7CEEAF" w14:textId="22AD03D4" w:rsidR="00D029B8" w:rsidRPr="000C304E" w:rsidRDefault="00D029B8" w:rsidP="00415600">
      <w:pPr>
        <w:numPr>
          <w:ilvl w:val="0"/>
          <w:numId w:val="44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0C304E">
        <w:rPr>
          <w:rFonts w:ascii="Verdana" w:eastAsia="Times New Roman" w:hAnsi="Verdana" w:cs="Arial"/>
          <w:bCs/>
          <w:lang w:val="es-BO"/>
        </w:rPr>
        <w:t>¿Lecciones aprendidas para mejorar la implementación del programa?</w:t>
      </w:r>
    </w:p>
    <w:p w14:paraId="0C352AC9" w14:textId="77777777" w:rsidR="005D6264" w:rsidRPr="000C304E" w:rsidRDefault="005D6264" w:rsidP="00415600">
      <w:pPr>
        <w:numPr>
          <w:ilvl w:val="0"/>
          <w:numId w:val="44"/>
        </w:numPr>
        <w:spacing w:after="0"/>
        <w:rPr>
          <w:rFonts w:ascii="Verdana" w:eastAsia="Times New Roman" w:hAnsi="Verdana" w:cs="Arial"/>
          <w:bCs/>
          <w:lang w:val="es-BO"/>
        </w:rPr>
      </w:pPr>
      <w:r w:rsidRPr="000C304E">
        <w:rPr>
          <w:rFonts w:ascii="Verdana" w:eastAsia="Times New Roman" w:hAnsi="Verdana" w:cs="Arial"/>
          <w:bCs/>
          <w:lang w:val="es-BO"/>
        </w:rPr>
        <w:t>¿Qué recomendaciones surgen para optimizar la gestión y ejecución en los próximos meses?</w:t>
      </w:r>
    </w:p>
    <w:p w14:paraId="3C7CD82C" w14:textId="77777777" w:rsidR="005D6264" w:rsidRPr="005D6264" w:rsidRDefault="005D6264" w:rsidP="005D6264">
      <w:pPr>
        <w:spacing w:after="0"/>
        <w:ind w:left="360"/>
        <w:rPr>
          <w:rFonts w:ascii="Verdana" w:eastAsia="Times New Roman" w:hAnsi="Verdana" w:cs="Arial"/>
          <w:bCs/>
          <w:lang w:val="es-BO"/>
        </w:rPr>
      </w:pPr>
    </w:p>
    <w:p w14:paraId="5328D0F3" w14:textId="1F947F11" w:rsidR="00214804" w:rsidRPr="005D6638" w:rsidRDefault="00214804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>Metodología</w:t>
      </w:r>
    </w:p>
    <w:p w14:paraId="7D6C40FE" w14:textId="53D7E245" w:rsidR="00DC51F6" w:rsidRPr="005D6638" w:rsidRDefault="0025707F" w:rsidP="00385BFF">
      <w:p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 xml:space="preserve">La metodología </w:t>
      </w:r>
      <w:r w:rsidR="00DC51F6" w:rsidRPr="005D6638">
        <w:rPr>
          <w:rFonts w:ascii="Verdana" w:hAnsi="Verdana"/>
          <w:lang w:val="es-EC"/>
        </w:rPr>
        <w:t xml:space="preserve">de la evaluación que será propuesta por </w:t>
      </w:r>
      <w:r w:rsidR="009E36E4" w:rsidRPr="005D6638">
        <w:rPr>
          <w:rFonts w:ascii="Verdana" w:hAnsi="Verdana"/>
          <w:lang w:val="es-EC"/>
        </w:rPr>
        <w:t>el facilitador</w:t>
      </w:r>
      <w:r w:rsidR="00DC51F6" w:rsidRPr="005D6638">
        <w:rPr>
          <w:rFonts w:ascii="Verdana" w:hAnsi="Verdana"/>
          <w:lang w:val="es-EC"/>
        </w:rPr>
        <w:t xml:space="preserve"> </w:t>
      </w:r>
      <w:r w:rsidR="003C228C" w:rsidRPr="005D6638">
        <w:rPr>
          <w:rFonts w:ascii="Verdana" w:hAnsi="Verdana"/>
          <w:lang w:val="es-EC"/>
        </w:rPr>
        <w:t xml:space="preserve">puede incluir </w:t>
      </w:r>
      <w:r w:rsidR="00620774" w:rsidRPr="005D6638">
        <w:rPr>
          <w:rFonts w:ascii="Verdana" w:hAnsi="Verdana"/>
          <w:lang w:val="es-EC"/>
        </w:rPr>
        <w:t xml:space="preserve">actividades </w:t>
      </w:r>
      <w:r w:rsidR="009E36E4" w:rsidRPr="005D6638">
        <w:rPr>
          <w:rFonts w:ascii="Verdana" w:hAnsi="Verdana"/>
          <w:lang w:val="es-EC"/>
        </w:rPr>
        <w:t>on-line,</w:t>
      </w:r>
      <w:r w:rsidR="00620774" w:rsidRPr="005D6638">
        <w:rPr>
          <w:rFonts w:ascii="Verdana" w:hAnsi="Verdana"/>
          <w:lang w:val="es-EC"/>
        </w:rPr>
        <w:t xml:space="preserve"> siempre y cuando se garantice sea</w:t>
      </w:r>
      <w:r w:rsidR="009E36E4" w:rsidRPr="005D6638">
        <w:rPr>
          <w:rFonts w:ascii="Verdana" w:hAnsi="Verdana"/>
          <w:lang w:val="es-EC"/>
        </w:rPr>
        <w:t xml:space="preserve"> </w:t>
      </w:r>
      <w:r w:rsidR="00DC51F6" w:rsidRPr="005D6638">
        <w:rPr>
          <w:rFonts w:ascii="Verdana" w:hAnsi="Verdana"/>
          <w:lang w:val="es-EC"/>
        </w:rPr>
        <w:t>participativa y claramente descriptiva en cuanto a la forma de triangular la información recibida de diferentes fuentes.</w:t>
      </w:r>
    </w:p>
    <w:p w14:paraId="5F50D945" w14:textId="622D0BED" w:rsidR="00982B96" w:rsidRPr="005D6638" w:rsidRDefault="00982B96" w:rsidP="00385BFF">
      <w:p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Deberá especificar los métodos cuantitativos y cualitativos que se prevé aplicar; o las técnicas que se utilizarán para el muestreo, la recogida y el tratamiento de datos e información</w:t>
      </w:r>
      <w:r w:rsidR="0048147E" w:rsidRPr="005D6638">
        <w:rPr>
          <w:rFonts w:ascii="Verdana" w:hAnsi="Verdana"/>
          <w:lang w:val="es-EC"/>
        </w:rPr>
        <w:t xml:space="preserve">. </w:t>
      </w:r>
      <w:r w:rsidRPr="005D6638">
        <w:rPr>
          <w:rFonts w:ascii="Verdana" w:hAnsi="Verdana"/>
          <w:lang w:val="es-EC"/>
        </w:rPr>
        <w:t>Detallar las técnicas de muestreo que podrían aplicarse para minimizar el sesgo (triangulación u otras).</w:t>
      </w:r>
    </w:p>
    <w:p w14:paraId="3FE950A2" w14:textId="2D4342CA" w:rsidR="004E5E97" w:rsidRPr="005D6638" w:rsidRDefault="004E5E97" w:rsidP="00385BFF">
      <w:p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Deberá establecer de manera clara todos los aspectos sobre accesibilidad para asegurar la participación plena de las personas con discapacidad</w:t>
      </w:r>
      <w:r w:rsidR="00921A72" w:rsidRPr="005D6638">
        <w:rPr>
          <w:rFonts w:ascii="Verdana" w:hAnsi="Verdana"/>
          <w:lang w:val="es-EC"/>
        </w:rPr>
        <w:t>.</w:t>
      </w:r>
    </w:p>
    <w:p w14:paraId="2C9861B2" w14:textId="77777777" w:rsidR="00DC51F6" w:rsidRPr="005D6638" w:rsidRDefault="00DC51F6" w:rsidP="00385BFF">
      <w:pPr>
        <w:spacing w:after="0"/>
        <w:jc w:val="both"/>
        <w:rPr>
          <w:rFonts w:ascii="Verdana" w:hAnsi="Verdana"/>
          <w:lang w:val="es-EC"/>
        </w:rPr>
      </w:pPr>
    </w:p>
    <w:p w14:paraId="22BD4329" w14:textId="76CD40E7" w:rsidR="00BB3725" w:rsidRPr="005D6638" w:rsidRDefault="00A3306A" w:rsidP="00385BFF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La evaluación incluirá entre otros:</w:t>
      </w:r>
      <w:r w:rsidRPr="005D6638" w:rsidDel="00A3306A">
        <w:rPr>
          <w:rFonts w:ascii="Verdana" w:hAnsi="Verdana"/>
          <w:lang w:val="es-EC"/>
        </w:rPr>
        <w:t xml:space="preserve"> </w:t>
      </w:r>
      <w:r w:rsidR="00BB3725" w:rsidRPr="005D6638">
        <w:rPr>
          <w:rFonts w:ascii="Verdana" w:hAnsi="Verdana"/>
          <w:lang w:val="es-EC"/>
        </w:rPr>
        <w:t xml:space="preserve">Reunión previa </w:t>
      </w:r>
      <w:r w:rsidR="00EC5342" w:rsidRPr="005D6638">
        <w:rPr>
          <w:rFonts w:ascii="Verdana" w:hAnsi="Verdana"/>
          <w:lang w:val="es-EC"/>
        </w:rPr>
        <w:t xml:space="preserve">e informativa </w:t>
      </w:r>
      <w:r w:rsidR="00BB3725" w:rsidRPr="005D6638">
        <w:rPr>
          <w:rFonts w:ascii="Verdana" w:hAnsi="Verdana"/>
          <w:lang w:val="es-EC"/>
        </w:rPr>
        <w:t>con CBM</w:t>
      </w:r>
      <w:r w:rsidR="00620774" w:rsidRPr="005D6638">
        <w:rPr>
          <w:rFonts w:ascii="Verdana" w:hAnsi="Verdana"/>
          <w:lang w:val="es-EC"/>
        </w:rPr>
        <w:t xml:space="preserve"> Global</w:t>
      </w:r>
    </w:p>
    <w:p w14:paraId="1C617CEB" w14:textId="3542CF78" w:rsidR="00C861BC" w:rsidRPr="005D6638" w:rsidRDefault="00A77323" w:rsidP="00385BFF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Revisión de información secundaria</w:t>
      </w:r>
    </w:p>
    <w:p w14:paraId="203C6073" w14:textId="3D36A9C7" w:rsidR="00BF6A36" w:rsidRPr="005D6638" w:rsidRDefault="00BF6A36" w:rsidP="00385BFF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Validación de instrumentos para el levantamiento de información</w:t>
      </w:r>
      <w:r w:rsidR="00BB3725" w:rsidRPr="005D6638">
        <w:rPr>
          <w:rFonts w:ascii="Verdana" w:hAnsi="Verdana"/>
          <w:lang w:val="es-EC"/>
        </w:rPr>
        <w:t xml:space="preserve"> con </w:t>
      </w:r>
      <w:r w:rsidR="00CA1759" w:rsidRPr="005D6638">
        <w:rPr>
          <w:rFonts w:ascii="Verdana" w:hAnsi="Verdana"/>
          <w:lang w:val="es-EC"/>
        </w:rPr>
        <w:t xml:space="preserve">la </w:t>
      </w:r>
      <w:r w:rsidR="009E36E4" w:rsidRPr="005D6638">
        <w:rPr>
          <w:rFonts w:ascii="Verdana" w:hAnsi="Verdana"/>
          <w:lang w:val="es-EC"/>
        </w:rPr>
        <w:t>asesor</w:t>
      </w:r>
      <w:r w:rsidR="00CA1759" w:rsidRPr="005D6638">
        <w:rPr>
          <w:rFonts w:ascii="Verdana" w:hAnsi="Verdana"/>
          <w:lang w:val="es-EC"/>
        </w:rPr>
        <w:t>a</w:t>
      </w:r>
      <w:r w:rsidR="009E36E4" w:rsidRPr="005D6638">
        <w:rPr>
          <w:rFonts w:ascii="Verdana" w:hAnsi="Verdana"/>
          <w:lang w:val="es-EC"/>
        </w:rPr>
        <w:t xml:space="preserve"> y oficina de CBM Bolivia</w:t>
      </w:r>
    </w:p>
    <w:p w14:paraId="405F2510" w14:textId="33A9C277" w:rsidR="00DC51F6" w:rsidRPr="005D6638" w:rsidRDefault="00FA5534" w:rsidP="00385BFF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Sesió</w:t>
      </w:r>
      <w:r w:rsidR="00DC51F6" w:rsidRPr="005D6638">
        <w:rPr>
          <w:rFonts w:ascii="Verdana" w:hAnsi="Verdana"/>
          <w:lang w:val="es-EC"/>
        </w:rPr>
        <w:t>n</w:t>
      </w:r>
      <w:r w:rsidRPr="005D6638">
        <w:rPr>
          <w:rFonts w:ascii="Verdana" w:hAnsi="Verdana"/>
          <w:lang w:val="es-EC"/>
        </w:rPr>
        <w:t xml:space="preserve"> informativa antes de la</w:t>
      </w:r>
      <w:r w:rsidR="00DC51F6" w:rsidRPr="005D6638">
        <w:rPr>
          <w:rFonts w:ascii="Verdana" w:hAnsi="Verdana"/>
          <w:lang w:val="es-EC"/>
        </w:rPr>
        <w:t xml:space="preserve"> evaluación </w:t>
      </w:r>
      <w:r w:rsidR="00073515" w:rsidRPr="005D6638">
        <w:rPr>
          <w:rFonts w:ascii="Verdana" w:hAnsi="Verdana"/>
          <w:lang w:val="es-EC"/>
        </w:rPr>
        <w:t xml:space="preserve">con </w:t>
      </w:r>
      <w:r w:rsidR="00607016" w:rsidRPr="005D6638">
        <w:rPr>
          <w:rFonts w:ascii="Verdana" w:hAnsi="Verdana"/>
          <w:lang w:val="es-EC"/>
        </w:rPr>
        <w:t>cada institución participante</w:t>
      </w:r>
    </w:p>
    <w:p w14:paraId="5864FB79" w14:textId="0D895BE6" w:rsidR="0030292A" w:rsidRPr="005D6638" w:rsidRDefault="0030292A" w:rsidP="00385BFF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Entrevistas con</w:t>
      </w:r>
      <w:r w:rsidR="000F66B2" w:rsidRPr="005D6638">
        <w:rPr>
          <w:rFonts w:ascii="Verdana" w:hAnsi="Verdana"/>
          <w:lang w:val="es-EC"/>
        </w:rPr>
        <w:t xml:space="preserve"> </w:t>
      </w:r>
      <w:r w:rsidR="00995BC8" w:rsidRPr="005D6638">
        <w:rPr>
          <w:rFonts w:ascii="Verdana" w:hAnsi="Verdana"/>
          <w:lang w:val="es-EC"/>
        </w:rPr>
        <w:t>participantes</w:t>
      </w:r>
      <w:r w:rsidRPr="005D6638">
        <w:rPr>
          <w:rFonts w:ascii="Verdana" w:hAnsi="Verdana"/>
          <w:lang w:val="es-EC"/>
        </w:rPr>
        <w:t xml:space="preserve"> y familias</w:t>
      </w:r>
      <w:r w:rsidR="00E72E45" w:rsidRPr="005D6638">
        <w:rPr>
          <w:rFonts w:ascii="Verdana" w:hAnsi="Verdana"/>
          <w:lang w:val="es-EC"/>
        </w:rPr>
        <w:t xml:space="preserve"> </w:t>
      </w:r>
    </w:p>
    <w:p w14:paraId="388EC030" w14:textId="0A722860" w:rsidR="00E72E45" w:rsidRPr="005D6638" w:rsidRDefault="00D72B7B" w:rsidP="00385BFF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Reunión</w:t>
      </w:r>
      <w:r w:rsidR="00E72E45" w:rsidRPr="005D6638">
        <w:rPr>
          <w:rFonts w:ascii="Verdana" w:hAnsi="Verdana"/>
          <w:lang w:val="es-EC"/>
        </w:rPr>
        <w:t xml:space="preserve"> con personal técnico de las diferentes áreas de intervención </w:t>
      </w:r>
    </w:p>
    <w:p w14:paraId="05FE6319" w14:textId="56CE61C1" w:rsidR="00E72E45" w:rsidRPr="005D6638" w:rsidRDefault="00E72E45" w:rsidP="00385BFF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Reunión con personal directivo de las instituciones que formar parte del programa</w:t>
      </w:r>
    </w:p>
    <w:p w14:paraId="3A0CE78B" w14:textId="46890354" w:rsidR="00E72E45" w:rsidRPr="005D6638" w:rsidRDefault="00E72E45" w:rsidP="00385BFF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lastRenderedPageBreak/>
        <w:t xml:space="preserve">Entrevistas a informantes clave de instituciones con quienes se tiene relación o se coordinan actividades </w:t>
      </w:r>
    </w:p>
    <w:p w14:paraId="79A3072C" w14:textId="61787355" w:rsidR="00E72E45" w:rsidRPr="005D6638" w:rsidRDefault="00E72E45" w:rsidP="00022CAE">
      <w:pPr>
        <w:pStyle w:val="Prrafodelista"/>
        <w:numPr>
          <w:ilvl w:val="0"/>
          <w:numId w:val="5"/>
        </w:num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 xml:space="preserve">Sesión de cierre con socios </w:t>
      </w:r>
      <w:proofErr w:type="spellStart"/>
      <w:r w:rsidRPr="005D6638">
        <w:rPr>
          <w:rFonts w:ascii="Verdana" w:hAnsi="Verdana"/>
          <w:lang w:val="es-EC"/>
        </w:rPr>
        <w:t>co-partes</w:t>
      </w:r>
      <w:proofErr w:type="spellEnd"/>
    </w:p>
    <w:p w14:paraId="33BC1308" w14:textId="77777777" w:rsidR="0030292A" w:rsidRPr="005D6638" w:rsidRDefault="0030292A" w:rsidP="002949E3">
      <w:pPr>
        <w:spacing w:after="0"/>
        <w:jc w:val="both"/>
        <w:rPr>
          <w:rFonts w:ascii="Verdana" w:hAnsi="Verdana"/>
          <w:lang w:val="es-EC"/>
        </w:rPr>
      </w:pPr>
    </w:p>
    <w:p w14:paraId="54A6D36B" w14:textId="0AB85648" w:rsidR="0030292A" w:rsidRPr="005D6638" w:rsidRDefault="002949E3" w:rsidP="002949E3">
      <w:pPr>
        <w:spacing w:after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El</w:t>
      </w:r>
      <w:r w:rsidR="00607016" w:rsidRPr="005D6638">
        <w:rPr>
          <w:rFonts w:ascii="Verdana" w:hAnsi="Verdana"/>
          <w:lang w:val="es-EC"/>
        </w:rPr>
        <w:t xml:space="preserve"> socio</w:t>
      </w:r>
      <w:r w:rsidR="0030292A" w:rsidRPr="005D6638">
        <w:rPr>
          <w:rFonts w:ascii="Verdana" w:hAnsi="Verdana"/>
          <w:lang w:val="es-EC"/>
        </w:rPr>
        <w:t xml:space="preserve"> </w:t>
      </w:r>
      <w:r w:rsidRPr="005D6638">
        <w:rPr>
          <w:rFonts w:ascii="Verdana" w:hAnsi="Verdana"/>
          <w:lang w:val="es-EC"/>
        </w:rPr>
        <w:t xml:space="preserve">líder; Fundasil </w:t>
      </w:r>
      <w:r w:rsidR="0030292A" w:rsidRPr="005D6638">
        <w:rPr>
          <w:rFonts w:ascii="Verdana" w:hAnsi="Verdana"/>
          <w:lang w:val="es-EC"/>
        </w:rPr>
        <w:t>entregará</w:t>
      </w:r>
      <w:r w:rsidR="000F66B2" w:rsidRPr="005D6638">
        <w:rPr>
          <w:rFonts w:ascii="Verdana" w:hAnsi="Verdana"/>
          <w:lang w:val="es-EC"/>
        </w:rPr>
        <w:t>n</w:t>
      </w:r>
      <w:r w:rsidR="0030292A" w:rsidRPr="005D6638">
        <w:rPr>
          <w:rFonts w:ascii="Verdana" w:hAnsi="Verdana"/>
          <w:lang w:val="es-EC"/>
        </w:rPr>
        <w:t xml:space="preserve"> la siguiente información al inicio de la consultoría:</w:t>
      </w:r>
    </w:p>
    <w:p w14:paraId="591BFE6A" w14:textId="42E372DA" w:rsidR="0030292A" w:rsidRPr="005D6638" w:rsidRDefault="0030292A" w:rsidP="00022CAE">
      <w:pPr>
        <w:pStyle w:val="Prrafodelista"/>
        <w:numPr>
          <w:ilvl w:val="0"/>
          <w:numId w:val="2"/>
        </w:numPr>
        <w:spacing w:after="0"/>
        <w:contextualSpacing w:val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P</w:t>
      </w:r>
      <w:r w:rsidR="0025707F" w:rsidRPr="005D6638">
        <w:rPr>
          <w:rFonts w:ascii="Verdana" w:hAnsi="Verdana"/>
          <w:lang w:val="es-EC"/>
        </w:rPr>
        <w:t xml:space="preserve">olítica de </w:t>
      </w:r>
      <w:r w:rsidR="009E36E4" w:rsidRPr="005D6638">
        <w:rPr>
          <w:rFonts w:ascii="Verdana" w:hAnsi="Verdana"/>
          <w:lang w:val="es-EC"/>
        </w:rPr>
        <w:t>salvaguarda</w:t>
      </w:r>
      <w:r w:rsidR="0025707F" w:rsidRPr="005D6638">
        <w:rPr>
          <w:rFonts w:ascii="Verdana" w:hAnsi="Verdana"/>
          <w:lang w:val="es-EC"/>
        </w:rPr>
        <w:t xml:space="preserve"> infantil</w:t>
      </w:r>
      <w:r w:rsidR="000F66B2" w:rsidRPr="005D6638">
        <w:rPr>
          <w:rFonts w:ascii="Verdana" w:hAnsi="Verdana"/>
          <w:lang w:val="es-EC"/>
        </w:rPr>
        <w:t xml:space="preserve"> </w:t>
      </w:r>
      <w:r w:rsidR="009E36E4" w:rsidRPr="005D6638">
        <w:rPr>
          <w:rFonts w:ascii="Verdana" w:hAnsi="Verdana"/>
          <w:lang w:val="es-EC"/>
        </w:rPr>
        <w:t xml:space="preserve">y adultos en riesgo </w:t>
      </w:r>
      <w:r w:rsidR="00073515" w:rsidRPr="005D6638">
        <w:rPr>
          <w:rFonts w:ascii="Verdana" w:hAnsi="Verdana"/>
          <w:lang w:val="es-EC"/>
        </w:rPr>
        <w:t>de CBM</w:t>
      </w:r>
      <w:r w:rsidR="00235787" w:rsidRPr="005D6638">
        <w:rPr>
          <w:rFonts w:ascii="Verdana" w:hAnsi="Verdana"/>
          <w:lang w:val="es-EC"/>
        </w:rPr>
        <w:t xml:space="preserve"> Global</w:t>
      </w:r>
    </w:p>
    <w:p w14:paraId="58E391CD" w14:textId="2C20FD0C" w:rsidR="0030292A" w:rsidRPr="005D6638" w:rsidRDefault="0030292A" w:rsidP="00022CAE">
      <w:pPr>
        <w:pStyle w:val="Prrafodelista"/>
        <w:numPr>
          <w:ilvl w:val="0"/>
          <w:numId w:val="2"/>
        </w:numPr>
        <w:spacing w:after="0"/>
        <w:contextualSpacing w:val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P</w:t>
      </w:r>
      <w:r w:rsidR="00EA0CF1" w:rsidRPr="005D6638">
        <w:rPr>
          <w:rFonts w:ascii="Verdana" w:hAnsi="Verdana"/>
          <w:lang w:val="es-EC"/>
        </w:rPr>
        <w:t>ropuesta aprobada por CBM</w:t>
      </w:r>
      <w:r w:rsidR="00235787" w:rsidRPr="005D6638">
        <w:rPr>
          <w:rFonts w:ascii="Verdana" w:hAnsi="Verdana"/>
          <w:lang w:val="es-EC"/>
        </w:rPr>
        <w:t xml:space="preserve"> Global</w:t>
      </w:r>
    </w:p>
    <w:p w14:paraId="25BBC4CE" w14:textId="2A97DA45" w:rsidR="00C861BC" w:rsidRPr="005D6638" w:rsidRDefault="00FA5534" w:rsidP="00022CAE">
      <w:pPr>
        <w:pStyle w:val="Prrafodelista"/>
        <w:numPr>
          <w:ilvl w:val="0"/>
          <w:numId w:val="2"/>
        </w:numPr>
        <w:spacing w:after="0"/>
        <w:contextualSpacing w:val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 xml:space="preserve">Lista de </w:t>
      </w:r>
      <w:r w:rsidR="00995BC8" w:rsidRPr="005D6638">
        <w:rPr>
          <w:rFonts w:ascii="Verdana" w:hAnsi="Verdana"/>
          <w:lang w:val="es-EC"/>
        </w:rPr>
        <w:t>participantes</w:t>
      </w:r>
    </w:p>
    <w:p w14:paraId="1F44EF4C" w14:textId="77777777" w:rsidR="0030292A" w:rsidRPr="005D6638" w:rsidRDefault="0030292A" w:rsidP="00022CAE">
      <w:pPr>
        <w:pStyle w:val="Prrafodelista"/>
        <w:numPr>
          <w:ilvl w:val="0"/>
          <w:numId w:val="2"/>
        </w:numPr>
        <w:spacing w:after="0"/>
        <w:contextualSpacing w:val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I</w:t>
      </w:r>
      <w:r w:rsidR="008B30EA" w:rsidRPr="005D6638">
        <w:rPr>
          <w:rFonts w:ascii="Verdana" w:hAnsi="Verdana"/>
          <w:lang w:val="es-EC"/>
        </w:rPr>
        <w:t>nformes de las v</w:t>
      </w:r>
      <w:r w:rsidRPr="005D6638">
        <w:rPr>
          <w:rFonts w:ascii="Verdana" w:hAnsi="Verdana"/>
          <w:lang w:val="es-EC"/>
        </w:rPr>
        <w:t>isitas de asesoría</w:t>
      </w:r>
    </w:p>
    <w:p w14:paraId="67CF0868" w14:textId="2980B351" w:rsidR="0030292A" w:rsidRPr="005D6638" w:rsidRDefault="0030292A" w:rsidP="00022CAE">
      <w:pPr>
        <w:pStyle w:val="Prrafodelista"/>
        <w:numPr>
          <w:ilvl w:val="0"/>
          <w:numId w:val="2"/>
        </w:numPr>
        <w:spacing w:after="0"/>
        <w:contextualSpacing w:val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I</w:t>
      </w:r>
      <w:r w:rsidR="00BB3725" w:rsidRPr="005D6638">
        <w:rPr>
          <w:rFonts w:ascii="Verdana" w:hAnsi="Verdana"/>
          <w:lang w:val="es-EC"/>
        </w:rPr>
        <w:t>nformes narrativos</w:t>
      </w:r>
      <w:r w:rsidR="000F66B2" w:rsidRPr="005D6638">
        <w:rPr>
          <w:rFonts w:ascii="Verdana" w:hAnsi="Verdana"/>
          <w:lang w:val="es-EC"/>
        </w:rPr>
        <w:t xml:space="preserve"> trimestrales</w:t>
      </w:r>
    </w:p>
    <w:p w14:paraId="496BF102" w14:textId="2B6CA954" w:rsidR="00235787" w:rsidRPr="005D6638" w:rsidRDefault="00235787" w:rsidP="00022CAE">
      <w:pPr>
        <w:pStyle w:val="Prrafodelista"/>
        <w:numPr>
          <w:ilvl w:val="0"/>
          <w:numId w:val="2"/>
        </w:numPr>
        <w:spacing w:after="0"/>
        <w:contextualSpacing w:val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Informes estadísticos</w:t>
      </w:r>
    </w:p>
    <w:p w14:paraId="02A8B6DD" w14:textId="132063B4" w:rsidR="00235787" w:rsidRPr="005D6638" w:rsidRDefault="00235787" w:rsidP="00022CAE">
      <w:pPr>
        <w:pStyle w:val="Prrafodelista"/>
        <w:numPr>
          <w:ilvl w:val="0"/>
          <w:numId w:val="2"/>
        </w:numPr>
        <w:spacing w:after="0"/>
        <w:contextualSpacing w:val="0"/>
        <w:jc w:val="both"/>
        <w:rPr>
          <w:rFonts w:ascii="Verdana" w:hAnsi="Verdana"/>
          <w:lang w:val="es-EC"/>
        </w:rPr>
      </w:pPr>
      <w:r w:rsidRPr="005D6638">
        <w:rPr>
          <w:rFonts w:ascii="Verdana" w:hAnsi="Verdana"/>
          <w:lang w:val="es-EC"/>
        </w:rPr>
        <w:t>Informes financieros</w:t>
      </w:r>
    </w:p>
    <w:p w14:paraId="61ECEEDD" w14:textId="77777777" w:rsidR="00EA0CF1" w:rsidRPr="005D6638" w:rsidRDefault="00EA0CF1" w:rsidP="000B484D">
      <w:pPr>
        <w:spacing w:after="0"/>
        <w:rPr>
          <w:rFonts w:ascii="Verdana" w:hAnsi="Verdana" w:cstheme="minorHAnsi"/>
          <w:bCs/>
          <w:lang w:val="es-EC"/>
        </w:rPr>
      </w:pPr>
    </w:p>
    <w:p w14:paraId="30136AC5" w14:textId="72A1078E" w:rsidR="0025707F" w:rsidRPr="005D6638" w:rsidRDefault="0025707F" w:rsidP="00737564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En cuanto a la confidencialidad y protección</w:t>
      </w:r>
      <w:r w:rsidR="00B017FC" w:rsidRPr="005D6638">
        <w:rPr>
          <w:rFonts w:ascii="Verdana" w:hAnsi="Verdana" w:cstheme="minorHAnsi"/>
          <w:bCs/>
          <w:lang w:val="es-EC"/>
        </w:rPr>
        <w:t xml:space="preserve"> de datos, el </w:t>
      </w:r>
      <w:r w:rsidR="009E36E4" w:rsidRPr="005D6638">
        <w:rPr>
          <w:rFonts w:ascii="Verdana" w:hAnsi="Verdana" w:cstheme="minorHAnsi"/>
          <w:bCs/>
          <w:lang w:val="es-EC"/>
        </w:rPr>
        <w:t>consultor</w:t>
      </w:r>
      <w:r w:rsidR="00B017FC" w:rsidRPr="005D6638">
        <w:rPr>
          <w:rFonts w:ascii="Verdana" w:hAnsi="Verdana" w:cstheme="minorHAnsi"/>
          <w:bCs/>
          <w:lang w:val="es-EC"/>
        </w:rPr>
        <w:t xml:space="preserve"> evaluador</w:t>
      </w:r>
      <w:r w:rsidRPr="005D6638">
        <w:rPr>
          <w:rFonts w:ascii="Verdana" w:hAnsi="Verdana" w:cstheme="minorHAnsi"/>
          <w:bCs/>
          <w:lang w:val="es-EC"/>
        </w:rPr>
        <w:t xml:space="preserve"> deberá tomar todas las medidas necesarias para garantizar que </w:t>
      </w:r>
      <w:r w:rsidR="00995BC8" w:rsidRPr="005D6638">
        <w:rPr>
          <w:rFonts w:ascii="Verdana" w:hAnsi="Verdana" w:cstheme="minorHAnsi"/>
          <w:bCs/>
          <w:lang w:val="es-EC"/>
        </w:rPr>
        <w:t>la/</w:t>
      </w:r>
      <w:r w:rsidRPr="005D6638">
        <w:rPr>
          <w:rFonts w:ascii="Verdana" w:hAnsi="Verdana" w:cstheme="minorHAnsi"/>
          <w:bCs/>
          <w:lang w:val="es-EC"/>
        </w:rPr>
        <w:t>el</w:t>
      </w:r>
      <w:r w:rsidR="00995BC8" w:rsidRPr="005D6638">
        <w:rPr>
          <w:rFonts w:ascii="Verdana" w:hAnsi="Verdana" w:cstheme="minorHAnsi"/>
          <w:bCs/>
          <w:lang w:val="es-EC"/>
        </w:rPr>
        <w:t xml:space="preserve"> </w:t>
      </w:r>
      <w:r w:rsidRPr="005D6638">
        <w:rPr>
          <w:rFonts w:ascii="Verdana" w:hAnsi="Verdana" w:cstheme="minorHAnsi"/>
          <w:bCs/>
          <w:lang w:val="es-EC"/>
        </w:rPr>
        <w:t xml:space="preserve">encuestado no se vea afectado negativamente por su participación en la evaluación. </w:t>
      </w:r>
      <w:r w:rsidR="000F66B2" w:rsidRPr="005D6638">
        <w:rPr>
          <w:rFonts w:ascii="Verdana" w:hAnsi="Verdana" w:cstheme="minorHAnsi"/>
          <w:bCs/>
          <w:lang w:val="es-EC"/>
        </w:rPr>
        <w:t xml:space="preserve">El </w:t>
      </w:r>
      <w:r w:rsidR="009E36E4" w:rsidRPr="005D6638">
        <w:rPr>
          <w:rFonts w:ascii="Verdana" w:hAnsi="Verdana" w:cstheme="minorHAnsi"/>
          <w:bCs/>
          <w:lang w:val="es-EC"/>
        </w:rPr>
        <w:t>consultor</w:t>
      </w:r>
      <w:r w:rsidR="000F66B2" w:rsidRPr="005D6638">
        <w:rPr>
          <w:rFonts w:ascii="Verdana" w:hAnsi="Verdana" w:cstheme="minorHAnsi"/>
          <w:bCs/>
          <w:lang w:val="es-EC"/>
        </w:rPr>
        <w:t xml:space="preserve"> evaluador</w:t>
      </w:r>
      <w:r w:rsidRPr="005D6638">
        <w:rPr>
          <w:rFonts w:ascii="Verdana" w:hAnsi="Verdana" w:cstheme="minorHAnsi"/>
          <w:bCs/>
          <w:lang w:val="es-EC"/>
        </w:rPr>
        <w:t xml:space="preserve"> deberá manejar las respuestas con confidencialidad, a menos que se otorgue su permiso y no se podrá</w:t>
      </w:r>
      <w:r w:rsidR="000F66B2" w:rsidRPr="005D6638">
        <w:rPr>
          <w:rFonts w:ascii="Verdana" w:hAnsi="Verdana" w:cstheme="minorHAnsi"/>
          <w:bCs/>
          <w:lang w:val="es-EC"/>
        </w:rPr>
        <w:t>n</w:t>
      </w:r>
      <w:r w:rsidRPr="005D6638">
        <w:rPr>
          <w:rFonts w:ascii="Verdana" w:hAnsi="Verdana" w:cstheme="minorHAnsi"/>
          <w:bCs/>
          <w:lang w:val="es-EC"/>
        </w:rPr>
        <w:t xml:space="preserve"> utilizar las respuestas de manera que no hayan sido previamente informadas. También se debe tener un especial cuidado con los niños/niñas y adolescentes. Un padre</w:t>
      </w:r>
      <w:r w:rsidR="00995BC8" w:rsidRPr="005D6638">
        <w:rPr>
          <w:rFonts w:ascii="Verdana" w:hAnsi="Verdana" w:cstheme="minorHAnsi"/>
          <w:bCs/>
          <w:lang w:val="es-EC"/>
        </w:rPr>
        <w:t>/madre</w:t>
      </w:r>
      <w:r w:rsidRPr="005D6638">
        <w:rPr>
          <w:rFonts w:ascii="Verdana" w:hAnsi="Verdana" w:cstheme="minorHAnsi"/>
          <w:bCs/>
          <w:lang w:val="es-EC"/>
        </w:rPr>
        <w:t xml:space="preserve"> o un adulto responsable, como por ejemplo un maestro</w:t>
      </w:r>
      <w:r w:rsidR="00995BC8" w:rsidRPr="005D6638">
        <w:rPr>
          <w:rFonts w:ascii="Verdana" w:hAnsi="Verdana" w:cstheme="minorHAnsi"/>
          <w:bCs/>
          <w:lang w:val="es-EC"/>
        </w:rPr>
        <w:t>/maestra</w:t>
      </w:r>
      <w:r w:rsidRPr="005D6638">
        <w:rPr>
          <w:rFonts w:ascii="Verdana" w:hAnsi="Verdana" w:cstheme="minorHAnsi"/>
          <w:bCs/>
          <w:lang w:val="es-EC"/>
        </w:rPr>
        <w:t xml:space="preserve">, debe otorgar el permiso para la realización de entrevistas con niños/niñas menores de 18 años. La Política de </w:t>
      </w:r>
      <w:r w:rsidR="009E36E4" w:rsidRPr="005D6638">
        <w:rPr>
          <w:rFonts w:ascii="Verdana" w:hAnsi="Verdana" w:cstheme="minorHAnsi"/>
          <w:bCs/>
          <w:lang w:val="es-EC"/>
        </w:rPr>
        <w:t>Salvaguarda</w:t>
      </w:r>
      <w:r w:rsidRPr="005D6638">
        <w:rPr>
          <w:rFonts w:ascii="Verdana" w:hAnsi="Verdana" w:cstheme="minorHAnsi"/>
          <w:bCs/>
          <w:lang w:val="es-EC"/>
        </w:rPr>
        <w:t xml:space="preserve"> Infantil </w:t>
      </w:r>
      <w:r w:rsidR="009E36E4" w:rsidRPr="005D6638">
        <w:rPr>
          <w:rFonts w:ascii="Verdana" w:hAnsi="Verdana" w:cstheme="minorHAnsi"/>
          <w:bCs/>
          <w:lang w:val="es-EC"/>
        </w:rPr>
        <w:t xml:space="preserve">y adultos en riesgo </w:t>
      </w:r>
      <w:r w:rsidRPr="005D6638">
        <w:rPr>
          <w:rFonts w:ascii="Verdana" w:hAnsi="Verdana" w:cstheme="minorHAnsi"/>
          <w:bCs/>
          <w:lang w:val="es-EC"/>
        </w:rPr>
        <w:t xml:space="preserve">de CBM </w:t>
      </w:r>
      <w:r w:rsidR="00F85C32" w:rsidRPr="005D6638">
        <w:rPr>
          <w:rFonts w:ascii="Verdana" w:hAnsi="Verdana"/>
          <w:lang w:val="es-EC"/>
        </w:rPr>
        <w:t xml:space="preserve">Global </w:t>
      </w:r>
      <w:r w:rsidRPr="005D6638">
        <w:rPr>
          <w:rFonts w:ascii="Verdana" w:hAnsi="Verdana" w:cstheme="minorHAnsi"/>
          <w:bCs/>
          <w:lang w:val="es-EC"/>
        </w:rPr>
        <w:t xml:space="preserve">debe aplicarse en todas las circunstancias, </w:t>
      </w:r>
      <w:r w:rsidR="00995BC8" w:rsidRPr="005D6638">
        <w:rPr>
          <w:rFonts w:ascii="Verdana" w:hAnsi="Verdana" w:cstheme="minorHAnsi"/>
          <w:bCs/>
          <w:lang w:val="es-EC"/>
        </w:rPr>
        <w:t>las/</w:t>
      </w:r>
      <w:r w:rsidRPr="005D6638">
        <w:rPr>
          <w:rFonts w:ascii="Verdana" w:hAnsi="Verdana" w:cstheme="minorHAnsi"/>
          <w:bCs/>
          <w:lang w:val="es-EC"/>
        </w:rPr>
        <w:t>los consultores</w:t>
      </w:r>
      <w:r w:rsidR="000D506E" w:rsidRPr="005D6638">
        <w:rPr>
          <w:rFonts w:ascii="Verdana" w:hAnsi="Verdana" w:cstheme="minorHAnsi"/>
          <w:bCs/>
          <w:lang w:val="es-EC"/>
        </w:rPr>
        <w:t xml:space="preserve"> deberán f</w:t>
      </w:r>
      <w:r w:rsidRPr="005D6638">
        <w:rPr>
          <w:rFonts w:ascii="Verdana" w:hAnsi="Verdana" w:cstheme="minorHAnsi"/>
          <w:bCs/>
          <w:lang w:val="es-EC"/>
        </w:rPr>
        <w:t>irm</w:t>
      </w:r>
      <w:r w:rsidR="000D506E" w:rsidRPr="005D6638">
        <w:rPr>
          <w:rFonts w:ascii="Verdana" w:hAnsi="Verdana" w:cstheme="minorHAnsi"/>
          <w:bCs/>
          <w:lang w:val="es-EC"/>
        </w:rPr>
        <w:t>ar</w:t>
      </w:r>
      <w:r w:rsidRPr="005D6638">
        <w:rPr>
          <w:rFonts w:ascii="Verdana" w:hAnsi="Verdana" w:cstheme="minorHAnsi"/>
          <w:bCs/>
          <w:lang w:val="es-EC"/>
        </w:rPr>
        <w:t xml:space="preserve"> el Código de Conducta de CBM</w:t>
      </w:r>
      <w:r w:rsidR="00F85C32" w:rsidRPr="005D6638">
        <w:rPr>
          <w:rFonts w:ascii="Verdana" w:hAnsi="Verdana" w:cstheme="minorHAnsi"/>
          <w:bCs/>
          <w:lang w:val="es-EC"/>
        </w:rPr>
        <w:t xml:space="preserve"> </w:t>
      </w:r>
      <w:r w:rsidR="00F85C32" w:rsidRPr="005D6638">
        <w:rPr>
          <w:rFonts w:ascii="Verdana" w:hAnsi="Verdana"/>
          <w:lang w:val="es-EC"/>
        </w:rPr>
        <w:t>Global</w:t>
      </w:r>
      <w:r w:rsidRPr="005D6638">
        <w:rPr>
          <w:rFonts w:ascii="Verdana" w:hAnsi="Verdana" w:cstheme="minorHAnsi"/>
          <w:bCs/>
          <w:lang w:val="es-EC"/>
        </w:rPr>
        <w:t>.</w:t>
      </w:r>
    </w:p>
    <w:p w14:paraId="7255215E" w14:textId="77777777" w:rsidR="009302E7" w:rsidRPr="005D6638" w:rsidRDefault="009302E7" w:rsidP="00737564">
      <w:pPr>
        <w:spacing w:after="0"/>
        <w:jc w:val="both"/>
        <w:rPr>
          <w:rFonts w:ascii="Verdana" w:hAnsi="Verdana" w:cstheme="minorHAnsi"/>
          <w:bCs/>
          <w:lang w:val="es-EC"/>
        </w:rPr>
      </w:pPr>
    </w:p>
    <w:p w14:paraId="38B379AB" w14:textId="0D8DCFFA" w:rsidR="0025707F" w:rsidRPr="005D6638" w:rsidRDefault="0025707F" w:rsidP="00737564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La </w:t>
      </w:r>
      <w:r w:rsidR="00246BAF" w:rsidRPr="005D6638">
        <w:rPr>
          <w:rFonts w:ascii="Verdana" w:hAnsi="Verdana" w:cstheme="minorHAnsi"/>
          <w:bCs/>
          <w:lang w:val="es-EC"/>
        </w:rPr>
        <w:t>socialización</w:t>
      </w:r>
      <w:r w:rsidRPr="005D6638">
        <w:rPr>
          <w:rFonts w:ascii="Verdana" w:hAnsi="Verdana" w:cstheme="minorHAnsi"/>
          <w:bCs/>
          <w:lang w:val="es-EC"/>
        </w:rPr>
        <w:t xml:space="preserve"> de las conclusiones preliminares es una oportunidad para que</w:t>
      </w:r>
      <w:r w:rsidR="00995BC8" w:rsidRPr="005D6638">
        <w:rPr>
          <w:rFonts w:ascii="Verdana" w:hAnsi="Verdana" w:cstheme="minorHAnsi"/>
          <w:bCs/>
          <w:lang w:val="es-EC"/>
        </w:rPr>
        <w:t xml:space="preserve"> las/</w:t>
      </w:r>
      <w:r w:rsidRPr="005D6638">
        <w:rPr>
          <w:rFonts w:ascii="Verdana" w:hAnsi="Verdana" w:cstheme="minorHAnsi"/>
          <w:bCs/>
          <w:lang w:val="es-EC"/>
        </w:rPr>
        <w:t xml:space="preserve">los actores escuchen las observaciones de la evaluación y para que se involucren en las reflexiones sobre las recomendaciones de cara al futuro. Debe incluir discusiones constructivas alrededor de temas clave identificados por la evaluación. </w:t>
      </w:r>
    </w:p>
    <w:p w14:paraId="706579F0" w14:textId="77777777" w:rsidR="00DE52FB" w:rsidRPr="005D6638" w:rsidRDefault="00DE52FB" w:rsidP="00DE52FB">
      <w:pPr>
        <w:spacing w:after="0"/>
        <w:jc w:val="both"/>
        <w:rPr>
          <w:rFonts w:ascii="Verdana" w:hAnsi="Verdana" w:cstheme="minorHAnsi"/>
          <w:bCs/>
          <w:lang w:val="es-EC"/>
        </w:rPr>
      </w:pPr>
    </w:p>
    <w:p w14:paraId="4A63639E" w14:textId="566B6098" w:rsidR="00DE52FB" w:rsidRPr="00BA5335" w:rsidRDefault="00DE52FB" w:rsidP="00DE52FB">
      <w:pPr>
        <w:spacing w:after="0"/>
        <w:jc w:val="both"/>
        <w:rPr>
          <w:rFonts w:ascii="Verdana" w:hAnsi="Verdana" w:cstheme="minorHAnsi"/>
          <w:b/>
          <w:lang w:val="es-EC"/>
        </w:rPr>
      </w:pPr>
      <w:r w:rsidRPr="00BA5335">
        <w:rPr>
          <w:rFonts w:ascii="Verdana" w:hAnsi="Verdana" w:cstheme="minorHAnsi"/>
          <w:b/>
          <w:lang w:val="es-EC"/>
        </w:rPr>
        <w:t xml:space="preserve">El trabajo se dividirá en 3 fases: </w:t>
      </w:r>
    </w:p>
    <w:p w14:paraId="2FD4D098" w14:textId="388FAD0D" w:rsidR="00DE52FB" w:rsidRPr="00BA5335" w:rsidRDefault="00AF6A20" w:rsidP="00022CAE">
      <w:pPr>
        <w:pStyle w:val="Prrafodelista"/>
        <w:numPr>
          <w:ilvl w:val="0"/>
          <w:numId w:val="28"/>
        </w:numPr>
        <w:spacing w:after="0"/>
        <w:jc w:val="both"/>
        <w:rPr>
          <w:rFonts w:ascii="Verdana" w:hAnsi="Verdana" w:cs="Arial"/>
          <w:b/>
          <w:bCs/>
          <w:lang w:val="es-MX" w:eastAsia="es-ES"/>
        </w:rPr>
      </w:pPr>
      <w:r w:rsidRPr="00BA5335">
        <w:rPr>
          <w:rFonts w:ascii="Verdana" w:hAnsi="Verdana" w:cs="Arial"/>
          <w:b/>
          <w:bCs/>
          <w:lang w:val="es-MX" w:eastAsia="es-ES"/>
        </w:rPr>
        <w:t>TRABAJO DE GABINETE</w:t>
      </w:r>
    </w:p>
    <w:p w14:paraId="7AEEA33C" w14:textId="4F0324F6" w:rsidR="005F2629" w:rsidRPr="00BA5335" w:rsidRDefault="005F2629" w:rsidP="005F2629">
      <w:pPr>
        <w:pStyle w:val="Prrafodelista"/>
        <w:spacing w:after="0"/>
        <w:jc w:val="both"/>
        <w:rPr>
          <w:rFonts w:ascii="Verdana" w:hAnsi="Verdana" w:cs="Arial"/>
          <w:lang w:val="es-MX" w:eastAsia="es-ES"/>
        </w:rPr>
      </w:pPr>
      <w:r w:rsidRPr="00BA5335">
        <w:rPr>
          <w:rFonts w:ascii="Verdana" w:hAnsi="Verdana" w:cs="Arial"/>
          <w:lang w:val="es-MX" w:eastAsia="es-ES"/>
        </w:rPr>
        <w:t xml:space="preserve">A partir de la suscripción del contrato (15 de </w:t>
      </w:r>
      <w:r w:rsidR="0037446C" w:rsidRPr="00BA5335">
        <w:rPr>
          <w:rFonts w:ascii="Verdana" w:hAnsi="Verdana" w:cs="Arial"/>
          <w:lang w:val="es-MX" w:eastAsia="es-ES"/>
        </w:rPr>
        <w:t>d</w:t>
      </w:r>
      <w:r w:rsidRPr="00BA5335">
        <w:rPr>
          <w:rFonts w:ascii="Verdana" w:hAnsi="Verdana" w:cs="Arial"/>
          <w:lang w:val="es-MX" w:eastAsia="es-ES"/>
        </w:rPr>
        <w:t>iciembre</w:t>
      </w:r>
      <w:r w:rsidR="0037446C" w:rsidRPr="00BA5335">
        <w:rPr>
          <w:rFonts w:ascii="Verdana" w:hAnsi="Verdana" w:cs="Arial"/>
          <w:lang w:val="es-MX" w:eastAsia="es-ES"/>
        </w:rPr>
        <w:t xml:space="preserve"> 2025</w:t>
      </w:r>
      <w:r w:rsidRPr="00BA5335">
        <w:rPr>
          <w:rFonts w:ascii="Verdana" w:hAnsi="Verdana" w:cs="Arial"/>
          <w:lang w:val="es-MX" w:eastAsia="es-ES"/>
        </w:rPr>
        <w:t xml:space="preserve"> al 1</w:t>
      </w:r>
      <w:r w:rsidR="0037446C" w:rsidRPr="00BA5335">
        <w:rPr>
          <w:rFonts w:ascii="Verdana" w:hAnsi="Verdana" w:cs="Arial"/>
          <w:lang w:val="es-MX" w:eastAsia="es-ES"/>
        </w:rPr>
        <w:t>2</w:t>
      </w:r>
      <w:r w:rsidRPr="00BA5335">
        <w:rPr>
          <w:rFonts w:ascii="Verdana" w:hAnsi="Verdana" w:cs="Arial"/>
          <w:lang w:val="es-MX" w:eastAsia="es-ES"/>
        </w:rPr>
        <w:t xml:space="preserve"> de enero 2026)</w:t>
      </w:r>
      <w:r w:rsidR="00497A2A" w:rsidRPr="00BA5335">
        <w:rPr>
          <w:rFonts w:ascii="Verdana" w:hAnsi="Verdana" w:cs="Arial"/>
          <w:lang w:val="es-MX" w:eastAsia="es-ES"/>
        </w:rPr>
        <w:t>. Recopilación de la información</w:t>
      </w:r>
      <w:r w:rsidR="006E60D2" w:rsidRPr="00BA5335">
        <w:rPr>
          <w:rFonts w:ascii="Verdana" w:hAnsi="Verdana" w:cs="Arial"/>
          <w:lang w:val="es-MX" w:eastAsia="es-ES"/>
        </w:rPr>
        <w:t xml:space="preserve"> escrita, informes narrativos, seguimiento de indicadores y todo material que ayude a estructurar la propuesta de </w:t>
      </w:r>
      <w:r w:rsidR="00173E3D" w:rsidRPr="00BA5335">
        <w:rPr>
          <w:rFonts w:ascii="Verdana" w:hAnsi="Verdana" w:cs="Arial"/>
          <w:lang w:val="es-MX" w:eastAsia="es-ES"/>
        </w:rPr>
        <w:t>evaluación</w:t>
      </w:r>
      <w:r w:rsidR="003A7957">
        <w:rPr>
          <w:rFonts w:ascii="Verdana" w:hAnsi="Verdana" w:cs="Arial"/>
          <w:lang w:val="es-MX" w:eastAsia="es-ES"/>
        </w:rPr>
        <w:t>; propuesta metodológica</w:t>
      </w:r>
      <w:r w:rsidR="00443C0E">
        <w:rPr>
          <w:rFonts w:ascii="Verdana" w:hAnsi="Verdana" w:cs="Arial"/>
          <w:lang w:val="es-MX" w:eastAsia="es-ES"/>
        </w:rPr>
        <w:t xml:space="preserve"> y acuerdos de agenda.</w:t>
      </w:r>
    </w:p>
    <w:p w14:paraId="314E1E8B" w14:textId="7016EE08" w:rsidR="00A136E4" w:rsidRPr="00BA5335" w:rsidRDefault="00A136E4" w:rsidP="00022CAE">
      <w:pPr>
        <w:pStyle w:val="Prrafodelista"/>
        <w:numPr>
          <w:ilvl w:val="0"/>
          <w:numId w:val="28"/>
        </w:numPr>
        <w:spacing w:after="0"/>
        <w:jc w:val="both"/>
        <w:rPr>
          <w:rFonts w:ascii="Verdana" w:hAnsi="Verdana" w:cs="Arial"/>
          <w:lang w:val="es-MX" w:eastAsia="es-ES"/>
        </w:rPr>
      </w:pPr>
      <w:r w:rsidRPr="00BA5335">
        <w:rPr>
          <w:rFonts w:ascii="Verdana" w:hAnsi="Verdana" w:cs="Arial"/>
          <w:b/>
          <w:bCs/>
          <w:lang w:val="es-MX" w:eastAsia="es-ES"/>
        </w:rPr>
        <w:t>TRABAJO DE CAMPO</w:t>
      </w:r>
    </w:p>
    <w:p w14:paraId="3AB6958E" w14:textId="11EA5003" w:rsidR="0037446C" w:rsidRPr="00BA5335" w:rsidRDefault="00173E3D" w:rsidP="0037446C">
      <w:pPr>
        <w:pStyle w:val="Prrafodelista"/>
        <w:spacing w:after="0"/>
        <w:jc w:val="both"/>
        <w:rPr>
          <w:rFonts w:ascii="Verdana" w:hAnsi="Verdana" w:cs="Arial"/>
          <w:lang w:val="es-MX" w:eastAsia="es-ES"/>
        </w:rPr>
      </w:pPr>
      <w:r w:rsidRPr="00BA5335">
        <w:rPr>
          <w:rFonts w:ascii="Verdana" w:hAnsi="Verdana" w:cs="Arial"/>
          <w:lang w:val="es-MX" w:eastAsia="es-ES"/>
        </w:rPr>
        <w:t xml:space="preserve">Visita de campo a los diferentes socios implementadores, respetando sus calendarios </w:t>
      </w:r>
      <w:r w:rsidR="00BA5335" w:rsidRPr="00BA5335">
        <w:rPr>
          <w:rFonts w:ascii="Verdana" w:hAnsi="Verdana" w:cs="Arial"/>
          <w:lang w:val="es-MX" w:eastAsia="es-ES"/>
        </w:rPr>
        <w:t>programáticos.</w:t>
      </w:r>
      <w:r w:rsidR="00443C0E">
        <w:rPr>
          <w:rFonts w:ascii="Verdana" w:hAnsi="Verdana" w:cs="Arial"/>
          <w:lang w:val="es-MX" w:eastAsia="es-ES"/>
        </w:rPr>
        <w:t xml:space="preserve"> Visita y entrevistas a diferentes actores y aliados estratégicos.</w:t>
      </w:r>
      <w:r w:rsidR="00BA5335" w:rsidRPr="00BA5335">
        <w:rPr>
          <w:rFonts w:ascii="Verdana" w:hAnsi="Verdana" w:cs="Arial"/>
          <w:lang w:val="es-MX" w:eastAsia="es-ES"/>
        </w:rPr>
        <w:t xml:space="preserve"> </w:t>
      </w:r>
      <w:r w:rsidR="0037446C" w:rsidRPr="00BA5335">
        <w:rPr>
          <w:rFonts w:ascii="Verdana" w:hAnsi="Verdana" w:cs="Arial"/>
          <w:lang w:val="es-MX" w:eastAsia="es-ES"/>
        </w:rPr>
        <w:t>Del 12 de enero 2026 en FUNDASIL Cochabamba y Oruro al 30 de enero 2026.</w:t>
      </w:r>
    </w:p>
    <w:p w14:paraId="3F660B14" w14:textId="547E4BFD" w:rsidR="0037446C" w:rsidRPr="00BA5335" w:rsidRDefault="007D479C" w:rsidP="0037446C">
      <w:pPr>
        <w:pStyle w:val="Prrafodelista"/>
        <w:spacing w:after="0"/>
        <w:jc w:val="both"/>
        <w:rPr>
          <w:rFonts w:ascii="Verdana" w:hAnsi="Verdana" w:cs="Arial"/>
          <w:lang w:val="es-MX" w:eastAsia="es-ES"/>
        </w:rPr>
      </w:pPr>
      <w:r w:rsidRPr="00BA5335">
        <w:rPr>
          <w:rFonts w:ascii="Verdana" w:hAnsi="Verdana" w:cs="Arial"/>
          <w:lang w:val="es-MX" w:eastAsia="es-ES"/>
        </w:rPr>
        <w:t>Del 02 al 27 de febrero 2026 Tarija y Sucre.</w:t>
      </w:r>
    </w:p>
    <w:p w14:paraId="52D7617C" w14:textId="0C361735" w:rsidR="00DB4EF2" w:rsidRPr="00BA5335" w:rsidRDefault="00DB4EF2" w:rsidP="00022CAE">
      <w:pPr>
        <w:pStyle w:val="Prrafodelista"/>
        <w:numPr>
          <w:ilvl w:val="0"/>
          <w:numId w:val="28"/>
        </w:numPr>
        <w:spacing w:after="0"/>
        <w:jc w:val="both"/>
        <w:rPr>
          <w:rFonts w:ascii="Verdana" w:hAnsi="Verdana" w:cstheme="minorHAnsi"/>
          <w:bCs/>
          <w:lang w:val="es-BO"/>
        </w:rPr>
      </w:pPr>
      <w:r w:rsidRPr="00BA5335">
        <w:rPr>
          <w:rFonts w:ascii="Verdana" w:hAnsi="Verdana" w:cs="Arial"/>
          <w:b/>
          <w:bCs/>
          <w:lang w:val="es-BO" w:eastAsia="es-ES"/>
        </w:rPr>
        <w:lastRenderedPageBreak/>
        <w:t>ELABORACIÓN DEL INFORME DE EVALUACIÓN</w:t>
      </w:r>
    </w:p>
    <w:p w14:paraId="12250E1E" w14:textId="351844F5" w:rsidR="007D479C" w:rsidRPr="00BA5335" w:rsidRDefault="00BA5335" w:rsidP="007D479C">
      <w:pPr>
        <w:pStyle w:val="Prrafodelista"/>
        <w:spacing w:after="0"/>
        <w:jc w:val="both"/>
        <w:rPr>
          <w:rFonts w:ascii="Verdana" w:hAnsi="Verdana" w:cs="Arial"/>
          <w:lang w:val="es-BO" w:eastAsia="es-ES"/>
        </w:rPr>
      </w:pPr>
      <w:r w:rsidRPr="00BA5335">
        <w:rPr>
          <w:rFonts w:ascii="Verdana" w:hAnsi="Verdana" w:cs="Arial"/>
          <w:lang w:val="es-BO" w:eastAsia="es-ES"/>
        </w:rPr>
        <w:t xml:space="preserve">Presentación del borrador de informe y ajustes para la presentación del documento final de evaluación. </w:t>
      </w:r>
      <w:r w:rsidR="007D479C" w:rsidRPr="00BA5335">
        <w:rPr>
          <w:rFonts w:ascii="Verdana" w:hAnsi="Verdana" w:cs="Arial"/>
          <w:lang w:val="es-BO" w:eastAsia="es-ES"/>
        </w:rPr>
        <w:t xml:space="preserve">Del 02 al </w:t>
      </w:r>
      <w:r w:rsidR="000F3CD9">
        <w:rPr>
          <w:rFonts w:ascii="Verdana" w:hAnsi="Verdana" w:cs="Arial"/>
          <w:lang w:val="es-BO" w:eastAsia="es-ES"/>
        </w:rPr>
        <w:t>20</w:t>
      </w:r>
      <w:r w:rsidR="007D479C" w:rsidRPr="00BA5335">
        <w:rPr>
          <w:rFonts w:ascii="Verdana" w:hAnsi="Verdana" w:cs="Arial"/>
          <w:lang w:val="es-BO" w:eastAsia="es-ES"/>
        </w:rPr>
        <w:t xml:space="preserve"> de marzo 2026</w:t>
      </w:r>
    </w:p>
    <w:p w14:paraId="4DBB1939" w14:textId="77777777" w:rsidR="007D479C" w:rsidRPr="007D479C" w:rsidRDefault="007D479C" w:rsidP="007D479C">
      <w:pPr>
        <w:pStyle w:val="Prrafodelista"/>
        <w:spacing w:after="0"/>
        <w:jc w:val="both"/>
        <w:rPr>
          <w:rFonts w:ascii="Verdana" w:hAnsi="Verdana" w:cstheme="minorHAnsi"/>
          <w:color w:val="FF0000"/>
          <w:lang w:val="es-BO"/>
        </w:rPr>
      </w:pPr>
    </w:p>
    <w:p w14:paraId="5328D0FF" w14:textId="5CE90A97" w:rsidR="009960D2" w:rsidRPr="005D6638" w:rsidRDefault="009960D2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 xml:space="preserve">Limitaciones </w:t>
      </w:r>
    </w:p>
    <w:p w14:paraId="25227B21" w14:textId="31D1A928" w:rsidR="00340DEE" w:rsidRDefault="00256DF5" w:rsidP="00022CAE">
      <w:pPr>
        <w:pStyle w:val="Prrafodelista"/>
        <w:numPr>
          <w:ilvl w:val="0"/>
          <w:numId w:val="6"/>
        </w:numPr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La</w:t>
      </w:r>
      <w:r w:rsidR="00340DEE" w:rsidRPr="005D6638">
        <w:rPr>
          <w:rFonts w:ascii="Verdana" w:hAnsi="Verdana" w:cstheme="minorHAnsi"/>
          <w:bCs/>
          <w:lang w:val="es-EC"/>
        </w:rPr>
        <w:t xml:space="preserve">s sugeridas por el </w:t>
      </w:r>
      <w:r w:rsidR="009E36E4" w:rsidRPr="005D6638">
        <w:rPr>
          <w:rFonts w:ascii="Verdana" w:hAnsi="Verdana" w:cstheme="minorHAnsi"/>
          <w:bCs/>
          <w:lang w:val="es-EC"/>
        </w:rPr>
        <w:t>facilitador/</w:t>
      </w:r>
      <w:r w:rsidR="00340DEE" w:rsidRPr="005D6638">
        <w:rPr>
          <w:rFonts w:ascii="Verdana" w:hAnsi="Verdana" w:cstheme="minorHAnsi"/>
          <w:bCs/>
          <w:lang w:val="es-EC"/>
        </w:rPr>
        <w:t>evaluador, en caso aplique.</w:t>
      </w:r>
    </w:p>
    <w:p w14:paraId="40404A8E" w14:textId="671594CC" w:rsidR="00052ED5" w:rsidRPr="005D6638" w:rsidRDefault="00052ED5" w:rsidP="00022CAE">
      <w:pPr>
        <w:pStyle w:val="Prrafodelista"/>
        <w:numPr>
          <w:ilvl w:val="0"/>
          <w:numId w:val="6"/>
        </w:numPr>
        <w:spacing w:after="0"/>
        <w:rPr>
          <w:rFonts w:ascii="Verdana" w:hAnsi="Verdana" w:cstheme="minorHAnsi"/>
          <w:bCs/>
          <w:lang w:val="es-EC"/>
        </w:rPr>
      </w:pPr>
      <w:r>
        <w:rPr>
          <w:rFonts w:ascii="Verdana" w:hAnsi="Verdana" w:cstheme="minorHAnsi"/>
          <w:bCs/>
          <w:lang w:val="es-EC"/>
        </w:rPr>
        <w:t>Considerar que la Asesora habla inglés</w:t>
      </w:r>
      <w:r w:rsidR="00223448">
        <w:rPr>
          <w:rFonts w:ascii="Verdana" w:hAnsi="Verdana" w:cstheme="minorHAnsi"/>
          <w:bCs/>
          <w:lang w:val="es-EC"/>
        </w:rPr>
        <w:t xml:space="preserve"> para tener una comunicación más fluida con el facilitador/consultor</w:t>
      </w:r>
    </w:p>
    <w:p w14:paraId="3DB8AF75" w14:textId="77777777" w:rsidR="00360ABF" w:rsidRPr="005D6638" w:rsidRDefault="00360ABF" w:rsidP="00360ABF">
      <w:pPr>
        <w:pStyle w:val="Prrafodelista"/>
        <w:spacing w:after="0"/>
        <w:ind w:left="360"/>
        <w:rPr>
          <w:rFonts w:ascii="Verdana" w:hAnsi="Verdana" w:cstheme="minorHAnsi"/>
          <w:bCs/>
          <w:lang w:val="es-EC"/>
        </w:rPr>
      </w:pPr>
    </w:p>
    <w:p w14:paraId="5328D102" w14:textId="2B03DC98" w:rsidR="009960D2" w:rsidRPr="005D6638" w:rsidRDefault="009960D2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>Responsabilidades del Equipo de Gestión y Evaluación</w:t>
      </w:r>
    </w:p>
    <w:p w14:paraId="5328D104" w14:textId="77777777" w:rsidR="009960D2" w:rsidRPr="005D6638" w:rsidRDefault="009960D2" w:rsidP="000B484D">
      <w:pPr>
        <w:spacing w:after="0"/>
        <w:rPr>
          <w:rStyle w:val="hps"/>
          <w:rFonts w:ascii="Verdana" w:hAnsi="Verdana" w:cs="Arial"/>
          <w:b/>
          <w:lang w:val="es-ES"/>
        </w:rPr>
      </w:pPr>
      <w:r w:rsidRPr="005D6638">
        <w:rPr>
          <w:rStyle w:val="hps"/>
          <w:rFonts w:ascii="Verdana" w:hAnsi="Verdana" w:cs="Arial"/>
          <w:b/>
          <w:lang w:val="es-ES"/>
        </w:rPr>
        <w:t>Puesta en marcha de responsabilidades</w:t>
      </w:r>
    </w:p>
    <w:p w14:paraId="720F2C41" w14:textId="2F3973B2" w:rsidR="00457D7E" w:rsidRPr="005D6638" w:rsidRDefault="000D506E" w:rsidP="00162000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El equipo de </w:t>
      </w:r>
      <w:r w:rsidR="00457D7E" w:rsidRPr="005D6638">
        <w:rPr>
          <w:rFonts w:ascii="Verdana" w:hAnsi="Verdana" w:cstheme="minorHAnsi"/>
          <w:bCs/>
          <w:lang w:val="es-EC"/>
        </w:rPr>
        <w:t>coordinación del proyecto por parte del socio</w:t>
      </w:r>
      <w:r w:rsidR="00EC5342" w:rsidRPr="005D6638">
        <w:rPr>
          <w:rFonts w:ascii="Verdana" w:hAnsi="Verdana" w:cstheme="minorHAnsi"/>
          <w:bCs/>
          <w:lang w:val="es-EC"/>
        </w:rPr>
        <w:t>,</w:t>
      </w:r>
      <w:r w:rsidR="0037763D" w:rsidRPr="005D6638">
        <w:rPr>
          <w:rFonts w:ascii="Verdana" w:hAnsi="Verdana" w:cstheme="minorHAnsi"/>
          <w:bCs/>
          <w:lang w:val="es-EC"/>
        </w:rPr>
        <w:t xml:space="preserve"> </w:t>
      </w:r>
      <w:r w:rsidR="00537321" w:rsidRPr="005D6638">
        <w:rPr>
          <w:rFonts w:ascii="Verdana" w:hAnsi="Verdana" w:cstheme="minorHAnsi"/>
          <w:bCs/>
          <w:lang w:val="es-EC"/>
        </w:rPr>
        <w:t>la</w:t>
      </w:r>
      <w:r w:rsidR="008513D7" w:rsidRPr="005D6638">
        <w:rPr>
          <w:rFonts w:ascii="Verdana" w:hAnsi="Verdana" w:cstheme="minorHAnsi"/>
          <w:bCs/>
          <w:lang w:val="es-EC"/>
        </w:rPr>
        <w:t xml:space="preserve"> Gerente </w:t>
      </w:r>
      <w:r w:rsidR="00832293" w:rsidRPr="005D6638">
        <w:rPr>
          <w:rFonts w:ascii="Verdana" w:hAnsi="Verdana" w:cstheme="minorHAnsi"/>
          <w:bCs/>
          <w:lang w:val="es-EC"/>
        </w:rPr>
        <w:t>de Programas de CBM</w:t>
      </w:r>
      <w:r w:rsidR="006627C9" w:rsidRPr="005D6638">
        <w:rPr>
          <w:rFonts w:ascii="Verdana" w:hAnsi="Verdana" w:cstheme="minorHAnsi"/>
          <w:bCs/>
          <w:lang w:val="es-EC"/>
        </w:rPr>
        <w:t xml:space="preserve"> </w:t>
      </w:r>
      <w:r w:rsidR="00256DF5" w:rsidRPr="005D6638">
        <w:rPr>
          <w:rFonts w:ascii="Verdana" w:hAnsi="Verdana"/>
          <w:lang w:val="es-EC"/>
        </w:rPr>
        <w:t xml:space="preserve">Global </w:t>
      </w:r>
      <w:r w:rsidR="006627C9" w:rsidRPr="005D6638">
        <w:rPr>
          <w:rFonts w:ascii="Verdana" w:hAnsi="Verdana" w:cstheme="minorHAnsi"/>
          <w:bCs/>
          <w:lang w:val="es-EC"/>
        </w:rPr>
        <w:t xml:space="preserve">y la </w:t>
      </w:r>
      <w:r w:rsidR="006627C9" w:rsidRPr="005D6638">
        <w:rPr>
          <w:rFonts w:ascii="Verdana" w:hAnsi="Verdana" w:cs="Arial"/>
          <w:lang w:val="es-BO"/>
        </w:rPr>
        <w:t>Oficial de Programas Latinoamérica</w:t>
      </w:r>
      <w:r w:rsidR="006627C9" w:rsidRPr="005D6638">
        <w:rPr>
          <w:rFonts w:ascii="Verdana" w:hAnsi="Verdana" w:cstheme="minorHAnsi"/>
          <w:bCs/>
          <w:lang w:val="es-EC"/>
        </w:rPr>
        <w:t xml:space="preserve"> de CBM Suiza, </w:t>
      </w:r>
      <w:r w:rsidR="00457D7E" w:rsidRPr="005D6638">
        <w:rPr>
          <w:rFonts w:ascii="Verdana" w:hAnsi="Verdana" w:cstheme="minorHAnsi"/>
          <w:bCs/>
          <w:lang w:val="es-EC"/>
        </w:rPr>
        <w:t xml:space="preserve">en estrecha coordinación con el </w:t>
      </w:r>
      <w:r w:rsidR="008513D7" w:rsidRPr="005D6638">
        <w:rPr>
          <w:rFonts w:ascii="Verdana" w:hAnsi="Verdana" w:cstheme="minorHAnsi"/>
          <w:bCs/>
          <w:lang w:val="es-EC"/>
        </w:rPr>
        <w:t>facilitador/</w:t>
      </w:r>
      <w:r w:rsidR="00457D7E" w:rsidRPr="005D6638">
        <w:rPr>
          <w:rFonts w:ascii="Verdana" w:hAnsi="Verdana" w:cstheme="minorHAnsi"/>
          <w:bCs/>
          <w:lang w:val="es-EC"/>
        </w:rPr>
        <w:t>evaluador local contratado</w:t>
      </w:r>
      <w:r w:rsidR="008513D7" w:rsidRPr="005D6638">
        <w:rPr>
          <w:rFonts w:ascii="Verdana" w:hAnsi="Verdana" w:cstheme="minorHAnsi"/>
          <w:bCs/>
          <w:lang w:val="es-EC"/>
        </w:rPr>
        <w:t xml:space="preserve"> y </w:t>
      </w:r>
      <w:r w:rsidR="00A00F5D" w:rsidRPr="005D6638">
        <w:rPr>
          <w:rFonts w:ascii="Verdana" w:hAnsi="Verdana" w:cstheme="minorHAnsi"/>
          <w:bCs/>
          <w:lang w:val="es-EC"/>
        </w:rPr>
        <w:t xml:space="preserve">la </w:t>
      </w:r>
      <w:r w:rsidR="008513D7" w:rsidRPr="005D6638">
        <w:rPr>
          <w:rFonts w:ascii="Verdana" w:hAnsi="Verdana" w:cstheme="minorHAnsi"/>
          <w:bCs/>
          <w:lang w:val="es-EC"/>
        </w:rPr>
        <w:t>asesor</w:t>
      </w:r>
      <w:r w:rsidR="00A00F5D" w:rsidRPr="005D6638">
        <w:rPr>
          <w:rFonts w:ascii="Verdana" w:hAnsi="Verdana" w:cstheme="minorHAnsi"/>
          <w:bCs/>
          <w:lang w:val="es-EC"/>
        </w:rPr>
        <w:t>a</w:t>
      </w:r>
      <w:r w:rsidR="008513D7" w:rsidRPr="005D6638">
        <w:rPr>
          <w:rFonts w:ascii="Verdana" w:hAnsi="Verdana" w:cstheme="minorHAnsi"/>
          <w:bCs/>
          <w:lang w:val="es-EC"/>
        </w:rPr>
        <w:t xml:space="preserve"> a cargo </w:t>
      </w:r>
      <w:r w:rsidR="00A00F5D" w:rsidRPr="005D6638">
        <w:rPr>
          <w:rFonts w:ascii="Verdana" w:hAnsi="Verdana" w:cstheme="minorHAnsi"/>
          <w:bCs/>
          <w:lang w:val="es-EC"/>
        </w:rPr>
        <w:t>de Baja Visión</w:t>
      </w:r>
      <w:r w:rsidR="0037763D" w:rsidRPr="005D6638">
        <w:rPr>
          <w:rFonts w:ascii="Verdana" w:hAnsi="Verdana" w:cstheme="minorHAnsi"/>
          <w:bCs/>
          <w:lang w:val="es-EC"/>
        </w:rPr>
        <w:t>,</w:t>
      </w:r>
      <w:r w:rsidR="00457D7E" w:rsidRPr="005D6638">
        <w:rPr>
          <w:rFonts w:ascii="Verdana" w:hAnsi="Verdana" w:cstheme="minorHAnsi"/>
          <w:bCs/>
          <w:lang w:val="es-EC"/>
        </w:rPr>
        <w:t xml:space="preserve"> será</w:t>
      </w:r>
      <w:r w:rsidR="0037763D" w:rsidRPr="005D6638">
        <w:rPr>
          <w:rFonts w:ascii="Verdana" w:hAnsi="Verdana" w:cstheme="minorHAnsi"/>
          <w:bCs/>
          <w:lang w:val="es-EC"/>
        </w:rPr>
        <w:t>n</w:t>
      </w:r>
      <w:r w:rsidR="00457D7E" w:rsidRPr="005D6638">
        <w:rPr>
          <w:rFonts w:ascii="Verdana" w:hAnsi="Verdana" w:cstheme="minorHAnsi"/>
          <w:bCs/>
          <w:lang w:val="es-EC"/>
        </w:rPr>
        <w:t xml:space="preserve"> l</w:t>
      </w:r>
      <w:r w:rsidR="0037763D" w:rsidRPr="005D6638">
        <w:rPr>
          <w:rFonts w:ascii="Verdana" w:hAnsi="Verdana" w:cstheme="minorHAnsi"/>
          <w:bCs/>
          <w:lang w:val="es-EC"/>
        </w:rPr>
        <w:t>os</w:t>
      </w:r>
      <w:r w:rsidR="00457D7E" w:rsidRPr="005D6638">
        <w:rPr>
          <w:rFonts w:ascii="Verdana" w:hAnsi="Verdana" w:cstheme="minorHAnsi"/>
          <w:bCs/>
          <w:lang w:val="es-EC"/>
        </w:rPr>
        <w:t xml:space="preserve"> responsable</w:t>
      </w:r>
      <w:r w:rsidR="0037763D" w:rsidRPr="005D6638">
        <w:rPr>
          <w:rFonts w:ascii="Verdana" w:hAnsi="Verdana" w:cstheme="minorHAnsi"/>
          <w:bCs/>
          <w:lang w:val="es-EC"/>
        </w:rPr>
        <w:t>s</w:t>
      </w:r>
      <w:r w:rsidR="00457D7E" w:rsidRPr="005D6638">
        <w:rPr>
          <w:rFonts w:ascii="Verdana" w:hAnsi="Verdana" w:cstheme="minorHAnsi"/>
          <w:bCs/>
          <w:lang w:val="es-EC"/>
        </w:rPr>
        <w:t xml:space="preserve"> de la planificación y gestión de la evaluación, verificando que se hayan cumplido los estándares de calidad y garantiza</w:t>
      </w:r>
      <w:r w:rsidR="00246BAF" w:rsidRPr="005D6638">
        <w:rPr>
          <w:rFonts w:ascii="Verdana" w:hAnsi="Verdana" w:cstheme="minorHAnsi"/>
          <w:bCs/>
          <w:lang w:val="es-EC"/>
        </w:rPr>
        <w:t>ndo</w:t>
      </w:r>
      <w:r w:rsidR="00457D7E" w:rsidRPr="005D6638">
        <w:rPr>
          <w:rFonts w:ascii="Verdana" w:hAnsi="Verdana" w:cstheme="minorHAnsi"/>
          <w:bCs/>
          <w:lang w:val="es-EC"/>
        </w:rPr>
        <w:t xml:space="preserve"> que las conclusiones y recomendaciones de la evaluación se comuniquen de manera efectiva. </w:t>
      </w:r>
      <w:r w:rsidR="0037763D" w:rsidRPr="005D6638">
        <w:rPr>
          <w:rFonts w:ascii="Verdana" w:hAnsi="Verdana" w:cstheme="minorHAnsi"/>
          <w:bCs/>
          <w:lang w:val="es-EC"/>
        </w:rPr>
        <w:t xml:space="preserve">Así también harán la revisión correspondiente para contar con el </w:t>
      </w:r>
      <w:r w:rsidR="00971A1A" w:rsidRPr="005D6638">
        <w:rPr>
          <w:rFonts w:ascii="Verdana" w:hAnsi="Verdana" w:cstheme="minorHAnsi"/>
          <w:bCs/>
          <w:lang w:val="es-EC"/>
        </w:rPr>
        <w:t xml:space="preserve">informe </w:t>
      </w:r>
      <w:r w:rsidR="0037763D" w:rsidRPr="005D6638">
        <w:rPr>
          <w:rFonts w:ascii="Verdana" w:hAnsi="Verdana" w:cstheme="minorHAnsi"/>
          <w:bCs/>
          <w:lang w:val="es-EC"/>
        </w:rPr>
        <w:t xml:space="preserve">final </w:t>
      </w:r>
      <w:r w:rsidR="00971A1A" w:rsidRPr="005D6638">
        <w:rPr>
          <w:rFonts w:ascii="Verdana" w:hAnsi="Verdana" w:cstheme="minorHAnsi"/>
          <w:bCs/>
          <w:lang w:val="es-EC"/>
        </w:rPr>
        <w:t>completo en tiempo oportuno.</w:t>
      </w:r>
    </w:p>
    <w:p w14:paraId="760FB919" w14:textId="77777777" w:rsidR="00A854D1" w:rsidRPr="005D6638" w:rsidRDefault="00A854D1" w:rsidP="00162000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Cs/>
          <w:lang w:val="es-EC"/>
        </w:rPr>
      </w:pPr>
    </w:p>
    <w:p w14:paraId="66414DBA" w14:textId="7820F8B1" w:rsidR="002B3284" w:rsidRPr="005D6638" w:rsidRDefault="00457D7E" w:rsidP="00162000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El informe preliminar se compartirá con </w:t>
      </w:r>
      <w:r w:rsidR="008513D7" w:rsidRPr="005D6638">
        <w:rPr>
          <w:rFonts w:ascii="Verdana" w:hAnsi="Verdana" w:cstheme="minorHAnsi"/>
          <w:bCs/>
          <w:lang w:val="es-EC"/>
        </w:rPr>
        <w:t>los</w:t>
      </w:r>
      <w:r w:rsidRPr="005D6638">
        <w:rPr>
          <w:rFonts w:ascii="Verdana" w:hAnsi="Verdana" w:cstheme="minorHAnsi"/>
          <w:bCs/>
          <w:lang w:val="es-EC"/>
        </w:rPr>
        <w:t xml:space="preserve"> socio</w:t>
      </w:r>
      <w:r w:rsidR="008513D7" w:rsidRPr="005D6638">
        <w:rPr>
          <w:rFonts w:ascii="Verdana" w:hAnsi="Verdana" w:cstheme="minorHAnsi"/>
          <w:bCs/>
          <w:lang w:val="es-EC"/>
        </w:rPr>
        <w:t>s</w:t>
      </w:r>
      <w:r w:rsidRPr="005D6638">
        <w:rPr>
          <w:rFonts w:ascii="Verdana" w:hAnsi="Verdana" w:cstheme="minorHAnsi"/>
          <w:bCs/>
          <w:lang w:val="es-EC"/>
        </w:rPr>
        <w:t>, el equipo del proyecto</w:t>
      </w:r>
      <w:r w:rsidR="000D506E" w:rsidRPr="005D6638">
        <w:rPr>
          <w:rFonts w:ascii="Verdana" w:hAnsi="Verdana" w:cstheme="minorHAnsi"/>
          <w:bCs/>
          <w:lang w:val="es-EC"/>
        </w:rPr>
        <w:t xml:space="preserve"> y</w:t>
      </w:r>
      <w:r w:rsidRPr="005D6638">
        <w:rPr>
          <w:rFonts w:ascii="Verdana" w:hAnsi="Verdana" w:cstheme="minorHAnsi"/>
          <w:bCs/>
          <w:lang w:val="es-EC"/>
        </w:rPr>
        <w:t xml:space="preserve"> CBM </w:t>
      </w:r>
      <w:r w:rsidR="00551A99" w:rsidRPr="005D6638">
        <w:rPr>
          <w:rFonts w:ascii="Verdana" w:hAnsi="Verdana"/>
          <w:lang w:val="es-EC"/>
        </w:rPr>
        <w:t xml:space="preserve">Global </w:t>
      </w:r>
      <w:r w:rsidRPr="005D6638">
        <w:rPr>
          <w:rFonts w:ascii="Verdana" w:hAnsi="Verdana" w:cstheme="minorHAnsi"/>
          <w:bCs/>
          <w:lang w:val="es-EC"/>
        </w:rPr>
        <w:t xml:space="preserve">para revisión y retroalimentación. El informe final se enviará a </w:t>
      </w:r>
      <w:r w:rsidR="002B3284" w:rsidRPr="005D6638">
        <w:rPr>
          <w:rFonts w:ascii="Verdana" w:hAnsi="Verdana" w:cstheme="minorHAnsi"/>
          <w:bCs/>
          <w:lang w:val="es-EC"/>
        </w:rPr>
        <w:t>representantes de cada institución socia</w:t>
      </w:r>
      <w:r w:rsidR="00832293" w:rsidRPr="005D6638">
        <w:rPr>
          <w:rFonts w:ascii="Verdana" w:hAnsi="Verdana" w:cstheme="minorHAnsi"/>
          <w:bCs/>
          <w:lang w:val="es-EC"/>
        </w:rPr>
        <w:t xml:space="preserve"> </w:t>
      </w:r>
      <w:r w:rsidR="009E6455" w:rsidRPr="005D6638">
        <w:rPr>
          <w:rFonts w:ascii="Verdana" w:hAnsi="Verdana" w:cstheme="minorHAnsi"/>
          <w:bCs/>
          <w:lang w:val="es-EC"/>
        </w:rPr>
        <w:t xml:space="preserve">y </w:t>
      </w:r>
      <w:r w:rsidRPr="005D6638">
        <w:rPr>
          <w:rFonts w:ascii="Verdana" w:hAnsi="Verdana" w:cstheme="minorHAnsi"/>
          <w:bCs/>
          <w:lang w:val="es-EC"/>
        </w:rPr>
        <w:t xml:space="preserve">CBM </w:t>
      </w:r>
      <w:r w:rsidR="002B3284" w:rsidRPr="005D6638">
        <w:rPr>
          <w:rFonts w:ascii="Verdana" w:hAnsi="Verdana" w:cstheme="minorHAnsi"/>
          <w:bCs/>
          <w:lang w:val="es-EC"/>
        </w:rPr>
        <w:t>para su aprobación.</w:t>
      </w:r>
    </w:p>
    <w:p w14:paraId="37A420B0" w14:textId="77777777" w:rsidR="00A854D1" w:rsidRPr="005D6638" w:rsidRDefault="00A854D1" w:rsidP="00162000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Cs/>
          <w:lang w:val="es-EC"/>
        </w:rPr>
      </w:pPr>
    </w:p>
    <w:p w14:paraId="5328D108" w14:textId="372A69AC" w:rsidR="009960D2" w:rsidRPr="005D6638" w:rsidRDefault="008513D7" w:rsidP="0062148D">
      <w:pPr>
        <w:spacing w:after="0"/>
        <w:jc w:val="both"/>
        <w:rPr>
          <w:rFonts w:ascii="Verdana" w:eastAsia="Times New Roman" w:hAnsi="Verdana" w:cs="Arial"/>
          <w:b/>
          <w:lang w:val="es-ES"/>
        </w:rPr>
      </w:pPr>
      <w:r w:rsidRPr="005D6638">
        <w:rPr>
          <w:rFonts w:ascii="Verdana" w:eastAsia="Times New Roman" w:hAnsi="Verdana" w:cs="Arial"/>
          <w:b/>
          <w:lang w:val="es-ES"/>
        </w:rPr>
        <w:t>Facilitador/evaluador externo</w:t>
      </w:r>
    </w:p>
    <w:p w14:paraId="69A9EA07" w14:textId="0526501B" w:rsidR="006111E8" w:rsidRPr="005D6638" w:rsidRDefault="006111E8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El </w:t>
      </w:r>
      <w:r w:rsidR="008513D7" w:rsidRPr="005D6638">
        <w:rPr>
          <w:rFonts w:ascii="Verdana" w:hAnsi="Verdana" w:cstheme="minorHAnsi"/>
          <w:bCs/>
          <w:lang w:val="es-EC"/>
        </w:rPr>
        <w:t>facilitador/</w:t>
      </w:r>
      <w:r w:rsidR="00845998" w:rsidRPr="005D6638">
        <w:rPr>
          <w:rFonts w:ascii="Verdana" w:hAnsi="Verdana" w:cstheme="minorHAnsi"/>
          <w:bCs/>
          <w:lang w:val="es-EC"/>
        </w:rPr>
        <w:t>evalua</w:t>
      </w:r>
      <w:r w:rsidR="008513D7" w:rsidRPr="005D6638">
        <w:rPr>
          <w:rFonts w:ascii="Verdana" w:hAnsi="Verdana" w:cstheme="minorHAnsi"/>
          <w:bCs/>
          <w:lang w:val="es-EC"/>
        </w:rPr>
        <w:t>dor</w:t>
      </w:r>
      <w:r w:rsidR="00845998" w:rsidRPr="005D6638">
        <w:rPr>
          <w:rFonts w:ascii="Verdana" w:hAnsi="Verdana" w:cstheme="minorHAnsi"/>
          <w:bCs/>
          <w:lang w:val="es-EC"/>
        </w:rPr>
        <w:t xml:space="preserve"> estará </w:t>
      </w:r>
      <w:r w:rsidR="00073515" w:rsidRPr="005D6638">
        <w:rPr>
          <w:rFonts w:ascii="Verdana" w:hAnsi="Verdana" w:cstheme="minorHAnsi"/>
          <w:bCs/>
          <w:lang w:val="es-EC"/>
        </w:rPr>
        <w:t xml:space="preserve">en estrecha coordinación con personal de CBM </w:t>
      </w:r>
      <w:r w:rsidR="00551A99" w:rsidRPr="005D6638">
        <w:rPr>
          <w:rFonts w:ascii="Verdana" w:hAnsi="Verdana"/>
          <w:lang w:val="es-EC"/>
        </w:rPr>
        <w:t>Global</w:t>
      </w:r>
      <w:r w:rsidR="0062148D" w:rsidRPr="005D6638">
        <w:rPr>
          <w:rFonts w:ascii="Verdana" w:hAnsi="Verdana"/>
          <w:lang w:val="es-EC"/>
        </w:rPr>
        <w:t xml:space="preserve"> y personal de Fundasil</w:t>
      </w:r>
      <w:r w:rsidR="00073515" w:rsidRPr="005D6638">
        <w:rPr>
          <w:rFonts w:ascii="Verdana" w:hAnsi="Verdana" w:cstheme="minorHAnsi"/>
          <w:bCs/>
          <w:lang w:val="es-EC"/>
        </w:rPr>
        <w:t>.</w:t>
      </w:r>
      <w:r w:rsidR="00695805" w:rsidRPr="005D6638">
        <w:rPr>
          <w:rFonts w:ascii="Verdana" w:hAnsi="Verdana" w:cstheme="minorHAnsi"/>
          <w:bCs/>
          <w:lang w:val="es-EC"/>
        </w:rPr>
        <w:t xml:space="preserve"> </w:t>
      </w:r>
      <w:r w:rsidR="00845998" w:rsidRPr="005D6638">
        <w:rPr>
          <w:rFonts w:ascii="Verdana" w:hAnsi="Verdana" w:cstheme="minorHAnsi"/>
          <w:bCs/>
          <w:lang w:val="es-EC"/>
        </w:rPr>
        <w:t xml:space="preserve"> </w:t>
      </w:r>
      <w:bookmarkStart w:id="1" w:name="_Hlk215668973"/>
      <w:r w:rsidR="008513D7" w:rsidRPr="005D6638">
        <w:rPr>
          <w:rFonts w:ascii="Verdana" w:hAnsi="Verdana" w:cstheme="minorHAnsi"/>
          <w:bCs/>
          <w:lang w:val="es-EC"/>
        </w:rPr>
        <w:t>Deberá ser un profesional experimentado en el desarrollo de talleres, evaluaciones, etc</w:t>
      </w:r>
      <w:r w:rsidR="00182253" w:rsidRPr="005D6638">
        <w:rPr>
          <w:rFonts w:ascii="Verdana" w:hAnsi="Verdana" w:cstheme="minorHAnsi"/>
          <w:bCs/>
          <w:lang w:val="es-EC"/>
        </w:rPr>
        <w:t>.,</w:t>
      </w:r>
      <w:r w:rsidR="008513D7" w:rsidRPr="005D6638">
        <w:rPr>
          <w:rFonts w:ascii="Verdana" w:hAnsi="Verdana" w:cstheme="minorHAnsi"/>
          <w:bCs/>
          <w:lang w:val="es-EC"/>
        </w:rPr>
        <w:t xml:space="preserve"> y será </w:t>
      </w:r>
      <w:proofErr w:type="spellStart"/>
      <w:r w:rsidR="008513D7" w:rsidRPr="005D6638">
        <w:rPr>
          <w:rFonts w:ascii="Verdana" w:hAnsi="Verdana" w:cstheme="minorHAnsi"/>
          <w:bCs/>
          <w:lang w:val="es-EC"/>
        </w:rPr>
        <w:t>co</w:t>
      </w:r>
      <w:proofErr w:type="spellEnd"/>
      <w:r w:rsidR="008513D7" w:rsidRPr="005D6638">
        <w:rPr>
          <w:rFonts w:ascii="Verdana" w:hAnsi="Verdana" w:cstheme="minorHAnsi"/>
          <w:bCs/>
          <w:lang w:val="es-EC"/>
        </w:rPr>
        <w:t>- responsable</w:t>
      </w:r>
      <w:r w:rsidRPr="005D6638">
        <w:rPr>
          <w:rFonts w:ascii="Verdana" w:hAnsi="Verdana" w:cstheme="minorHAnsi"/>
          <w:bCs/>
          <w:lang w:val="es-EC"/>
        </w:rPr>
        <w:t xml:space="preserve"> del proceso de evaluación general y de la producción de</w:t>
      </w:r>
      <w:r w:rsidR="0037763D" w:rsidRPr="005D6638">
        <w:rPr>
          <w:rFonts w:ascii="Verdana" w:hAnsi="Verdana" w:cstheme="minorHAnsi"/>
          <w:bCs/>
          <w:lang w:val="es-EC"/>
        </w:rPr>
        <w:t xml:space="preserve"> </w:t>
      </w:r>
      <w:r w:rsidRPr="005D6638">
        <w:rPr>
          <w:rFonts w:ascii="Verdana" w:hAnsi="Verdana" w:cstheme="minorHAnsi"/>
          <w:bCs/>
          <w:lang w:val="es-EC"/>
        </w:rPr>
        <w:t>l</w:t>
      </w:r>
      <w:r w:rsidR="0037763D" w:rsidRPr="005D6638">
        <w:rPr>
          <w:rFonts w:ascii="Verdana" w:hAnsi="Verdana" w:cstheme="minorHAnsi"/>
          <w:bCs/>
          <w:lang w:val="es-EC"/>
        </w:rPr>
        <w:t>os</w:t>
      </w:r>
      <w:r w:rsidRPr="005D6638">
        <w:rPr>
          <w:rFonts w:ascii="Verdana" w:hAnsi="Verdana" w:cstheme="minorHAnsi"/>
          <w:bCs/>
          <w:lang w:val="es-EC"/>
        </w:rPr>
        <w:t xml:space="preserve"> informe</w:t>
      </w:r>
      <w:r w:rsidR="0037763D" w:rsidRPr="005D6638">
        <w:rPr>
          <w:rFonts w:ascii="Verdana" w:hAnsi="Verdana" w:cstheme="minorHAnsi"/>
          <w:bCs/>
          <w:lang w:val="es-EC"/>
        </w:rPr>
        <w:t>s correspondientes</w:t>
      </w:r>
      <w:r w:rsidRPr="005D6638">
        <w:rPr>
          <w:rFonts w:ascii="Verdana" w:hAnsi="Verdana" w:cstheme="minorHAnsi"/>
          <w:bCs/>
          <w:lang w:val="es-EC"/>
        </w:rPr>
        <w:t xml:space="preserve">. </w:t>
      </w:r>
      <w:bookmarkEnd w:id="1"/>
    </w:p>
    <w:p w14:paraId="2452FB64" w14:textId="77777777" w:rsidR="003F034F" w:rsidRPr="005D6638" w:rsidRDefault="003F034F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</w:p>
    <w:p w14:paraId="3683EF34" w14:textId="16781005" w:rsidR="006111E8" w:rsidRPr="005D6638" w:rsidRDefault="00157C8F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  <w:bookmarkStart w:id="2" w:name="_Hlk215667835"/>
      <w:r w:rsidRPr="005D6638">
        <w:rPr>
          <w:rFonts w:ascii="Verdana" w:hAnsi="Verdana" w:cstheme="minorHAnsi"/>
          <w:bCs/>
          <w:lang w:val="es-EC"/>
        </w:rPr>
        <w:t>E</w:t>
      </w:r>
      <w:r w:rsidR="006111E8" w:rsidRPr="005D6638">
        <w:rPr>
          <w:rFonts w:ascii="Verdana" w:hAnsi="Verdana" w:cstheme="minorHAnsi"/>
          <w:bCs/>
          <w:lang w:val="es-EC"/>
        </w:rPr>
        <w:t xml:space="preserve">l </w:t>
      </w:r>
      <w:r w:rsidR="008513D7" w:rsidRPr="005D6638">
        <w:rPr>
          <w:rFonts w:ascii="Verdana" w:hAnsi="Verdana" w:cstheme="minorHAnsi"/>
          <w:bCs/>
          <w:lang w:val="es-EC"/>
        </w:rPr>
        <w:t xml:space="preserve">facilitador/evaluador </w:t>
      </w:r>
      <w:r w:rsidRPr="005D6638">
        <w:rPr>
          <w:rFonts w:ascii="Verdana" w:hAnsi="Verdana" w:cstheme="minorHAnsi"/>
          <w:bCs/>
          <w:lang w:val="es-EC"/>
        </w:rPr>
        <w:t xml:space="preserve">debe </w:t>
      </w:r>
      <w:r w:rsidR="006111E8" w:rsidRPr="005D6638">
        <w:rPr>
          <w:rFonts w:ascii="Verdana" w:hAnsi="Verdana" w:cstheme="minorHAnsi"/>
          <w:bCs/>
          <w:lang w:val="es-EC"/>
        </w:rPr>
        <w:t>ten</w:t>
      </w:r>
      <w:r w:rsidRPr="005D6638">
        <w:rPr>
          <w:rFonts w:ascii="Verdana" w:hAnsi="Verdana" w:cstheme="minorHAnsi"/>
          <w:bCs/>
          <w:lang w:val="es-EC"/>
        </w:rPr>
        <w:t>er</w:t>
      </w:r>
      <w:r w:rsidR="006111E8" w:rsidRPr="005D6638">
        <w:rPr>
          <w:rFonts w:ascii="Verdana" w:hAnsi="Verdana" w:cstheme="minorHAnsi"/>
          <w:bCs/>
          <w:lang w:val="es-EC"/>
        </w:rPr>
        <w:t xml:space="preserve"> experiencia </w:t>
      </w:r>
      <w:r w:rsidRPr="005D6638">
        <w:rPr>
          <w:rFonts w:ascii="Verdana" w:hAnsi="Verdana" w:cstheme="minorHAnsi"/>
          <w:bCs/>
          <w:lang w:val="es-EC"/>
        </w:rPr>
        <w:t xml:space="preserve">probada </w:t>
      </w:r>
      <w:r w:rsidR="006111E8" w:rsidRPr="005D6638">
        <w:rPr>
          <w:rFonts w:ascii="Verdana" w:hAnsi="Verdana" w:cstheme="minorHAnsi"/>
          <w:bCs/>
          <w:lang w:val="es-EC"/>
        </w:rPr>
        <w:t>en l</w:t>
      </w:r>
      <w:r w:rsidRPr="005D6638">
        <w:rPr>
          <w:rFonts w:ascii="Verdana" w:hAnsi="Verdana" w:cstheme="minorHAnsi"/>
          <w:bCs/>
          <w:lang w:val="es-EC"/>
        </w:rPr>
        <w:t xml:space="preserve">a conducción de </w:t>
      </w:r>
      <w:r w:rsidR="006111E8" w:rsidRPr="005D6638">
        <w:rPr>
          <w:rFonts w:ascii="Verdana" w:hAnsi="Verdana" w:cstheme="minorHAnsi"/>
          <w:bCs/>
          <w:lang w:val="es-EC"/>
        </w:rPr>
        <w:t xml:space="preserve">evaluaciones </w:t>
      </w:r>
      <w:r w:rsidRPr="005D6638">
        <w:rPr>
          <w:rFonts w:ascii="Verdana" w:hAnsi="Verdana" w:cstheme="minorHAnsi"/>
          <w:bCs/>
          <w:lang w:val="es-EC"/>
        </w:rPr>
        <w:t>de proyectos</w:t>
      </w:r>
      <w:r w:rsidR="006111E8" w:rsidRPr="005D6638">
        <w:rPr>
          <w:rFonts w:ascii="Verdana" w:hAnsi="Verdana" w:cstheme="minorHAnsi"/>
          <w:bCs/>
          <w:lang w:val="es-EC"/>
        </w:rPr>
        <w:t xml:space="preserve"> en el sector </w:t>
      </w:r>
      <w:r w:rsidR="002A3B99" w:rsidRPr="005D6638">
        <w:rPr>
          <w:rFonts w:ascii="Verdana" w:hAnsi="Verdana" w:cstheme="minorHAnsi"/>
          <w:bCs/>
          <w:lang w:val="es-EC"/>
        </w:rPr>
        <w:t>social</w:t>
      </w:r>
      <w:r w:rsidR="000663F3" w:rsidRPr="005D6638">
        <w:rPr>
          <w:rFonts w:ascii="Verdana" w:hAnsi="Verdana" w:cstheme="minorHAnsi"/>
          <w:bCs/>
          <w:lang w:val="es-EC"/>
        </w:rPr>
        <w:t>.</w:t>
      </w:r>
    </w:p>
    <w:p w14:paraId="5A400341" w14:textId="77777777" w:rsidR="006111E8" w:rsidRPr="005D6638" w:rsidRDefault="006111E8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</w:p>
    <w:p w14:paraId="39382284" w14:textId="76E39E3B" w:rsidR="00D67405" w:rsidRPr="005D6638" w:rsidRDefault="000313A9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Requerimientos del </w:t>
      </w:r>
      <w:r w:rsidR="008513D7" w:rsidRPr="005D6638">
        <w:rPr>
          <w:rFonts w:ascii="Verdana" w:hAnsi="Verdana" w:cstheme="minorHAnsi"/>
          <w:bCs/>
          <w:lang w:val="es-EC"/>
        </w:rPr>
        <w:t>facilitador/evaluador</w:t>
      </w:r>
      <w:r w:rsidR="00D67405" w:rsidRPr="005D6638">
        <w:rPr>
          <w:rFonts w:ascii="Verdana" w:hAnsi="Verdana" w:cstheme="minorHAnsi"/>
          <w:bCs/>
          <w:lang w:val="es-EC"/>
        </w:rPr>
        <w:t>:</w:t>
      </w:r>
    </w:p>
    <w:p w14:paraId="08BCB007" w14:textId="39ABA4BA" w:rsidR="00D67405" w:rsidRPr="005D6638" w:rsidRDefault="005F4AAC" w:rsidP="00022CAE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Educación profe</w:t>
      </w:r>
      <w:r w:rsidR="000313A9" w:rsidRPr="005D6638">
        <w:rPr>
          <w:rFonts w:ascii="Verdana" w:hAnsi="Verdana" w:cstheme="minorHAnsi"/>
          <w:bCs/>
          <w:lang w:val="es-EC"/>
        </w:rPr>
        <w:t xml:space="preserve">sional </w:t>
      </w:r>
      <w:r w:rsidRPr="005D6638">
        <w:rPr>
          <w:rFonts w:ascii="Verdana" w:hAnsi="Verdana" w:cstheme="minorHAnsi"/>
          <w:bCs/>
          <w:lang w:val="es-EC"/>
        </w:rPr>
        <w:t xml:space="preserve">en </w:t>
      </w:r>
      <w:r w:rsidR="000313A9" w:rsidRPr="005D6638">
        <w:rPr>
          <w:rFonts w:ascii="Verdana" w:hAnsi="Verdana" w:cstheme="minorHAnsi"/>
          <w:bCs/>
          <w:lang w:val="es-EC"/>
        </w:rPr>
        <w:t xml:space="preserve">desarrollo, </w:t>
      </w:r>
      <w:r w:rsidR="00845998" w:rsidRPr="005D6638">
        <w:rPr>
          <w:rFonts w:ascii="Verdana" w:hAnsi="Verdana" w:cstheme="minorHAnsi"/>
          <w:bCs/>
          <w:lang w:val="es-EC"/>
        </w:rPr>
        <w:t xml:space="preserve">evaluación, </w:t>
      </w:r>
      <w:r w:rsidRPr="005D6638">
        <w:rPr>
          <w:rFonts w:ascii="Verdana" w:hAnsi="Verdana" w:cstheme="minorHAnsi"/>
          <w:bCs/>
          <w:lang w:val="es-EC"/>
        </w:rPr>
        <w:t xml:space="preserve">ciencias </w:t>
      </w:r>
      <w:r w:rsidR="000313A9" w:rsidRPr="005D6638">
        <w:rPr>
          <w:rFonts w:ascii="Verdana" w:hAnsi="Verdana" w:cstheme="minorHAnsi"/>
          <w:bCs/>
          <w:lang w:val="es-EC"/>
        </w:rPr>
        <w:t xml:space="preserve">sociales o similares </w:t>
      </w:r>
    </w:p>
    <w:p w14:paraId="0D3B6309" w14:textId="08DB3609" w:rsidR="00D67405" w:rsidRPr="005D6638" w:rsidRDefault="001C2567" w:rsidP="00022CAE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Al menos 5 años de experiencia en evaluación</w:t>
      </w:r>
      <w:r w:rsidR="00522E2D" w:rsidRPr="005D6638">
        <w:rPr>
          <w:rFonts w:ascii="Verdana" w:hAnsi="Verdana" w:cstheme="minorHAnsi"/>
          <w:bCs/>
          <w:lang w:val="es-EC"/>
        </w:rPr>
        <w:t xml:space="preserve"> </w:t>
      </w:r>
      <w:r w:rsidR="00845998" w:rsidRPr="005D6638">
        <w:rPr>
          <w:rFonts w:ascii="Verdana" w:hAnsi="Verdana" w:cstheme="minorHAnsi"/>
          <w:bCs/>
          <w:lang w:val="es-EC"/>
        </w:rPr>
        <w:t>de proyectos de desarrollo</w:t>
      </w:r>
    </w:p>
    <w:p w14:paraId="76F8D274" w14:textId="57C63A75" w:rsidR="00522E2D" w:rsidRPr="005D6638" w:rsidRDefault="001C2567" w:rsidP="00022CAE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Idioma inglés,</w:t>
      </w:r>
      <w:r w:rsidR="00CD39B9">
        <w:rPr>
          <w:rFonts w:ascii="Verdana" w:hAnsi="Verdana" w:cstheme="minorHAnsi"/>
          <w:bCs/>
          <w:lang w:val="es-EC"/>
        </w:rPr>
        <w:t xml:space="preserve"> hablado</w:t>
      </w:r>
      <w:r w:rsidRPr="005D6638">
        <w:rPr>
          <w:rFonts w:ascii="Verdana" w:hAnsi="Verdana" w:cstheme="minorHAnsi"/>
          <w:bCs/>
          <w:lang w:val="es-EC"/>
        </w:rPr>
        <w:t xml:space="preserve"> (deseable)</w:t>
      </w:r>
      <w:r w:rsidR="00182253" w:rsidRPr="005D6638">
        <w:rPr>
          <w:rFonts w:ascii="Verdana" w:hAnsi="Verdana" w:cstheme="minorHAnsi"/>
          <w:bCs/>
          <w:lang w:val="es-EC"/>
        </w:rPr>
        <w:t>.</w:t>
      </w:r>
      <w:r w:rsidRPr="005D6638">
        <w:rPr>
          <w:rFonts w:ascii="Verdana" w:hAnsi="Verdana" w:cstheme="minorHAnsi"/>
          <w:bCs/>
          <w:lang w:val="es-EC"/>
        </w:rPr>
        <w:t xml:space="preserve"> </w:t>
      </w:r>
    </w:p>
    <w:p w14:paraId="0297D6EB" w14:textId="170B483E" w:rsidR="00522E2D" w:rsidRPr="005D6638" w:rsidRDefault="001C2567" w:rsidP="00022CAE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Experiencia en </w:t>
      </w:r>
      <w:r w:rsidR="0002351D" w:rsidRPr="005D6638">
        <w:rPr>
          <w:rFonts w:ascii="Verdana" w:hAnsi="Verdana" w:cstheme="minorHAnsi"/>
          <w:bCs/>
          <w:lang w:val="es-EC"/>
        </w:rPr>
        <w:t xml:space="preserve">conducir grupos focales, entrevistas y herramientas de evaluación </w:t>
      </w:r>
      <w:r w:rsidRPr="005D6638">
        <w:rPr>
          <w:rFonts w:ascii="Verdana" w:hAnsi="Verdana" w:cstheme="minorHAnsi"/>
          <w:bCs/>
          <w:lang w:val="es-EC"/>
        </w:rPr>
        <w:t>participativ</w:t>
      </w:r>
      <w:r w:rsidR="0002351D" w:rsidRPr="005D6638">
        <w:rPr>
          <w:rFonts w:ascii="Verdana" w:hAnsi="Verdana" w:cstheme="minorHAnsi"/>
          <w:bCs/>
          <w:lang w:val="es-EC"/>
        </w:rPr>
        <w:t>a</w:t>
      </w:r>
      <w:r w:rsidRPr="005D6638">
        <w:rPr>
          <w:rFonts w:ascii="Verdana" w:hAnsi="Verdana" w:cstheme="minorHAnsi"/>
          <w:bCs/>
          <w:lang w:val="es-EC"/>
        </w:rPr>
        <w:t>s</w:t>
      </w:r>
      <w:r w:rsidR="008513D7" w:rsidRPr="005D6638">
        <w:rPr>
          <w:rFonts w:ascii="Verdana" w:hAnsi="Verdana" w:cstheme="minorHAnsi"/>
          <w:bCs/>
          <w:lang w:val="es-EC"/>
        </w:rPr>
        <w:t xml:space="preserve"> </w:t>
      </w:r>
    </w:p>
    <w:p w14:paraId="10B2C7F1" w14:textId="04773630" w:rsidR="001C2567" w:rsidRPr="005D6638" w:rsidRDefault="001C2567" w:rsidP="00022CAE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Experiencia en transversalización de discapacidad, inclusión y género (deseable)</w:t>
      </w:r>
    </w:p>
    <w:p w14:paraId="329ABDCC" w14:textId="66644C01" w:rsidR="00A234A1" w:rsidRPr="005D6638" w:rsidRDefault="00A234A1" w:rsidP="00022CAE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lastRenderedPageBreak/>
        <w:t>Conocimiento sobre la Convención de Derechos de las Personas con Discapacidad</w:t>
      </w:r>
    </w:p>
    <w:p w14:paraId="3912E74E" w14:textId="7D3EE621" w:rsidR="0002351D" w:rsidRPr="005D6638" w:rsidRDefault="0002351D" w:rsidP="00022CAE">
      <w:pPr>
        <w:pStyle w:val="Prrafodelista"/>
        <w:numPr>
          <w:ilvl w:val="0"/>
          <w:numId w:val="3"/>
        </w:num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Destrezas de comunicación y preparación de reportes</w:t>
      </w:r>
      <w:bookmarkEnd w:id="2"/>
    </w:p>
    <w:p w14:paraId="7D6DED8B" w14:textId="77777777" w:rsidR="0002351D" w:rsidRPr="005D6638" w:rsidRDefault="0002351D" w:rsidP="0062148D">
      <w:pPr>
        <w:pStyle w:val="Prrafodelista"/>
        <w:spacing w:after="0"/>
        <w:jc w:val="both"/>
        <w:rPr>
          <w:rFonts w:ascii="Verdana" w:hAnsi="Verdana" w:cstheme="minorHAnsi"/>
          <w:bCs/>
          <w:lang w:val="es-EC"/>
        </w:rPr>
      </w:pPr>
    </w:p>
    <w:p w14:paraId="041BFFE0" w14:textId="26DF1D62" w:rsidR="006111E8" w:rsidRPr="005D6638" w:rsidRDefault="008513D7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El facilitador/evaluador </w:t>
      </w:r>
      <w:r w:rsidR="006111E8" w:rsidRPr="005D6638">
        <w:rPr>
          <w:rFonts w:ascii="Verdana" w:hAnsi="Verdana" w:cstheme="minorHAnsi"/>
          <w:bCs/>
          <w:lang w:val="es-EC"/>
        </w:rPr>
        <w:t xml:space="preserve">deberán firmar la Política de </w:t>
      </w:r>
      <w:r w:rsidRPr="005D6638">
        <w:rPr>
          <w:rFonts w:ascii="Verdana" w:hAnsi="Verdana" w:cstheme="minorHAnsi"/>
          <w:bCs/>
          <w:lang w:val="es-EC"/>
        </w:rPr>
        <w:t>Salvaguarda</w:t>
      </w:r>
      <w:r w:rsidR="006111E8" w:rsidRPr="005D6638">
        <w:rPr>
          <w:rFonts w:ascii="Verdana" w:hAnsi="Verdana" w:cstheme="minorHAnsi"/>
          <w:bCs/>
          <w:lang w:val="es-EC"/>
        </w:rPr>
        <w:t xml:space="preserve"> Infantil </w:t>
      </w:r>
      <w:r w:rsidRPr="005D6638">
        <w:rPr>
          <w:rFonts w:ascii="Verdana" w:hAnsi="Verdana" w:cstheme="minorHAnsi"/>
          <w:bCs/>
          <w:lang w:val="es-EC"/>
        </w:rPr>
        <w:t xml:space="preserve">y Adultos en Riesgo </w:t>
      </w:r>
      <w:r w:rsidR="006111E8" w:rsidRPr="005D6638">
        <w:rPr>
          <w:rFonts w:ascii="Verdana" w:hAnsi="Verdana" w:cstheme="minorHAnsi"/>
          <w:bCs/>
          <w:lang w:val="es-EC"/>
        </w:rPr>
        <w:t xml:space="preserve">de CBM </w:t>
      </w:r>
      <w:r w:rsidR="000663F3" w:rsidRPr="005D6638">
        <w:rPr>
          <w:rFonts w:ascii="Verdana" w:hAnsi="Verdana"/>
          <w:lang w:val="es-EC"/>
        </w:rPr>
        <w:t xml:space="preserve">Global </w:t>
      </w:r>
      <w:r w:rsidR="00FC0D6B" w:rsidRPr="005D6638">
        <w:rPr>
          <w:rFonts w:ascii="Verdana" w:hAnsi="Verdana" w:cstheme="minorHAnsi"/>
          <w:bCs/>
          <w:lang w:val="es-EC"/>
        </w:rPr>
        <w:t xml:space="preserve">y el código de conducta </w:t>
      </w:r>
      <w:r w:rsidR="006111E8" w:rsidRPr="005D6638">
        <w:rPr>
          <w:rFonts w:ascii="Verdana" w:hAnsi="Verdana" w:cstheme="minorHAnsi"/>
          <w:bCs/>
          <w:lang w:val="es-EC"/>
        </w:rPr>
        <w:t xml:space="preserve">antes de </w:t>
      </w:r>
      <w:r w:rsidRPr="005D6638">
        <w:rPr>
          <w:rFonts w:ascii="Verdana" w:hAnsi="Verdana" w:cstheme="minorHAnsi"/>
          <w:bCs/>
          <w:lang w:val="es-EC"/>
        </w:rPr>
        <w:t>iniciar el trabajo</w:t>
      </w:r>
      <w:r w:rsidR="006111E8" w:rsidRPr="005D6638">
        <w:rPr>
          <w:rFonts w:ascii="Verdana" w:hAnsi="Verdana" w:cstheme="minorHAnsi"/>
          <w:bCs/>
          <w:lang w:val="es-EC"/>
        </w:rPr>
        <w:t xml:space="preserve">. </w:t>
      </w:r>
      <w:r w:rsidRPr="005D6638">
        <w:rPr>
          <w:rFonts w:ascii="Verdana" w:hAnsi="Verdana" w:cstheme="minorHAnsi"/>
          <w:bCs/>
          <w:lang w:val="es-EC"/>
        </w:rPr>
        <w:t>Debe</w:t>
      </w:r>
      <w:r w:rsidR="006111E8" w:rsidRPr="005D6638">
        <w:rPr>
          <w:rFonts w:ascii="Verdana" w:hAnsi="Verdana" w:cstheme="minorHAnsi"/>
          <w:bCs/>
          <w:lang w:val="es-EC"/>
        </w:rPr>
        <w:t xml:space="preserve"> estar familiarizado con las prácticas inclusivas de discapacidad en evaluaciones.</w:t>
      </w:r>
    </w:p>
    <w:p w14:paraId="2A98ADB2" w14:textId="77777777" w:rsidR="00C90ABD" w:rsidRPr="005D6638" w:rsidRDefault="00C90ABD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</w:p>
    <w:p w14:paraId="37045340" w14:textId="05C19E23" w:rsidR="00D301D2" w:rsidRPr="005D6638" w:rsidRDefault="00473E0E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La </w:t>
      </w:r>
      <w:r w:rsidR="00C90ABD" w:rsidRPr="005D6638">
        <w:rPr>
          <w:rFonts w:ascii="Verdana" w:hAnsi="Verdana" w:cstheme="minorHAnsi"/>
          <w:bCs/>
          <w:lang w:val="es-EC"/>
        </w:rPr>
        <w:t>asesor</w:t>
      </w:r>
      <w:r w:rsidRPr="005D6638">
        <w:rPr>
          <w:rFonts w:ascii="Verdana" w:hAnsi="Verdana" w:cstheme="minorHAnsi"/>
          <w:bCs/>
          <w:lang w:val="es-EC"/>
        </w:rPr>
        <w:t>a</w:t>
      </w:r>
      <w:r w:rsidR="00C90ABD" w:rsidRPr="005D6638">
        <w:rPr>
          <w:rFonts w:ascii="Verdana" w:hAnsi="Verdana" w:cstheme="minorHAnsi"/>
          <w:bCs/>
          <w:lang w:val="es-EC"/>
        </w:rPr>
        <w:t xml:space="preserve"> de CBM </w:t>
      </w:r>
      <w:r w:rsidR="00845998" w:rsidRPr="005D6638">
        <w:rPr>
          <w:rFonts w:ascii="Verdana" w:hAnsi="Verdana" w:cstheme="minorHAnsi"/>
          <w:bCs/>
          <w:lang w:val="es-EC"/>
        </w:rPr>
        <w:t xml:space="preserve">aprobará </w:t>
      </w:r>
      <w:r w:rsidR="00C90ABD" w:rsidRPr="005D6638">
        <w:rPr>
          <w:rFonts w:ascii="Verdana" w:hAnsi="Verdana" w:cstheme="minorHAnsi"/>
          <w:bCs/>
          <w:lang w:val="es-EC"/>
        </w:rPr>
        <w:t xml:space="preserve">los instrumentos de levantamiento de información primaria </w:t>
      </w:r>
      <w:r w:rsidR="00845998" w:rsidRPr="005D6638">
        <w:rPr>
          <w:rFonts w:ascii="Verdana" w:hAnsi="Verdana" w:cstheme="minorHAnsi"/>
          <w:bCs/>
          <w:lang w:val="es-EC"/>
        </w:rPr>
        <w:t xml:space="preserve">que se utilizarán </w:t>
      </w:r>
      <w:r w:rsidR="00E93B67" w:rsidRPr="005D6638">
        <w:rPr>
          <w:rFonts w:ascii="Verdana" w:hAnsi="Verdana" w:cstheme="minorHAnsi"/>
          <w:bCs/>
          <w:lang w:val="es-EC"/>
        </w:rPr>
        <w:t>en</w:t>
      </w:r>
      <w:r w:rsidR="00845998" w:rsidRPr="005D6638">
        <w:rPr>
          <w:rFonts w:ascii="Verdana" w:hAnsi="Verdana" w:cstheme="minorHAnsi"/>
          <w:bCs/>
          <w:lang w:val="es-EC"/>
        </w:rPr>
        <w:t xml:space="preserve"> </w:t>
      </w:r>
      <w:r w:rsidR="00C90ABD" w:rsidRPr="005D6638">
        <w:rPr>
          <w:rFonts w:ascii="Verdana" w:hAnsi="Verdana" w:cstheme="minorHAnsi"/>
          <w:bCs/>
          <w:lang w:val="es-EC"/>
        </w:rPr>
        <w:t xml:space="preserve">las </w:t>
      </w:r>
      <w:r w:rsidR="008513D7" w:rsidRPr="005D6638">
        <w:rPr>
          <w:rFonts w:ascii="Verdana" w:hAnsi="Verdana" w:cstheme="minorHAnsi"/>
          <w:bCs/>
          <w:lang w:val="es-EC"/>
        </w:rPr>
        <w:t>reuniones y entrevistas</w:t>
      </w:r>
      <w:r w:rsidR="00845998" w:rsidRPr="005D6638">
        <w:rPr>
          <w:rFonts w:ascii="Verdana" w:hAnsi="Verdana" w:cstheme="minorHAnsi"/>
          <w:bCs/>
          <w:lang w:val="es-EC"/>
        </w:rPr>
        <w:t xml:space="preserve">, para </w:t>
      </w:r>
      <w:r w:rsidR="00E93B67" w:rsidRPr="005D6638">
        <w:rPr>
          <w:rFonts w:ascii="Verdana" w:hAnsi="Verdana" w:cstheme="minorHAnsi"/>
          <w:bCs/>
          <w:lang w:val="es-EC"/>
        </w:rPr>
        <w:t>asegurar</w:t>
      </w:r>
      <w:r w:rsidR="007E0239" w:rsidRPr="005D6638">
        <w:rPr>
          <w:rFonts w:ascii="Verdana" w:hAnsi="Verdana" w:cstheme="minorHAnsi"/>
          <w:bCs/>
          <w:lang w:val="es-EC"/>
        </w:rPr>
        <w:t xml:space="preserve"> que</w:t>
      </w:r>
      <w:r w:rsidR="00E93B67" w:rsidRPr="005D6638">
        <w:rPr>
          <w:rFonts w:ascii="Verdana" w:hAnsi="Verdana" w:cstheme="minorHAnsi"/>
          <w:bCs/>
          <w:lang w:val="es-EC"/>
        </w:rPr>
        <w:t xml:space="preserve"> la evaluación </w:t>
      </w:r>
      <w:r w:rsidR="007E0239" w:rsidRPr="005D6638">
        <w:rPr>
          <w:rFonts w:ascii="Verdana" w:hAnsi="Verdana" w:cstheme="minorHAnsi"/>
          <w:bCs/>
          <w:lang w:val="es-EC"/>
        </w:rPr>
        <w:t xml:space="preserve">cubra las necesidades </w:t>
      </w:r>
      <w:r w:rsidR="00823E51" w:rsidRPr="005D6638">
        <w:rPr>
          <w:rFonts w:ascii="Verdana" w:hAnsi="Verdana" w:cstheme="minorHAnsi"/>
          <w:bCs/>
          <w:lang w:val="es-EC"/>
        </w:rPr>
        <w:t>del proyec</w:t>
      </w:r>
      <w:r w:rsidR="00845998" w:rsidRPr="005D6638">
        <w:rPr>
          <w:rFonts w:ascii="Verdana" w:hAnsi="Verdana" w:cstheme="minorHAnsi"/>
          <w:bCs/>
          <w:lang w:val="es-EC"/>
        </w:rPr>
        <w:t>to</w:t>
      </w:r>
      <w:r w:rsidR="00C90ABD" w:rsidRPr="005D6638">
        <w:rPr>
          <w:rFonts w:ascii="Verdana" w:hAnsi="Verdana" w:cstheme="minorHAnsi"/>
          <w:bCs/>
          <w:lang w:val="es-EC"/>
        </w:rPr>
        <w:t>.</w:t>
      </w:r>
      <w:r w:rsidR="00D84B7F" w:rsidRPr="005D6638">
        <w:rPr>
          <w:rFonts w:ascii="Verdana" w:hAnsi="Verdana" w:cstheme="minorHAnsi"/>
          <w:bCs/>
          <w:lang w:val="es-EC"/>
        </w:rPr>
        <w:t xml:space="preserve"> </w:t>
      </w:r>
      <w:r w:rsidR="00845998" w:rsidRPr="005D6638">
        <w:rPr>
          <w:rFonts w:ascii="Verdana" w:hAnsi="Verdana" w:cstheme="minorHAnsi"/>
          <w:bCs/>
          <w:lang w:val="es-EC"/>
        </w:rPr>
        <w:t xml:space="preserve"> </w:t>
      </w:r>
    </w:p>
    <w:p w14:paraId="3E4C4461" w14:textId="79BF3294" w:rsidR="00C90ABD" w:rsidRPr="005D6638" w:rsidRDefault="00845998" w:rsidP="0062148D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 </w:t>
      </w:r>
    </w:p>
    <w:p w14:paraId="5328D10F" w14:textId="2BDD203F" w:rsidR="005D40CE" w:rsidRPr="005D6638" w:rsidRDefault="005D40CE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>Gestión de la evaluación y logística</w:t>
      </w:r>
    </w:p>
    <w:p w14:paraId="26C7B734" w14:textId="77777777" w:rsidR="00743757" w:rsidRPr="005D6638" w:rsidRDefault="00743757" w:rsidP="000B484D">
      <w:pPr>
        <w:spacing w:after="0"/>
        <w:rPr>
          <w:rFonts w:ascii="Verdana" w:hAnsi="Verdana"/>
          <w:b/>
          <w:i/>
          <w:lang w:val="es-EC"/>
        </w:rPr>
      </w:pPr>
    </w:p>
    <w:p w14:paraId="2CAAE867" w14:textId="6F907C5D" w:rsidR="00FC0D6B" w:rsidRPr="005D6638" w:rsidRDefault="008513D7" w:rsidP="000B484D">
      <w:pPr>
        <w:spacing w:after="0"/>
        <w:rPr>
          <w:rFonts w:ascii="Verdana" w:hAnsi="Verdana"/>
          <w:i/>
          <w:lang w:val="es-EC"/>
        </w:rPr>
      </w:pPr>
      <w:r w:rsidRPr="005D6638">
        <w:rPr>
          <w:rFonts w:ascii="Verdana" w:hAnsi="Verdana"/>
          <w:b/>
          <w:i/>
          <w:lang w:val="es-EC"/>
        </w:rPr>
        <w:t>Gerente</w:t>
      </w:r>
      <w:r w:rsidR="00A54A9F" w:rsidRPr="005D6638">
        <w:rPr>
          <w:rFonts w:ascii="Verdana" w:hAnsi="Verdana"/>
          <w:b/>
          <w:i/>
          <w:lang w:val="es-EC"/>
        </w:rPr>
        <w:t xml:space="preserve"> de </w:t>
      </w:r>
      <w:r w:rsidR="00C90ABD" w:rsidRPr="005D6638">
        <w:rPr>
          <w:rFonts w:ascii="Verdana" w:hAnsi="Verdana"/>
          <w:b/>
          <w:i/>
          <w:lang w:val="es-EC"/>
        </w:rPr>
        <w:t>Programas</w:t>
      </w:r>
      <w:r w:rsidR="005912BB" w:rsidRPr="005D6638">
        <w:rPr>
          <w:rFonts w:ascii="Verdana" w:hAnsi="Verdana"/>
          <w:b/>
          <w:i/>
          <w:lang w:val="es-EC"/>
        </w:rPr>
        <w:t xml:space="preserve"> </w:t>
      </w:r>
      <w:r w:rsidR="00845998" w:rsidRPr="005D6638">
        <w:rPr>
          <w:rFonts w:ascii="Verdana" w:hAnsi="Verdana"/>
          <w:b/>
          <w:i/>
          <w:lang w:val="es-EC"/>
        </w:rPr>
        <w:t xml:space="preserve">para </w:t>
      </w:r>
      <w:r w:rsidR="00E93B67" w:rsidRPr="005D6638">
        <w:rPr>
          <w:rFonts w:ascii="Verdana" w:hAnsi="Verdana"/>
          <w:b/>
          <w:i/>
          <w:lang w:val="es-EC"/>
        </w:rPr>
        <w:t>Bolivia</w:t>
      </w:r>
      <w:r w:rsidR="00845998" w:rsidRPr="005D6638">
        <w:rPr>
          <w:rFonts w:ascii="Verdana" w:hAnsi="Verdana"/>
          <w:b/>
          <w:i/>
          <w:lang w:val="es-EC"/>
        </w:rPr>
        <w:t xml:space="preserve"> </w:t>
      </w:r>
      <w:r w:rsidR="00FC0D6B" w:rsidRPr="005D6638">
        <w:rPr>
          <w:rFonts w:ascii="Verdana" w:hAnsi="Verdana"/>
          <w:i/>
          <w:lang w:val="es-EC"/>
        </w:rPr>
        <w:t xml:space="preserve">es responsable de: </w:t>
      </w:r>
    </w:p>
    <w:p w14:paraId="3B2BC16F" w14:textId="0733B5C1" w:rsidR="00D73CA4" w:rsidRPr="005D6638" w:rsidRDefault="005912BB" w:rsidP="00022CA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Mantiene contacto </w:t>
      </w:r>
      <w:r w:rsidR="002B3284" w:rsidRPr="005D6638">
        <w:rPr>
          <w:rFonts w:ascii="Verdana" w:hAnsi="Verdana" w:cstheme="minorHAnsi"/>
          <w:bCs/>
          <w:lang w:val="es-EC"/>
        </w:rPr>
        <w:t xml:space="preserve">y coordinación </w:t>
      </w:r>
      <w:r w:rsidRPr="005D6638">
        <w:rPr>
          <w:rFonts w:ascii="Verdana" w:hAnsi="Verdana" w:cstheme="minorHAnsi"/>
          <w:bCs/>
          <w:lang w:val="es-EC"/>
        </w:rPr>
        <w:t xml:space="preserve">con </w:t>
      </w:r>
      <w:r w:rsidR="00C90ABD" w:rsidRPr="005D6638">
        <w:rPr>
          <w:rFonts w:ascii="Verdana" w:hAnsi="Verdana" w:cstheme="minorHAnsi"/>
          <w:bCs/>
          <w:lang w:val="es-EC"/>
        </w:rPr>
        <w:t>el</w:t>
      </w:r>
      <w:r w:rsidRPr="005D6638">
        <w:rPr>
          <w:rFonts w:ascii="Verdana" w:hAnsi="Verdana" w:cstheme="minorHAnsi"/>
          <w:bCs/>
          <w:lang w:val="es-EC"/>
        </w:rPr>
        <w:t xml:space="preserve"> socio</w:t>
      </w:r>
      <w:r w:rsidR="008513D7" w:rsidRPr="005D6638">
        <w:rPr>
          <w:rFonts w:ascii="Verdana" w:hAnsi="Verdana" w:cstheme="minorHAnsi"/>
          <w:bCs/>
          <w:lang w:val="es-EC"/>
        </w:rPr>
        <w:t>, el</w:t>
      </w:r>
      <w:r w:rsidR="00C90ABD" w:rsidRPr="005D6638">
        <w:rPr>
          <w:rFonts w:ascii="Verdana" w:hAnsi="Verdana" w:cstheme="minorHAnsi"/>
          <w:bCs/>
          <w:lang w:val="es-EC"/>
        </w:rPr>
        <w:t xml:space="preserve"> </w:t>
      </w:r>
      <w:r w:rsidR="008513D7" w:rsidRPr="005D6638">
        <w:rPr>
          <w:rFonts w:ascii="Verdana" w:hAnsi="Verdana" w:cstheme="minorHAnsi"/>
          <w:bCs/>
          <w:lang w:val="es-EC"/>
        </w:rPr>
        <w:t xml:space="preserve">facilitador/evaluador y </w:t>
      </w:r>
      <w:r w:rsidR="005160E2" w:rsidRPr="005D6638">
        <w:rPr>
          <w:rFonts w:ascii="Verdana" w:hAnsi="Verdana" w:cstheme="minorHAnsi"/>
          <w:bCs/>
          <w:lang w:val="es-EC"/>
        </w:rPr>
        <w:t xml:space="preserve">la </w:t>
      </w:r>
      <w:r w:rsidR="008513D7" w:rsidRPr="005D6638">
        <w:rPr>
          <w:rFonts w:ascii="Verdana" w:hAnsi="Verdana" w:cstheme="minorHAnsi"/>
          <w:bCs/>
          <w:lang w:val="es-EC"/>
        </w:rPr>
        <w:t>asesor</w:t>
      </w:r>
      <w:r w:rsidR="005160E2" w:rsidRPr="005D6638">
        <w:rPr>
          <w:rFonts w:ascii="Verdana" w:hAnsi="Verdana" w:cstheme="minorHAnsi"/>
          <w:bCs/>
          <w:lang w:val="es-EC"/>
        </w:rPr>
        <w:t>a</w:t>
      </w:r>
    </w:p>
    <w:p w14:paraId="71F1B362" w14:textId="6DA12B03" w:rsidR="002B3284" w:rsidRPr="005D6638" w:rsidRDefault="002B3284" w:rsidP="00022CAE">
      <w:pPr>
        <w:pStyle w:val="Prrafodelista"/>
        <w:numPr>
          <w:ilvl w:val="0"/>
          <w:numId w:val="6"/>
        </w:numPr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Revisión de informes preliminar y final</w:t>
      </w:r>
    </w:p>
    <w:p w14:paraId="35BC2C77" w14:textId="77777777" w:rsidR="00C90ABD" w:rsidRPr="005D6638" w:rsidRDefault="00C90ABD" w:rsidP="000B484D">
      <w:pPr>
        <w:spacing w:after="0"/>
        <w:rPr>
          <w:rFonts w:ascii="Verdana" w:hAnsi="Verdana"/>
          <w:b/>
          <w:i/>
          <w:lang w:val="es-EC"/>
        </w:rPr>
      </w:pPr>
    </w:p>
    <w:p w14:paraId="3BE3ED2F" w14:textId="517984AC" w:rsidR="00C90ABD" w:rsidRPr="005D6638" w:rsidRDefault="009200D8" w:rsidP="000B484D">
      <w:pPr>
        <w:spacing w:after="0"/>
        <w:rPr>
          <w:rFonts w:ascii="Verdana" w:hAnsi="Verdana"/>
          <w:i/>
          <w:lang w:val="es-EC"/>
        </w:rPr>
      </w:pPr>
      <w:r w:rsidRPr="005D6638">
        <w:rPr>
          <w:rFonts w:ascii="Verdana" w:hAnsi="Verdana" w:cstheme="minorHAnsi"/>
          <w:b/>
          <w:bCs/>
          <w:i/>
          <w:lang w:val="es-EC"/>
        </w:rPr>
        <w:t xml:space="preserve">Oficial de Programas </w:t>
      </w:r>
      <w:r w:rsidR="007C1EF6" w:rsidRPr="005D6638">
        <w:rPr>
          <w:rFonts w:ascii="Verdana" w:hAnsi="Verdana" w:cstheme="minorHAnsi"/>
          <w:b/>
          <w:bCs/>
          <w:i/>
          <w:lang w:val="es-EC"/>
        </w:rPr>
        <w:t>del Miembro</w:t>
      </w:r>
      <w:r w:rsidRPr="005D6638">
        <w:rPr>
          <w:rFonts w:ascii="Verdana" w:hAnsi="Verdana" w:cstheme="minorHAnsi"/>
          <w:bCs/>
          <w:i/>
          <w:lang w:val="es-EC"/>
        </w:rPr>
        <w:t xml:space="preserve"> es responsable de:</w:t>
      </w:r>
    </w:p>
    <w:p w14:paraId="7D06E021" w14:textId="496FB7B9" w:rsidR="00DF5CBB" w:rsidRPr="005D6638" w:rsidRDefault="00DF5CBB" w:rsidP="00022CAE">
      <w:pPr>
        <w:pStyle w:val="Prrafodelista"/>
        <w:numPr>
          <w:ilvl w:val="0"/>
          <w:numId w:val="16"/>
        </w:numPr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Retroalimentar el proceso</w:t>
      </w:r>
      <w:r w:rsidR="008B477C" w:rsidRPr="005D6638">
        <w:rPr>
          <w:rFonts w:ascii="Verdana" w:hAnsi="Verdana" w:cstheme="minorHAnsi"/>
          <w:bCs/>
          <w:lang w:val="es-EC"/>
        </w:rPr>
        <w:t xml:space="preserve"> de evaluación</w:t>
      </w:r>
      <w:r w:rsidRPr="005D6638">
        <w:rPr>
          <w:rFonts w:ascii="Verdana" w:hAnsi="Verdana" w:cstheme="minorHAnsi"/>
          <w:bCs/>
          <w:lang w:val="es-EC"/>
        </w:rPr>
        <w:t xml:space="preserve"> en base a los requerimientos del donante</w:t>
      </w:r>
    </w:p>
    <w:p w14:paraId="7D3F32B0" w14:textId="77777777" w:rsidR="009200D8" w:rsidRPr="005D6638" w:rsidRDefault="009200D8" w:rsidP="00022CAE">
      <w:pPr>
        <w:pStyle w:val="Prrafodelista"/>
        <w:numPr>
          <w:ilvl w:val="0"/>
          <w:numId w:val="16"/>
        </w:numPr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Revisión y aprobación de informes preliminar y final</w:t>
      </w:r>
    </w:p>
    <w:p w14:paraId="32F6702E" w14:textId="1F4DC81F" w:rsidR="00DF5CBB" w:rsidRPr="005D6638" w:rsidRDefault="00DF5CBB" w:rsidP="00022CAE">
      <w:pPr>
        <w:pStyle w:val="Prrafodelista"/>
        <w:numPr>
          <w:ilvl w:val="0"/>
          <w:numId w:val="16"/>
        </w:numPr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Compartir con el donante externo los informes de evaluación respectivo</w:t>
      </w:r>
    </w:p>
    <w:p w14:paraId="1B4AEE8D" w14:textId="77777777" w:rsidR="009200D8" w:rsidRPr="005D6638" w:rsidRDefault="009200D8" w:rsidP="000B484D">
      <w:pPr>
        <w:spacing w:after="0"/>
        <w:rPr>
          <w:rFonts w:ascii="Verdana" w:hAnsi="Verdana"/>
          <w:b/>
          <w:i/>
          <w:lang w:val="es-EC"/>
        </w:rPr>
      </w:pPr>
    </w:p>
    <w:p w14:paraId="45AFDEEF" w14:textId="04EC8B5F" w:rsidR="005912BB" w:rsidRPr="005D6638" w:rsidRDefault="00C90ABD" w:rsidP="000B484D">
      <w:pPr>
        <w:spacing w:after="0"/>
        <w:rPr>
          <w:rFonts w:ascii="Verdana" w:hAnsi="Verdana"/>
          <w:i/>
          <w:lang w:val="es-EC"/>
        </w:rPr>
      </w:pPr>
      <w:r w:rsidRPr="005D6638">
        <w:rPr>
          <w:rFonts w:ascii="Verdana" w:hAnsi="Verdana"/>
          <w:b/>
          <w:i/>
          <w:lang w:val="es-EC"/>
        </w:rPr>
        <w:t>Asesor</w:t>
      </w:r>
      <w:r w:rsidR="0031255E">
        <w:rPr>
          <w:rFonts w:ascii="Verdana" w:hAnsi="Verdana"/>
          <w:b/>
          <w:i/>
          <w:lang w:val="es-EC"/>
        </w:rPr>
        <w:t>a</w:t>
      </w:r>
      <w:r w:rsidRPr="005D6638">
        <w:rPr>
          <w:rFonts w:ascii="Verdana" w:hAnsi="Verdana"/>
          <w:b/>
          <w:i/>
          <w:lang w:val="es-EC"/>
        </w:rPr>
        <w:t xml:space="preserve"> de CBM</w:t>
      </w:r>
      <w:r w:rsidR="002C5FF1" w:rsidRPr="005D6638">
        <w:rPr>
          <w:rFonts w:ascii="Verdana" w:hAnsi="Verdana"/>
          <w:b/>
          <w:i/>
          <w:lang w:val="es-EC"/>
        </w:rPr>
        <w:t xml:space="preserve"> Global</w:t>
      </w:r>
      <w:r w:rsidRPr="005D6638">
        <w:rPr>
          <w:rFonts w:ascii="Verdana" w:hAnsi="Verdana"/>
          <w:i/>
          <w:lang w:val="es-EC"/>
        </w:rPr>
        <w:t xml:space="preserve"> es responsable de:</w:t>
      </w:r>
    </w:p>
    <w:p w14:paraId="5DE09EC6" w14:textId="756CCA08" w:rsidR="00C90ABD" w:rsidRDefault="00C90ABD" w:rsidP="00022CAE">
      <w:pPr>
        <w:pStyle w:val="Prrafodelista"/>
        <w:numPr>
          <w:ilvl w:val="0"/>
          <w:numId w:val="18"/>
        </w:numPr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Revisión </w:t>
      </w:r>
      <w:r w:rsidR="009806C4" w:rsidRPr="005D6638">
        <w:rPr>
          <w:rFonts w:ascii="Verdana" w:hAnsi="Verdana" w:cstheme="minorHAnsi"/>
          <w:bCs/>
          <w:lang w:val="es-EC"/>
        </w:rPr>
        <w:t xml:space="preserve">y aprobación </w:t>
      </w:r>
      <w:r w:rsidRPr="005D6638">
        <w:rPr>
          <w:rFonts w:ascii="Verdana" w:hAnsi="Verdana" w:cstheme="minorHAnsi"/>
          <w:bCs/>
          <w:lang w:val="es-EC"/>
        </w:rPr>
        <w:t>de instrumentos</w:t>
      </w:r>
      <w:r w:rsidR="009200D8" w:rsidRPr="005D6638">
        <w:rPr>
          <w:rFonts w:ascii="Verdana" w:hAnsi="Verdana" w:cstheme="minorHAnsi"/>
          <w:bCs/>
          <w:lang w:val="es-EC"/>
        </w:rPr>
        <w:t xml:space="preserve"> de levantamiento de información</w:t>
      </w:r>
    </w:p>
    <w:p w14:paraId="521E7728" w14:textId="3586B8DA" w:rsidR="00E740AB" w:rsidRPr="005D6638" w:rsidRDefault="00E84DEA" w:rsidP="00022CAE">
      <w:pPr>
        <w:pStyle w:val="Prrafodelista"/>
        <w:numPr>
          <w:ilvl w:val="0"/>
          <w:numId w:val="18"/>
        </w:numPr>
        <w:spacing w:after="0"/>
        <w:rPr>
          <w:rFonts w:ascii="Verdana" w:hAnsi="Verdana" w:cstheme="minorHAnsi"/>
          <w:bCs/>
          <w:lang w:val="es-EC"/>
        </w:rPr>
      </w:pPr>
      <w:r>
        <w:rPr>
          <w:rFonts w:ascii="Verdana" w:hAnsi="Verdana" w:cstheme="minorHAnsi"/>
          <w:bCs/>
          <w:lang w:val="es-EC"/>
        </w:rPr>
        <w:t>Participación en reunión aclaratoria con consultor</w:t>
      </w:r>
      <w:r w:rsidR="00BB4BEB">
        <w:rPr>
          <w:rFonts w:ascii="Verdana" w:hAnsi="Verdana" w:cstheme="minorHAnsi"/>
          <w:bCs/>
          <w:lang w:val="es-EC"/>
        </w:rPr>
        <w:t>/es</w:t>
      </w:r>
    </w:p>
    <w:p w14:paraId="699B58BD" w14:textId="77777777" w:rsidR="00C90ABD" w:rsidRPr="005D6638" w:rsidRDefault="00C90ABD" w:rsidP="00022CAE">
      <w:pPr>
        <w:pStyle w:val="Prrafodelista"/>
        <w:numPr>
          <w:ilvl w:val="0"/>
          <w:numId w:val="18"/>
        </w:numPr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Revisión de informes preliminar y final</w:t>
      </w:r>
    </w:p>
    <w:p w14:paraId="4DD9B4A7" w14:textId="77777777" w:rsidR="00C90ABD" w:rsidRPr="005D6638" w:rsidRDefault="00C90ABD" w:rsidP="000B484D">
      <w:pPr>
        <w:spacing w:after="0"/>
        <w:rPr>
          <w:rFonts w:ascii="Verdana" w:hAnsi="Verdana" w:cstheme="minorHAnsi"/>
          <w:bCs/>
          <w:lang w:val="es-EC"/>
        </w:rPr>
      </w:pPr>
    </w:p>
    <w:p w14:paraId="720B7B72" w14:textId="6BF0E418" w:rsidR="00A54A9F" w:rsidRPr="005D6638" w:rsidRDefault="006E3B7A" w:rsidP="000B484D">
      <w:pPr>
        <w:spacing w:after="0"/>
        <w:rPr>
          <w:rFonts w:ascii="Verdana" w:hAnsi="Verdana"/>
          <w:i/>
          <w:lang w:val="es-EC"/>
        </w:rPr>
      </w:pPr>
      <w:r w:rsidRPr="005D6638">
        <w:rPr>
          <w:rFonts w:ascii="Verdana" w:hAnsi="Verdana"/>
          <w:b/>
          <w:i/>
          <w:lang w:val="es-EC"/>
        </w:rPr>
        <w:t>Socio</w:t>
      </w:r>
      <w:r w:rsidR="00E93B67" w:rsidRPr="005D6638">
        <w:rPr>
          <w:rFonts w:ascii="Verdana" w:hAnsi="Verdana"/>
          <w:b/>
          <w:i/>
          <w:lang w:val="es-EC"/>
        </w:rPr>
        <w:t xml:space="preserve"> </w:t>
      </w:r>
      <w:r w:rsidR="00C90ABD" w:rsidRPr="005D6638">
        <w:rPr>
          <w:rFonts w:ascii="Verdana" w:hAnsi="Verdana"/>
          <w:i/>
          <w:lang w:val="es-EC"/>
        </w:rPr>
        <w:t>es</w:t>
      </w:r>
      <w:r w:rsidR="00A54A9F" w:rsidRPr="005D6638">
        <w:rPr>
          <w:rFonts w:ascii="Verdana" w:hAnsi="Verdana"/>
          <w:i/>
          <w:lang w:val="es-EC"/>
        </w:rPr>
        <w:t xml:space="preserve"> responsable de:</w:t>
      </w:r>
    </w:p>
    <w:p w14:paraId="6B0197A1" w14:textId="777D4424" w:rsidR="00A54A9F" w:rsidRPr="005D6638" w:rsidRDefault="00A54A9F" w:rsidP="00022CA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Firmar contrato con el </w:t>
      </w:r>
      <w:r w:rsidR="008513D7" w:rsidRPr="005D6638">
        <w:rPr>
          <w:rFonts w:ascii="Verdana" w:hAnsi="Verdana" w:cstheme="minorHAnsi"/>
          <w:bCs/>
          <w:lang w:val="es-EC"/>
        </w:rPr>
        <w:t xml:space="preserve">facilitador/evaluador </w:t>
      </w:r>
      <w:r w:rsidRPr="005D6638">
        <w:rPr>
          <w:rFonts w:ascii="Verdana" w:hAnsi="Verdana" w:cstheme="minorHAnsi"/>
          <w:bCs/>
          <w:lang w:val="es-EC"/>
        </w:rPr>
        <w:t>en base a los T</w:t>
      </w:r>
      <w:r w:rsidR="00AA7969" w:rsidRPr="005D6638">
        <w:rPr>
          <w:rFonts w:ascii="Verdana" w:hAnsi="Verdana" w:cstheme="minorHAnsi"/>
          <w:bCs/>
          <w:lang w:val="es-EC"/>
        </w:rPr>
        <w:t>érminos de Referencia</w:t>
      </w:r>
      <w:r w:rsidRPr="005D6638">
        <w:rPr>
          <w:rFonts w:ascii="Verdana" w:hAnsi="Verdana" w:cstheme="minorHAnsi"/>
          <w:bCs/>
          <w:lang w:val="es-EC"/>
        </w:rPr>
        <w:t xml:space="preserve"> y confirmación de CBM</w:t>
      </w:r>
      <w:r w:rsidR="002C5FF1" w:rsidRPr="005D6638">
        <w:rPr>
          <w:rFonts w:ascii="Verdana" w:hAnsi="Verdana" w:cstheme="minorHAnsi"/>
          <w:bCs/>
          <w:lang w:val="es-EC"/>
        </w:rPr>
        <w:t xml:space="preserve"> </w:t>
      </w:r>
      <w:r w:rsidR="002C5FF1" w:rsidRPr="005D6638">
        <w:rPr>
          <w:rFonts w:ascii="Verdana" w:hAnsi="Verdana"/>
          <w:lang w:val="es-EC"/>
        </w:rPr>
        <w:t>Global</w:t>
      </w:r>
    </w:p>
    <w:p w14:paraId="3C5F0E0A" w14:textId="1BAC0487" w:rsidR="00C90ABD" w:rsidRPr="005D6638" w:rsidRDefault="00A54A9F" w:rsidP="00022CA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Realizar los pagos de honorarios según se estipule en el contrato y previa confirmación de CBM </w:t>
      </w:r>
      <w:r w:rsidR="002C5FF1" w:rsidRPr="005D6638">
        <w:rPr>
          <w:rFonts w:ascii="Verdana" w:hAnsi="Verdana"/>
          <w:lang w:val="es-EC"/>
        </w:rPr>
        <w:t xml:space="preserve">Global </w:t>
      </w:r>
      <w:r w:rsidRPr="005D6638">
        <w:rPr>
          <w:rFonts w:ascii="Verdana" w:hAnsi="Verdana" w:cstheme="minorHAnsi"/>
          <w:bCs/>
          <w:lang w:val="es-EC"/>
        </w:rPr>
        <w:t>de acuerdo a los requisitos para cada pago parcial y final</w:t>
      </w:r>
    </w:p>
    <w:p w14:paraId="1433A1C2" w14:textId="6DCE691D" w:rsidR="000C3A89" w:rsidRPr="005D6638" w:rsidRDefault="00AC2448" w:rsidP="00022CA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Facilitar</w:t>
      </w:r>
      <w:r w:rsidR="000C3A89" w:rsidRPr="005D6638">
        <w:rPr>
          <w:rFonts w:ascii="Verdana" w:hAnsi="Verdana" w:cstheme="minorHAnsi"/>
          <w:bCs/>
          <w:lang w:val="es-EC"/>
        </w:rPr>
        <w:t xml:space="preserve"> toda la documentación de análisis </w:t>
      </w:r>
      <w:r w:rsidRPr="005D6638">
        <w:rPr>
          <w:rFonts w:ascii="Verdana" w:hAnsi="Verdana" w:cstheme="minorHAnsi"/>
          <w:bCs/>
          <w:lang w:val="es-EC"/>
        </w:rPr>
        <w:t>e información del proyecto.</w:t>
      </w:r>
    </w:p>
    <w:p w14:paraId="6158EBC7" w14:textId="7E016027" w:rsidR="00A54A9F" w:rsidRPr="005D6638" w:rsidRDefault="00A54A9F" w:rsidP="00022CA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contextualSpacing w:val="0"/>
        <w:rPr>
          <w:rStyle w:val="shorttext"/>
          <w:rFonts w:ascii="Verdana" w:hAnsi="Verdana" w:cstheme="minorHAnsi"/>
          <w:bCs/>
          <w:lang w:val="es-EC"/>
        </w:rPr>
      </w:pPr>
      <w:r w:rsidRPr="005D6638">
        <w:rPr>
          <w:rStyle w:val="shorttext"/>
          <w:rFonts w:ascii="Verdana" w:hAnsi="Verdana" w:cs="Arial"/>
          <w:lang w:val="es-EC"/>
        </w:rPr>
        <w:t>Coordinar</w:t>
      </w:r>
      <w:r w:rsidR="00E93B67" w:rsidRPr="005D6638">
        <w:rPr>
          <w:rStyle w:val="shorttext"/>
          <w:rFonts w:ascii="Verdana" w:hAnsi="Verdana" w:cs="Arial"/>
          <w:lang w:val="es-EC"/>
        </w:rPr>
        <w:t xml:space="preserve"> con las </w:t>
      </w:r>
      <w:proofErr w:type="spellStart"/>
      <w:r w:rsidR="00E93B67" w:rsidRPr="005D6638">
        <w:rPr>
          <w:rStyle w:val="shorttext"/>
          <w:rFonts w:ascii="Verdana" w:hAnsi="Verdana" w:cs="Arial"/>
          <w:lang w:val="es-EC"/>
        </w:rPr>
        <w:t>co-partes</w:t>
      </w:r>
      <w:proofErr w:type="spellEnd"/>
      <w:r w:rsidR="00E93B67" w:rsidRPr="005D6638">
        <w:rPr>
          <w:rStyle w:val="shorttext"/>
          <w:rFonts w:ascii="Verdana" w:hAnsi="Verdana" w:cs="Arial"/>
          <w:lang w:val="es-EC"/>
        </w:rPr>
        <w:t xml:space="preserve"> </w:t>
      </w:r>
      <w:r w:rsidRPr="005D6638">
        <w:rPr>
          <w:rStyle w:val="shorttext"/>
          <w:rFonts w:ascii="Verdana" w:hAnsi="Verdana" w:cs="Arial"/>
          <w:lang w:val="es-EC"/>
        </w:rPr>
        <w:t xml:space="preserve">las fechas de </w:t>
      </w:r>
      <w:r w:rsidR="008513D7" w:rsidRPr="005D6638">
        <w:rPr>
          <w:rStyle w:val="shorttext"/>
          <w:rFonts w:ascii="Verdana" w:hAnsi="Verdana" w:cs="Arial"/>
          <w:lang w:val="es-EC"/>
        </w:rPr>
        <w:t>reuniones y entrevistas</w:t>
      </w:r>
      <w:r w:rsidRPr="005D6638">
        <w:rPr>
          <w:rStyle w:val="shorttext"/>
          <w:rFonts w:ascii="Verdana" w:hAnsi="Verdana" w:cs="Arial"/>
          <w:lang w:val="es-EC"/>
        </w:rPr>
        <w:t xml:space="preserve"> </w:t>
      </w:r>
      <w:r w:rsidR="008513D7" w:rsidRPr="005D6638">
        <w:rPr>
          <w:rStyle w:val="shorttext"/>
          <w:rFonts w:ascii="Verdana" w:hAnsi="Verdana" w:cs="Arial"/>
          <w:lang w:val="es-EC"/>
        </w:rPr>
        <w:t xml:space="preserve">a informantes clave, así como la coordinación de reuniones globales con participantes de todas las </w:t>
      </w:r>
      <w:proofErr w:type="spellStart"/>
      <w:r w:rsidR="008513D7" w:rsidRPr="005D6638">
        <w:rPr>
          <w:rStyle w:val="shorttext"/>
          <w:rFonts w:ascii="Verdana" w:hAnsi="Verdana" w:cs="Arial"/>
          <w:lang w:val="es-EC"/>
        </w:rPr>
        <w:t>co-partes</w:t>
      </w:r>
      <w:proofErr w:type="spellEnd"/>
      <w:r w:rsidR="008513D7" w:rsidRPr="005D6638">
        <w:rPr>
          <w:rStyle w:val="shorttext"/>
          <w:rFonts w:ascii="Verdana" w:hAnsi="Verdana" w:cs="Arial"/>
          <w:lang w:val="es-EC"/>
        </w:rPr>
        <w:t xml:space="preserve"> </w:t>
      </w:r>
      <w:r w:rsidR="00AA7969" w:rsidRPr="005D6638">
        <w:rPr>
          <w:rStyle w:val="shorttext"/>
          <w:rFonts w:ascii="Verdana" w:hAnsi="Verdana" w:cs="Arial"/>
          <w:lang w:val="es-EC"/>
        </w:rPr>
        <w:t xml:space="preserve">y brindar las facilidades para que el </w:t>
      </w:r>
      <w:r w:rsidR="008513D7" w:rsidRPr="005D6638">
        <w:rPr>
          <w:rFonts w:ascii="Verdana" w:hAnsi="Verdana" w:cstheme="minorHAnsi"/>
          <w:bCs/>
          <w:lang w:val="es-EC"/>
        </w:rPr>
        <w:t xml:space="preserve">facilitador/evaluador y el asesor </w:t>
      </w:r>
      <w:r w:rsidR="00AA7969" w:rsidRPr="005D6638">
        <w:rPr>
          <w:rStyle w:val="shorttext"/>
          <w:rFonts w:ascii="Verdana" w:hAnsi="Verdana" w:cs="Arial"/>
          <w:lang w:val="es-EC"/>
        </w:rPr>
        <w:t>pueda</w:t>
      </w:r>
      <w:r w:rsidR="008513D7" w:rsidRPr="005D6638">
        <w:rPr>
          <w:rStyle w:val="shorttext"/>
          <w:rFonts w:ascii="Verdana" w:hAnsi="Verdana" w:cs="Arial"/>
          <w:lang w:val="es-EC"/>
        </w:rPr>
        <w:t>n</w:t>
      </w:r>
      <w:r w:rsidR="00AA7969" w:rsidRPr="005D6638">
        <w:rPr>
          <w:rStyle w:val="shorttext"/>
          <w:rFonts w:ascii="Verdana" w:hAnsi="Verdana" w:cs="Arial"/>
          <w:lang w:val="es-EC"/>
        </w:rPr>
        <w:t xml:space="preserve"> cumplir los objetivos de </w:t>
      </w:r>
      <w:r w:rsidR="008513D7" w:rsidRPr="005D6638">
        <w:rPr>
          <w:rStyle w:val="shorttext"/>
          <w:rFonts w:ascii="Verdana" w:hAnsi="Verdana" w:cs="Arial"/>
          <w:lang w:val="es-EC"/>
        </w:rPr>
        <w:t>la evaluación</w:t>
      </w:r>
      <w:r w:rsidR="00AA7969" w:rsidRPr="005D6638">
        <w:rPr>
          <w:rStyle w:val="shorttext"/>
          <w:rFonts w:ascii="Verdana" w:hAnsi="Verdana" w:cs="Arial"/>
          <w:lang w:val="es-EC"/>
        </w:rPr>
        <w:t>.</w:t>
      </w:r>
    </w:p>
    <w:p w14:paraId="7D40759D" w14:textId="4FB1C055" w:rsidR="00A54A9F" w:rsidRPr="005D6638" w:rsidRDefault="000770A9" w:rsidP="00022CA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lastRenderedPageBreak/>
        <w:t>Asegurar que estén disponibles los ambientes</w:t>
      </w:r>
      <w:r w:rsidR="00A54A9F" w:rsidRPr="005D6638">
        <w:rPr>
          <w:rFonts w:ascii="Verdana" w:hAnsi="Verdana" w:cstheme="minorHAnsi"/>
          <w:bCs/>
          <w:lang w:val="es-EC"/>
        </w:rPr>
        <w:t xml:space="preserve"> “neutrales” y accesibles para personas con discapacidad para que se lleven a cabo entrevistas/reuniones (donde las personas se sientan libres de hablar de la manera más abierta posible). </w:t>
      </w:r>
    </w:p>
    <w:p w14:paraId="75F197B8" w14:textId="59F867F1" w:rsidR="00A54A9F" w:rsidRPr="005D6638" w:rsidRDefault="00A54A9F" w:rsidP="00022CA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Asegurar la participación de un intérprete de lengua de señas </w:t>
      </w:r>
      <w:r w:rsidR="00C90ABD" w:rsidRPr="005D6638">
        <w:rPr>
          <w:rFonts w:ascii="Verdana" w:hAnsi="Verdana" w:cstheme="minorHAnsi"/>
          <w:bCs/>
          <w:lang w:val="es-EC"/>
        </w:rPr>
        <w:t xml:space="preserve">o del idioma de la población entrevistada </w:t>
      </w:r>
      <w:r w:rsidRPr="005D6638">
        <w:rPr>
          <w:rFonts w:ascii="Verdana" w:hAnsi="Verdana" w:cstheme="minorHAnsi"/>
          <w:bCs/>
          <w:lang w:val="es-EC"/>
        </w:rPr>
        <w:t>en los casos que sean necesarios (grupos focales, entrevistas a beneficiarios)</w:t>
      </w:r>
    </w:p>
    <w:p w14:paraId="2CECFFB2" w14:textId="38DB1D10" w:rsidR="00A54A9F" w:rsidRPr="005D6638" w:rsidRDefault="00A54A9F" w:rsidP="00022CA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Organizar entrevistas de acuerdo con las solicitudes y/o metodología de</w:t>
      </w:r>
      <w:r w:rsidR="000770A9" w:rsidRPr="005D6638">
        <w:rPr>
          <w:rFonts w:ascii="Verdana" w:hAnsi="Verdana" w:cstheme="minorHAnsi"/>
          <w:bCs/>
          <w:lang w:val="es-EC"/>
        </w:rPr>
        <w:t>l</w:t>
      </w:r>
      <w:r w:rsidRPr="005D6638">
        <w:rPr>
          <w:rFonts w:ascii="Verdana" w:hAnsi="Verdana" w:cstheme="minorHAnsi"/>
          <w:bCs/>
          <w:lang w:val="es-EC"/>
        </w:rPr>
        <w:t xml:space="preserve"> </w:t>
      </w:r>
      <w:r w:rsidR="000770A9" w:rsidRPr="005D6638">
        <w:rPr>
          <w:rFonts w:ascii="Verdana" w:hAnsi="Verdana" w:cstheme="minorHAnsi"/>
          <w:bCs/>
          <w:lang w:val="es-EC"/>
        </w:rPr>
        <w:t>facilitador/evaluador y el asesor.</w:t>
      </w:r>
    </w:p>
    <w:p w14:paraId="48F6CA73" w14:textId="7BCCD16F" w:rsidR="00D84B7F" w:rsidRPr="005D6638" w:rsidRDefault="00D84B7F" w:rsidP="00022CA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Revisar y retroalimentar el informe preliminar</w:t>
      </w:r>
      <w:r w:rsidR="00250CFA" w:rsidRPr="005D6638">
        <w:rPr>
          <w:rFonts w:ascii="Verdana" w:hAnsi="Verdana" w:cstheme="minorHAnsi"/>
          <w:bCs/>
          <w:lang w:val="es-EC"/>
        </w:rPr>
        <w:t xml:space="preserve"> y final</w:t>
      </w:r>
      <w:r w:rsidRPr="005D6638">
        <w:rPr>
          <w:rFonts w:ascii="Verdana" w:hAnsi="Verdana" w:cstheme="minorHAnsi"/>
          <w:bCs/>
          <w:lang w:val="es-EC"/>
        </w:rPr>
        <w:t xml:space="preserve"> presentado </w:t>
      </w:r>
      <w:r w:rsidR="00250F3D" w:rsidRPr="005D6638">
        <w:rPr>
          <w:rFonts w:ascii="Verdana" w:hAnsi="Verdana" w:cstheme="minorHAnsi"/>
          <w:bCs/>
          <w:lang w:val="es-EC"/>
        </w:rPr>
        <w:t>de acuerdo con</w:t>
      </w:r>
      <w:r w:rsidRPr="005D6638">
        <w:rPr>
          <w:rFonts w:ascii="Verdana" w:hAnsi="Verdana" w:cstheme="minorHAnsi"/>
          <w:bCs/>
          <w:lang w:val="es-EC"/>
        </w:rPr>
        <w:t xml:space="preserve"> la planificación metodológica.</w:t>
      </w:r>
    </w:p>
    <w:p w14:paraId="4B885FE8" w14:textId="77777777" w:rsidR="00E93B67" w:rsidRPr="005D6638" w:rsidRDefault="00E93B67" w:rsidP="000B484D">
      <w:pPr>
        <w:autoSpaceDE w:val="0"/>
        <w:autoSpaceDN w:val="0"/>
        <w:adjustRightInd w:val="0"/>
        <w:spacing w:after="0"/>
        <w:rPr>
          <w:rStyle w:val="shorttext"/>
          <w:rFonts w:ascii="Verdana" w:hAnsi="Verdana" w:cstheme="minorHAnsi"/>
          <w:bCs/>
          <w:lang w:val="es-EC"/>
        </w:rPr>
      </w:pPr>
    </w:p>
    <w:p w14:paraId="2E990032" w14:textId="0C3B390E" w:rsidR="00E93B67" w:rsidRPr="005D6638" w:rsidRDefault="00E93B67" w:rsidP="000B484D">
      <w:pPr>
        <w:spacing w:after="0"/>
        <w:rPr>
          <w:rFonts w:ascii="Verdana" w:hAnsi="Verdana"/>
          <w:i/>
          <w:lang w:val="es-EC"/>
        </w:rPr>
      </w:pPr>
      <w:proofErr w:type="spellStart"/>
      <w:r w:rsidRPr="005D6638">
        <w:rPr>
          <w:rFonts w:ascii="Verdana" w:hAnsi="Verdana"/>
          <w:b/>
          <w:i/>
          <w:lang w:val="es-EC"/>
        </w:rPr>
        <w:t>Co-partes</w:t>
      </w:r>
      <w:proofErr w:type="spellEnd"/>
      <w:r w:rsidRPr="005D6638">
        <w:rPr>
          <w:rFonts w:ascii="Verdana" w:hAnsi="Verdana"/>
          <w:b/>
          <w:i/>
          <w:lang w:val="es-EC"/>
        </w:rPr>
        <w:t xml:space="preserve"> </w:t>
      </w:r>
      <w:r w:rsidRPr="005D6638">
        <w:rPr>
          <w:rFonts w:ascii="Verdana" w:hAnsi="Verdana"/>
          <w:i/>
          <w:lang w:val="es-EC"/>
        </w:rPr>
        <w:t>son responsable de:</w:t>
      </w:r>
    </w:p>
    <w:p w14:paraId="40F98372" w14:textId="739A5EBC" w:rsidR="00E93B67" w:rsidRPr="005D6638" w:rsidRDefault="00E93B67" w:rsidP="00022CAE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rPr>
          <w:rStyle w:val="shorttext"/>
          <w:rFonts w:ascii="Verdana" w:hAnsi="Verdana" w:cstheme="minorHAnsi"/>
          <w:bCs/>
          <w:lang w:val="es-EC"/>
        </w:rPr>
      </w:pPr>
      <w:r w:rsidRPr="005D6638">
        <w:rPr>
          <w:rStyle w:val="shorttext"/>
          <w:rFonts w:ascii="Verdana" w:hAnsi="Verdana" w:cs="Arial"/>
          <w:lang w:val="es-EC"/>
        </w:rPr>
        <w:t xml:space="preserve">Coordinar con </w:t>
      </w:r>
      <w:r w:rsidR="006E3B7A" w:rsidRPr="005D6638">
        <w:rPr>
          <w:rStyle w:val="shorttext"/>
          <w:rFonts w:ascii="Verdana" w:hAnsi="Verdana" w:cs="Arial"/>
          <w:lang w:val="es-EC"/>
        </w:rPr>
        <w:t xml:space="preserve">el socio </w:t>
      </w:r>
      <w:r w:rsidR="00AC2448" w:rsidRPr="005D6638">
        <w:rPr>
          <w:rStyle w:val="shorttext"/>
          <w:rFonts w:ascii="Verdana" w:hAnsi="Verdana" w:cs="Arial"/>
          <w:lang w:val="es-EC"/>
        </w:rPr>
        <w:t>líder</w:t>
      </w:r>
      <w:r w:rsidRPr="005D6638">
        <w:rPr>
          <w:rStyle w:val="shorttext"/>
          <w:rFonts w:ascii="Verdana" w:hAnsi="Verdana" w:cs="Arial"/>
          <w:lang w:val="es-EC"/>
        </w:rPr>
        <w:t xml:space="preserve"> las fechas de </w:t>
      </w:r>
      <w:r w:rsidR="000770A9" w:rsidRPr="005D6638">
        <w:rPr>
          <w:rStyle w:val="shorttext"/>
          <w:rFonts w:ascii="Verdana" w:hAnsi="Verdana" w:cs="Arial"/>
          <w:lang w:val="es-EC"/>
        </w:rPr>
        <w:t xml:space="preserve">entrevistas y reuniones </w:t>
      </w:r>
    </w:p>
    <w:p w14:paraId="5D31BBBB" w14:textId="7531D2C5" w:rsidR="00E93B67" w:rsidRPr="005D6638" w:rsidRDefault="00E93B67" w:rsidP="00022CAE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Identificar lugares “neutrales” y accesibles para personas con discapacidad para que se lleven a cabo entrevistas/reuniones (donde las personas se sientan libres de hablar de la manera más abierta posible). </w:t>
      </w:r>
    </w:p>
    <w:p w14:paraId="763D654D" w14:textId="36C4C61E" w:rsidR="00E93B67" w:rsidRPr="005D6638" w:rsidRDefault="00E93B67" w:rsidP="00022CAE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Organizar entrevistas de acuerdo con las solicitudes y/o metodología de</w:t>
      </w:r>
      <w:r w:rsidR="000770A9" w:rsidRPr="005D6638">
        <w:rPr>
          <w:rFonts w:ascii="Verdana" w:hAnsi="Verdana" w:cstheme="minorHAnsi"/>
          <w:bCs/>
          <w:lang w:val="es-EC"/>
        </w:rPr>
        <w:t>l facilitador/evaluador y el asesor</w:t>
      </w:r>
    </w:p>
    <w:p w14:paraId="35F13595" w14:textId="4B8CFDBA" w:rsidR="00250CFA" w:rsidRPr="005D6638" w:rsidRDefault="00250CFA" w:rsidP="00022CAE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Facilitar acceso a internet o equipos celulares para la comunicación con la población entrevistada según la necesidad. </w:t>
      </w:r>
    </w:p>
    <w:p w14:paraId="6ABD66F9" w14:textId="6A1E8392" w:rsidR="00D84B7F" w:rsidRPr="005D6638" w:rsidRDefault="00D84B7F" w:rsidP="00022CAE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Facilitar listas de usuarios/as describiendo nombre, edad, género, tipo de deficiencia y ajustes razonables necesarios.</w:t>
      </w:r>
    </w:p>
    <w:p w14:paraId="5843275E" w14:textId="6FE1A6F3" w:rsidR="00D84B7F" w:rsidRPr="005D6638" w:rsidRDefault="00D84B7F" w:rsidP="00022CAE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Revisar y retroalimentar el informe preliminar presentado </w:t>
      </w:r>
      <w:r w:rsidR="00AE0967" w:rsidRPr="005D6638">
        <w:rPr>
          <w:rFonts w:ascii="Verdana" w:hAnsi="Verdana" w:cstheme="minorHAnsi"/>
          <w:bCs/>
          <w:lang w:val="es-EC"/>
        </w:rPr>
        <w:t>de acuerdo con</w:t>
      </w:r>
      <w:r w:rsidRPr="005D6638">
        <w:rPr>
          <w:rFonts w:ascii="Verdana" w:hAnsi="Verdana" w:cstheme="minorHAnsi"/>
          <w:bCs/>
          <w:lang w:val="es-EC"/>
        </w:rPr>
        <w:t xml:space="preserve"> la planificación metodológica.</w:t>
      </w:r>
    </w:p>
    <w:p w14:paraId="7E0CA9E4" w14:textId="77777777" w:rsidR="006E3B7A" w:rsidRPr="005D6638" w:rsidRDefault="006E3B7A" w:rsidP="006E3B7A">
      <w:pPr>
        <w:pStyle w:val="Prrafodelista"/>
        <w:autoSpaceDE w:val="0"/>
        <w:autoSpaceDN w:val="0"/>
        <w:adjustRightInd w:val="0"/>
        <w:spacing w:after="0"/>
        <w:ind w:left="360"/>
        <w:contextualSpacing w:val="0"/>
        <w:rPr>
          <w:rFonts w:ascii="Verdana" w:hAnsi="Verdana" w:cstheme="minorHAnsi"/>
          <w:bCs/>
          <w:lang w:val="es-EC"/>
        </w:rPr>
      </w:pPr>
    </w:p>
    <w:p w14:paraId="5328D11A" w14:textId="446B10B4" w:rsidR="00041F33" w:rsidRPr="005D6638" w:rsidRDefault="00F575BB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6638">
        <w:rPr>
          <w:rFonts w:ascii="Verdana" w:hAnsi="Verdana"/>
          <w:color w:val="auto"/>
          <w:sz w:val="22"/>
          <w:szCs w:val="22"/>
          <w:lang w:val="es-BO"/>
        </w:rPr>
        <w:t>Productos</w:t>
      </w:r>
      <w:r w:rsidR="00041F33" w:rsidRPr="005D6638">
        <w:rPr>
          <w:rFonts w:ascii="Verdana" w:hAnsi="Verdana"/>
          <w:color w:val="auto"/>
          <w:sz w:val="22"/>
          <w:szCs w:val="22"/>
          <w:lang w:val="es-BO"/>
        </w:rPr>
        <w:t xml:space="preserve"> esperados</w:t>
      </w:r>
    </w:p>
    <w:p w14:paraId="1B36E55D" w14:textId="77777777" w:rsidR="008B1E99" w:rsidRPr="005D6638" w:rsidRDefault="008B1E99" w:rsidP="000B484D">
      <w:pPr>
        <w:autoSpaceDE w:val="0"/>
        <w:autoSpaceDN w:val="0"/>
        <w:adjustRightInd w:val="0"/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Se esperan los siguientes productos específicos:</w:t>
      </w:r>
    </w:p>
    <w:p w14:paraId="17715458" w14:textId="33B77145" w:rsidR="00821A07" w:rsidRPr="005D6638" w:rsidRDefault="004655B1" w:rsidP="00022C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Propuesta de evaluación e instrumentos para el</w:t>
      </w:r>
      <w:r w:rsidR="00821A07" w:rsidRPr="005D6638">
        <w:rPr>
          <w:rFonts w:ascii="Verdana" w:hAnsi="Verdana" w:cstheme="minorHAnsi"/>
          <w:bCs/>
          <w:lang w:val="es-EC"/>
        </w:rPr>
        <w:t xml:space="preserve"> levantamiento de información</w:t>
      </w:r>
    </w:p>
    <w:p w14:paraId="2409EEB6" w14:textId="64352ED8" w:rsidR="008B1E99" w:rsidRPr="005D6638" w:rsidRDefault="008B1E99" w:rsidP="00022C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Un informe </w:t>
      </w:r>
      <w:r w:rsidR="004655B1" w:rsidRPr="005D6638">
        <w:rPr>
          <w:rFonts w:ascii="Verdana" w:eastAsia="Times New Roman" w:hAnsi="Verdana" w:cs="Arial"/>
          <w:shd w:val="clear" w:color="auto" w:fill="FFFFFF"/>
          <w:lang w:val="es-EC"/>
        </w:rPr>
        <w:t>preliminar</w:t>
      </w:r>
    </w:p>
    <w:p w14:paraId="2A5498F8" w14:textId="7E9CB215" w:rsidR="00572062" w:rsidRPr="005D6638" w:rsidRDefault="004655B1" w:rsidP="00022C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Un informe final incluyendo resumen ejecutivo</w:t>
      </w:r>
      <w:r w:rsidR="00FF167E" w:rsidRPr="005D6638">
        <w:rPr>
          <w:rFonts w:ascii="Verdana" w:eastAsia="Times New Roman" w:hAnsi="Verdana" w:cs="Arial"/>
          <w:shd w:val="clear" w:color="auto" w:fill="FFFFFF"/>
          <w:lang w:val="es-EC"/>
        </w:rPr>
        <w:t>,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anexos</w:t>
      </w:r>
      <w:r w:rsidR="00FF167E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</w:t>
      </w:r>
      <w:r w:rsidR="001048D4" w:rsidRPr="005D6638">
        <w:rPr>
          <w:rFonts w:ascii="Verdana" w:eastAsia="Times New Roman" w:hAnsi="Verdana" w:cs="Arial"/>
          <w:shd w:val="clear" w:color="auto" w:fill="FFFFFF"/>
          <w:lang w:val="es-EC"/>
        </w:rPr>
        <w:t>de respaldo</w:t>
      </w:r>
    </w:p>
    <w:p w14:paraId="2C17925C" w14:textId="1A3CD218" w:rsidR="008B1E99" w:rsidRPr="005D6638" w:rsidRDefault="001048D4" w:rsidP="00022CA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Verdana" w:hAnsi="Verdana" w:cstheme="minorHAnsi"/>
          <w:bCs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Plan de Implementación a las recomendaciones de la evaluación acordada entre el evaluador y el Socio/s</w:t>
      </w:r>
      <w:r w:rsidR="005C7361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y </w:t>
      </w:r>
      <w:r w:rsidR="00F86D11" w:rsidRPr="005D6638">
        <w:rPr>
          <w:rFonts w:ascii="Verdana" w:eastAsia="Times New Roman" w:hAnsi="Verdana" w:cs="Arial"/>
          <w:shd w:val="clear" w:color="auto" w:fill="FFFFFF"/>
          <w:lang w:val="es-EC"/>
        </w:rPr>
        <w:t>lista</w:t>
      </w:r>
      <w:r w:rsidR="005C7361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de verificación</w:t>
      </w:r>
    </w:p>
    <w:p w14:paraId="1F56AFE3" w14:textId="77777777" w:rsidR="008B1E99" w:rsidRPr="005D6638" w:rsidRDefault="008B1E99" w:rsidP="00572062">
      <w:pPr>
        <w:autoSpaceDE w:val="0"/>
        <w:autoSpaceDN w:val="0"/>
        <w:adjustRightInd w:val="0"/>
        <w:spacing w:after="0"/>
        <w:rPr>
          <w:rFonts w:ascii="Verdana" w:hAnsi="Verdana" w:cstheme="minorHAnsi"/>
          <w:bCs/>
          <w:lang w:val="es-EC"/>
        </w:rPr>
      </w:pPr>
    </w:p>
    <w:p w14:paraId="42E1F843" w14:textId="58206DD8" w:rsidR="00270FFA" w:rsidRPr="005D6638" w:rsidRDefault="00270FFA" w:rsidP="00572062">
      <w:pPr>
        <w:spacing w:after="0"/>
        <w:jc w:val="both"/>
        <w:rPr>
          <w:rFonts w:ascii="Verdana" w:eastAsia="Times New Roman" w:hAnsi="Verdana" w:cs="Arial"/>
          <w:b/>
          <w:shd w:val="clear" w:color="auto" w:fill="FFFFFF"/>
          <w:lang w:val="es-EC"/>
        </w:rPr>
      </w:pPr>
      <w:bookmarkStart w:id="3" w:name="_Hlk215669321"/>
      <w:r w:rsidRPr="005D6638">
        <w:rPr>
          <w:rFonts w:ascii="Verdana" w:eastAsia="Times New Roman" w:hAnsi="Verdana" w:cs="Arial"/>
          <w:b/>
          <w:shd w:val="clear" w:color="auto" w:fill="FFFFFF"/>
          <w:lang w:val="es-EC"/>
        </w:rPr>
        <w:t>Propuesta de evaluación y herramientas de levantamiento de información</w:t>
      </w:r>
    </w:p>
    <w:p w14:paraId="072CAE1E" w14:textId="2AE6F256" w:rsidR="00270FFA" w:rsidRPr="005D6638" w:rsidRDefault="00053D6B" w:rsidP="00572062">
      <w:pPr>
        <w:spacing w:after="0"/>
        <w:jc w:val="both"/>
        <w:rPr>
          <w:rFonts w:ascii="Verdana" w:eastAsia="Times New Roman" w:hAnsi="Verdana" w:cs="Arial"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En base a la información del proyecto, </w:t>
      </w:r>
      <w:r w:rsidR="00270FFA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el </w:t>
      </w:r>
      <w:r w:rsidR="000770A9" w:rsidRPr="005D6638">
        <w:rPr>
          <w:rFonts w:ascii="Verdana" w:hAnsi="Verdana" w:cstheme="minorHAnsi"/>
          <w:bCs/>
          <w:lang w:val="es-EC"/>
        </w:rPr>
        <w:t xml:space="preserve">facilitador/evaluador </w:t>
      </w:r>
      <w:r w:rsidR="00270FFA" w:rsidRPr="005D6638">
        <w:rPr>
          <w:rFonts w:ascii="Verdana" w:eastAsia="Times New Roman" w:hAnsi="Verdana" w:cs="Arial"/>
          <w:shd w:val="clear" w:color="auto" w:fill="FFFFFF"/>
          <w:lang w:val="es-EC"/>
        </w:rPr>
        <w:t>entreg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ará</w:t>
      </w:r>
      <w:r w:rsidR="00270FFA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para aprobación de CBM </w:t>
      </w:r>
      <w:r w:rsidR="006D4957" w:rsidRPr="005D6638">
        <w:rPr>
          <w:rFonts w:ascii="Verdana" w:hAnsi="Verdana"/>
          <w:lang w:val="es-EC"/>
        </w:rPr>
        <w:t xml:space="preserve">Global </w:t>
      </w:r>
      <w:r w:rsidR="00270FFA" w:rsidRPr="005D6638">
        <w:rPr>
          <w:rFonts w:ascii="Verdana" w:eastAsia="Times New Roman" w:hAnsi="Verdana" w:cs="Arial"/>
          <w:shd w:val="clear" w:color="auto" w:fill="FFFFFF"/>
          <w:lang w:val="es-EC"/>
        </w:rPr>
        <w:t>su p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lan</w:t>
      </w:r>
      <w:r w:rsidR="00FF2911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y cronograma </w:t>
      </w:r>
      <w:r w:rsidR="00270FFA" w:rsidRPr="005D6638">
        <w:rPr>
          <w:rFonts w:ascii="Verdana" w:eastAsia="Times New Roman" w:hAnsi="Verdana" w:cs="Arial"/>
          <w:shd w:val="clear" w:color="auto" w:fill="FFFFFF"/>
          <w:lang w:val="es-EC"/>
        </w:rPr>
        <w:t>de evalu</w:t>
      </w:r>
      <w:r w:rsidR="004655B1" w:rsidRPr="005D6638">
        <w:rPr>
          <w:rFonts w:ascii="Verdana" w:eastAsia="Times New Roman" w:hAnsi="Verdana" w:cs="Arial"/>
          <w:shd w:val="clear" w:color="auto" w:fill="FFFFFF"/>
          <w:lang w:val="es-EC"/>
        </w:rPr>
        <w:t>ación detallad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o</w:t>
      </w:r>
      <w:r w:rsidR="004655B1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, incluyendo los instrumentos </w:t>
      </w:r>
      <w:r w:rsidR="00270FFA" w:rsidRPr="005D6638">
        <w:rPr>
          <w:rFonts w:ascii="Verdana" w:eastAsia="Times New Roman" w:hAnsi="Verdana" w:cs="Arial"/>
          <w:shd w:val="clear" w:color="auto" w:fill="FFFFFF"/>
          <w:lang w:val="es-EC"/>
        </w:rPr>
        <w:t>a ser utilizad</w:t>
      </w:r>
      <w:r w:rsidR="00F575BB" w:rsidRPr="005D6638">
        <w:rPr>
          <w:rFonts w:ascii="Verdana" w:eastAsia="Times New Roman" w:hAnsi="Verdana" w:cs="Arial"/>
          <w:shd w:val="clear" w:color="auto" w:fill="FFFFFF"/>
          <w:lang w:val="es-EC"/>
        </w:rPr>
        <w:t>o</w:t>
      </w:r>
      <w:r w:rsidR="00270FFA" w:rsidRPr="005D6638">
        <w:rPr>
          <w:rFonts w:ascii="Verdana" w:eastAsia="Times New Roman" w:hAnsi="Verdana" w:cs="Arial"/>
          <w:shd w:val="clear" w:color="auto" w:fill="FFFFFF"/>
          <w:lang w:val="es-EC"/>
        </w:rPr>
        <w:t>s en el levantamiento de información</w:t>
      </w:r>
      <w:r w:rsidR="000770A9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y metodología de</w:t>
      </w:r>
      <w:r w:rsidR="002B2647" w:rsidRPr="005D6638">
        <w:rPr>
          <w:rFonts w:ascii="Verdana" w:eastAsia="Times New Roman" w:hAnsi="Verdana" w:cs="Arial"/>
          <w:shd w:val="clear" w:color="auto" w:fill="FFFFFF"/>
          <w:lang w:val="es-EC"/>
        </w:rPr>
        <w:t>tallada del proceso de</w:t>
      </w:r>
      <w:r w:rsidR="000770A9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evaluación</w:t>
      </w:r>
      <w:r w:rsidR="002B2647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y recolección de datos</w:t>
      </w:r>
      <w:r w:rsidR="000770A9" w:rsidRPr="005D6638">
        <w:rPr>
          <w:rFonts w:ascii="Verdana" w:eastAsia="Times New Roman" w:hAnsi="Verdana" w:cs="Arial"/>
          <w:shd w:val="clear" w:color="auto" w:fill="FFFFFF"/>
          <w:lang w:val="es-EC"/>
        </w:rPr>
        <w:t>.</w:t>
      </w:r>
    </w:p>
    <w:bookmarkEnd w:id="3"/>
    <w:p w14:paraId="6B08328A" w14:textId="77777777" w:rsidR="00D67062" w:rsidRPr="005D6638" w:rsidRDefault="00D67062" w:rsidP="00D873FC">
      <w:pPr>
        <w:spacing w:after="0"/>
        <w:jc w:val="both"/>
        <w:rPr>
          <w:rFonts w:ascii="Verdana" w:eastAsia="Times New Roman" w:hAnsi="Verdana" w:cs="Arial"/>
          <w:shd w:val="clear" w:color="auto" w:fill="FFFFFF"/>
          <w:lang w:val="es-EC"/>
        </w:rPr>
      </w:pPr>
    </w:p>
    <w:p w14:paraId="5BA6507C" w14:textId="77777777" w:rsidR="008B1E99" w:rsidRPr="005D6638" w:rsidRDefault="008B1E99" w:rsidP="00D873FC">
      <w:pPr>
        <w:spacing w:after="0"/>
        <w:jc w:val="both"/>
        <w:rPr>
          <w:rFonts w:ascii="Verdana" w:eastAsia="Times New Roman" w:hAnsi="Verdana" w:cs="Arial"/>
          <w:b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b/>
          <w:shd w:val="clear" w:color="auto" w:fill="FFFFFF"/>
          <w:lang w:val="es-EC"/>
        </w:rPr>
        <w:t>Informe Preliminar</w:t>
      </w:r>
    </w:p>
    <w:p w14:paraId="166A87A8" w14:textId="72BCF8F4" w:rsidR="008B1E99" w:rsidRPr="005D6638" w:rsidRDefault="008B1E99" w:rsidP="00D873FC">
      <w:pPr>
        <w:spacing w:after="0"/>
        <w:jc w:val="both"/>
        <w:rPr>
          <w:rFonts w:ascii="Verdana" w:eastAsia="Times New Roman" w:hAnsi="Verdana" w:cs="Arial"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lastRenderedPageBreak/>
        <w:t>Se debe enviar el informe pre</w:t>
      </w:r>
      <w:r w:rsidR="00E92152" w:rsidRPr="005D6638">
        <w:rPr>
          <w:rFonts w:ascii="Verdana" w:eastAsia="Times New Roman" w:hAnsi="Verdana" w:cs="Arial"/>
          <w:shd w:val="clear" w:color="auto" w:fill="FFFFFF"/>
          <w:lang w:val="es-EC"/>
        </w:rPr>
        <w:t>liminar a CBM</w:t>
      </w:r>
      <w:r w:rsidR="006D4957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</w:t>
      </w:r>
      <w:r w:rsidR="006D4957" w:rsidRPr="005D6638">
        <w:rPr>
          <w:rFonts w:ascii="Verdana" w:hAnsi="Verdana"/>
          <w:lang w:val="es-EC"/>
        </w:rPr>
        <w:t>Global</w:t>
      </w:r>
      <w:r w:rsidR="00E92152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</w:t>
      </w:r>
      <w:r w:rsidR="00A33728" w:rsidRPr="005D6638">
        <w:rPr>
          <w:rFonts w:ascii="Verdana" w:eastAsia="Times New Roman" w:hAnsi="Verdana" w:cs="Arial"/>
          <w:shd w:val="clear" w:color="auto" w:fill="FFFFFF"/>
          <w:lang w:val="es-EC"/>
        </w:rPr>
        <w:t>en la fecha estipulada</w:t>
      </w:r>
      <w:r w:rsidR="006A3AAD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</w:t>
      </w:r>
      <w:r w:rsidR="000770A9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en el cronograma. 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CBM </w:t>
      </w:r>
      <w:r w:rsidR="006D4957" w:rsidRPr="005D6638">
        <w:rPr>
          <w:rFonts w:ascii="Verdana" w:hAnsi="Verdana"/>
          <w:lang w:val="es-EC"/>
        </w:rPr>
        <w:t xml:space="preserve">Global 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circulará el informe preliminar a las partes interesadas clave para su revisión y comentarios. Estos actores</w:t>
      </w:r>
      <w:r w:rsidR="00FC0D6B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incluirán a</w:t>
      </w:r>
      <w:r w:rsidR="006A3AAD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</w:t>
      </w:r>
      <w:r w:rsidR="00FC0D6B" w:rsidRPr="005D6638">
        <w:rPr>
          <w:rFonts w:ascii="Verdana" w:eastAsia="Times New Roman" w:hAnsi="Verdana" w:cs="Arial"/>
          <w:shd w:val="clear" w:color="auto" w:fill="FFFFFF"/>
          <w:lang w:val="es-EC"/>
        </w:rPr>
        <w:t>l</w:t>
      </w:r>
      <w:r w:rsidR="006A3AAD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as </w:t>
      </w:r>
      <w:proofErr w:type="spellStart"/>
      <w:r w:rsidR="006A3AAD" w:rsidRPr="005D6638">
        <w:rPr>
          <w:rFonts w:ascii="Verdana" w:eastAsia="Times New Roman" w:hAnsi="Verdana" w:cs="Arial"/>
          <w:shd w:val="clear" w:color="auto" w:fill="FFFFFF"/>
          <w:lang w:val="es-EC"/>
        </w:rPr>
        <w:t>co-partes</w:t>
      </w:r>
      <w:proofErr w:type="spellEnd"/>
      <w:r w:rsidR="001D56D6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, </w:t>
      </w:r>
      <w:r w:rsidR="00FC0D6B" w:rsidRPr="005D6638">
        <w:rPr>
          <w:rFonts w:ascii="Verdana" w:eastAsia="Times New Roman" w:hAnsi="Verdana" w:cs="Arial"/>
          <w:shd w:val="clear" w:color="auto" w:fill="FFFFFF"/>
          <w:lang w:val="es-EC"/>
        </w:rPr>
        <w:t>quien</w:t>
      </w:r>
      <w:r w:rsidR="006A3AAD" w:rsidRPr="005D6638">
        <w:rPr>
          <w:rFonts w:ascii="Verdana" w:eastAsia="Times New Roman" w:hAnsi="Verdana" w:cs="Arial"/>
          <w:shd w:val="clear" w:color="auto" w:fill="FFFFFF"/>
          <w:lang w:val="es-EC"/>
        </w:rPr>
        <w:t>es</w:t>
      </w:r>
      <w:r w:rsidR="00FC0D6B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a su vez deberá</w:t>
      </w:r>
      <w:r w:rsidR="006A3AAD" w:rsidRPr="005D6638">
        <w:rPr>
          <w:rFonts w:ascii="Verdana" w:eastAsia="Times New Roman" w:hAnsi="Verdana" w:cs="Arial"/>
          <w:shd w:val="clear" w:color="auto" w:fill="FFFFFF"/>
          <w:lang w:val="es-EC"/>
        </w:rPr>
        <w:t>n</w:t>
      </w:r>
      <w:r w:rsidR="00FC0D6B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compartirlo con </w:t>
      </w:r>
      <w:r w:rsidR="006A3AAD" w:rsidRPr="005D6638">
        <w:rPr>
          <w:rFonts w:ascii="Verdana" w:eastAsia="Times New Roman" w:hAnsi="Verdana" w:cs="Arial"/>
          <w:shd w:val="clear" w:color="auto" w:fill="FFFFFF"/>
          <w:lang w:val="es-EC"/>
        </w:rPr>
        <w:t>sus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equipo</w:t>
      </w:r>
      <w:r w:rsidR="006A3AAD" w:rsidRPr="005D6638">
        <w:rPr>
          <w:rFonts w:ascii="Verdana" w:eastAsia="Times New Roman" w:hAnsi="Verdana" w:cs="Arial"/>
          <w:shd w:val="clear" w:color="auto" w:fill="FFFFFF"/>
          <w:lang w:val="es-EC"/>
        </w:rPr>
        <w:t>s</w:t>
      </w:r>
      <w:r w:rsidR="001D56D6" w:rsidRPr="005D6638">
        <w:rPr>
          <w:rFonts w:ascii="Verdana" w:eastAsia="Times New Roman" w:hAnsi="Verdana" w:cs="Arial"/>
          <w:shd w:val="clear" w:color="auto" w:fill="FFFFFF"/>
          <w:lang w:val="es-EC"/>
        </w:rPr>
        <w:t>,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incluyendo </w:t>
      </w:r>
      <w:r w:rsidR="00A33728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a actores </w:t>
      </w:r>
      <w:r w:rsidR="00FF2911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locales </w:t>
      </w:r>
      <w:r w:rsidR="00A33728" w:rsidRPr="005D6638">
        <w:rPr>
          <w:rFonts w:ascii="Verdana" w:eastAsia="Times New Roman" w:hAnsi="Verdana" w:cs="Arial"/>
          <w:shd w:val="clear" w:color="auto" w:fill="FFFFFF"/>
          <w:lang w:val="es-EC"/>
        </w:rPr>
        <w:t>relevantes del proyecto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. Los comentarios sobre el informe preliminar se compartirán co</w:t>
      </w:r>
      <w:r w:rsidR="00D05F49" w:rsidRPr="005D6638">
        <w:rPr>
          <w:rFonts w:ascii="Verdana" w:eastAsia="Times New Roman" w:hAnsi="Verdana" w:cs="Arial"/>
          <w:shd w:val="clear" w:color="auto" w:fill="FFFFFF"/>
          <w:lang w:val="es-EC"/>
        </w:rPr>
        <w:t>n el consultor</w:t>
      </w:r>
      <w:r w:rsidR="000770A9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de acuerdo con el cronograma</w:t>
      </w:r>
      <w:r w:rsidR="00FF2911" w:rsidRPr="005D6638">
        <w:rPr>
          <w:rFonts w:ascii="Verdana" w:eastAsia="Times New Roman" w:hAnsi="Verdana" w:cs="Arial"/>
          <w:shd w:val="clear" w:color="auto" w:fill="FFFFFF"/>
          <w:lang w:val="es-EC"/>
        </w:rPr>
        <w:t>.</w:t>
      </w:r>
    </w:p>
    <w:p w14:paraId="069841DF" w14:textId="5C259049" w:rsidR="00905F90" w:rsidRPr="005D6638" w:rsidRDefault="00905F90" w:rsidP="00D873FC">
      <w:pPr>
        <w:spacing w:after="0"/>
        <w:jc w:val="both"/>
        <w:rPr>
          <w:rFonts w:ascii="Verdana" w:eastAsia="Times New Roman" w:hAnsi="Verdana" w:cs="Arial"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El contenido del informe debe incluir el análisis, conclusiones y recomendaciones claramente diferenciadas por institución implementadora </w:t>
      </w:r>
      <w:proofErr w:type="spellStart"/>
      <w:r w:rsidRPr="005D6638">
        <w:rPr>
          <w:rFonts w:ascii="Verdana" w:eastAsia="Times New Roman" w:hAnsi="Verdana" w:cs="Arial"/>
          <w:shd w:val="clear" w:color="auto" w:fill="FFFFFF"/>
          <w:lang w:val="es-EC"/>
        </w:rPr>
        <w:t>co-partes</w:t>
      </w:r>
      <w:proofErr w:type="spellEnd"/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del proyecto.</w:t>
      </w:r>
    </w:p>
    <w:p w14:paraId="2B9F344B" w14:textId="6AE27C1F" w:rsidR="00C861BC" w:rsidRPr="005D6638" w:rsidRDefault="00C861BC" w:rsidP="00D873FC">
      <w:pPr>
        <w:spacing w:after="0"/>
        <w:jc w:val="both"/>
        <w:rPr>
          <w:rFonts w:ascii="Verdana" w:eastAsia="Times New Roman" w:hAnsi="Verdana" w:cs="Arial"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El informe narrativo </w:t>
      </w:r>
      <w:r w:rsidRPr="005D6638">
        <w:rPr>
          <w:rFonts w:ascii="Verdana" w:eastAsia="Times New Roman" w:hAnsi="Verdana" w:cs="Arial"/>
          <w:u w:val="single"/>
          <w:shd w:val="clear" w:color="auto" w:fill="FFFFFF"/>
          <w:lang w:val="es-EC"/>
        </w:rPr>
        <w:t xml:space="preserve">no deberá superar las </w:t>
      </w:r>
      <w:r w:rsidR="000770A9" w:rsidRPr="005D6638">
        <w:rPr>
          <w:rFonts w:ascii="Verdana" w:eastAsia="Times New Roman" w:hAnsi="Verdana" w:cs="Arial"/>
          <w:u w:val="single"/>
          <w:shd w:val="clear" w:color="auto" w:fill="FFFFFF"/>
          <w:lang w:val="es-EC"/>
        </w:rPr>
        <w:t>4</w:t>
      </w:r>
      <w:r w:rsidRPr="005D6638">
        <w:rPr>
          <w:rFonts w:ascii="Verdana" w:eastAsia="Times New Roman" w:hAnsi="Verdana" w:cs="Arial"/>
          <w:u w:val="single"/>
          <w:shd w:val="clear" w:color="auto" w:fill="FFFFFF"/>
          <w:lang w:val="es-EC"/>
        </w:rPr>
        <w:t>0 páginas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y debe estar entregado en formato </w:t>
      </w:r>
      <w:r w:rsidR="001A0574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Word 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de CBM </w:t>
      </w:r>
      <w:r w:rsidR="006D4957" w:rsidRPr="005D6638">
        <w:rPr>
          <w:rFonts w:ascii="Verdana" w:hAnsi="Verdana"/>
          <w:lang w:val="es-EC"/>
        </w:rPr>
        <w:t xml:space="preserve">Global 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y en español. </w:t>
      </w:r>
    </w:p>
    <w:p w14:paraId="0FAB2951" w14:textId="45535B24" w:rsidR="008B1E99" w:rsidRPr="005D6638" w:rsidRDefault="008B1E99" w:rsidP="00D873FC">
      <w:pPr>
        <w:spacing w:after="0"/>
        <w:jc w:val="both"/>
        <w:rPr>
          <w:rFonts w:ascii="Verdana" w:eastAsia="Times New Roman" w:hAnsi="Verdana" w:cs="Arial"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Cualquier información adicional deberá adjuntarse</w:t>
      </w:r>
      <w:r w:rsidR="00B2452B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en anexos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, incluyendo formatos de tablas </w:t>
      </w:r>
      <w:r w:rsidR="00A22335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y </w:t>
      </w:r>
      <w:r w:rsidR="00890849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obligatoriamente los </w:t>
      </w:r>
      <w:r w:rsidR="00A22335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documentos </w:t>
      </w:r>
      <w:r w:rsidR="00890849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o archivos de audio y otros </w:t>
      </w:r>
      <w:r w:rsidR="00A22335" w:rsidRPr="005D6638">
        <w:rPr>
          <w:rFonts w:ascii="Verdana" w:eastAsia="Times New Roman" w:hAnsi="Verdana" w:cs="Arial"/>
          <w:shd w:val="clear" w:color="auto" w:fill="FFFFFF"/>
          <w:lang w:val="es-EC"/>
        </w:rPr>
        <w:t>que respalden el levantamiento de información primaria.</w:t>
      </w:r>
    </w:p>
    <w:p w14:paraId="5E6B5825" w14:textId="27DE3E56" w:rsidR="007B650C" w:rsidRPr="005D6638" w:rsidRDefault="007B650C" w:rsidP="00D873FC">
      <w:pPr>
        <w:spacing w:after="0"/>
        <w:jc w:val="both"/>
        <w:rPr>
          <w:rFonts w:ascii="Verdana" w:eastAsia="Times New Roman" w:hAnsi="Verdana" w:cs="Times New Roman"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Es primordial asegurar la accesibilidad del documento, por lo que se deberá utilizar el </w:t>
      </w:r>
      <w:r w:rsidR="00B43042" w:rsidRPr="005D6638">
        <w:rPr>
          <w:rFonts w:ascii="Verdana" w:eastAsia="Times New Roman" w:hAnsi="Verdana" w:cs="Arial"/>
          <w:shd w:val="clear" w:color="auto" w:fill="FFFFFF"/>
          <w:lang w:val="es-EC"/>
        </w:rPr>
        <w:t>comprobador de accesibilidad del Word.</w:t>
      </w:r>
    </w:p>
    <w:p w14:paraId="01D28F62" w14:textId="77777777" w:rsidR="002C4C29" w:rsidRPr="005D6638" w:rsidRDefault="002C4C29" w:rsidP="000B484D">
      <w:pPr>
        <w:spacing w:after="0"/>
        <w:rPr>
          <w:rFonts w:ascii="Verdana" w:eastAsia="Times New Roman" w:hAnsi="Verdana" w:cs="Times New Roman"/>
          <w:lang w:val="es-EC"/>
        </w:rPr>
      </w:pPr>
    </w:p>
    <w:p w14:paraId="63B5A931" w14:textId="77777777" w:rsidR="008B1E99" w:rsidRPr="005D6638" w:rsidRDefault="008B1E99" w:rsidP="000B484D">
      <w:pPr>
        <w:spacing w:after="0"/>
        <w:rPr>
          <w:rFonts w:ascii="Verdana" w:eastAsia="Times New Roman" w:hAnsi="Verdana" w:cs="Arial"/>
          <w:b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b/>
          <w:shd w:val="clear" w:color="auto" w:fill="FFFFFF"/>
          <w:lang w:val="es-EC"/>
        </w:rPr>
        <w:t>Informe Final</w:t>
      </w:r>
    </w:p>
    <w:p w14:paraId="4B28B536" w14:textId="4BA45C38" w:rsidR="008B1E99" w:rsidRPr="005D6638" w:rsidRDefault="008B1E99" w:rsidP="00D873FC">
      <w:pPr>
        <w:spacing w:after="0"/>
        <w:jc w:val="both"/>
        <w:rPr>
          <w:rFonts w:ascii="Verdana" w:eastAsia="Times New Roman" w:hAnsi="Verdana" w:cs="Arial"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El informe final de la </w:t>
      </w:r>
      <w:r w:rsidR="00A22335" w:rsidRPr="005D6638">
        <w:rPr>
          <w:rFonts w:ascii="Verdana" w:eastAsia="Times New Roman" w:hAnsi="Verdana" w:cs="Arial"/>
          <w:shd w:val="clear" w:color="auto" w:fill="FFFFFF"/>
          <w:lang w:val="es-EC"/>
        </w:rPr>
        <w:t>evaluación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debe </w:t>
      </w:r>
      <w:r w:rsidR="00D05F49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enviarse a CBM </w:t>
      </w:r>
      <w:r w:rsidR="00BF5C68" w:rsidRPr="005D6638">
        <w:rPr>
          <w:rFonts w:ascii="Verdana" w:hAnsi="Verdana"/>
          <w:lang w:val="es-EC"/>
        </w:rPr>
        <w:t xml:space="preserve">Global </w:t>
      </w:r>
      <w:r w:rsidR="00A33728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de acuerdo </w:t>
      </w:r>
      <w:r w:rsidR="000770A9" w:rsidRPr="005D6638">
        <w:rPr>
          <w:rFonts w:ascii="Verdana" w:eastAsia="Times New Roman" w:hAnsi="Verdana" w:cs="Arial"/>
          <w:shd w:val="clear" w:color="auto" w:fill="FFFFFF"/>
          <w:lang w:val="es-EC"/>
        </w:rPr>
        <w:t>con e</w:t>
      </w:r>
      <w:r w:rsidR="00A33728" w:rsidRPr="005D6638">
        <w:rPr>
          <w:rFonts w:ascii="Verdana" w:eastAsia="Times New Roman" w:hAnsi="Verdana" w:cs="Arial"/>
          <w:shd w:val="clear" w:color="auto" w:fill="FFFFFF"/>
          <w:lang w:val="es-EC"/>
        </w:rPr>
        <w:t>l cronograma previsto</w:t>
      </w:r>
      <w:r w:rsidR="00522C00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, </w:t>
      </w:r>
      <w:r w:rsidR="00FF2911" w:rsidRPr="005D6638">
        <w:rPr>
          <w:rFonts w:ascii="Verdana" w:eastAsia="Times New Roman" w:hAnsi="Verdana" w:cs="Arial"/>
          <w:shd w:val="clear" w:color="auto" w:fill="FFFFFF"/>
          <w:lang w:val="es-EC"/>
        </w:rPr>
        <w:t>considerando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la retroalimentación y la incorporació</w:t>
      </w:r>
      <w:r w:rsidR="00A33728"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n de los comentarios levantados en </w:t>
      </w:r>
      <w:r w:rsidR="00251747" w:rsidRPr="005D6638">
        <w:rPr>
          <w:rFonts w:ascii="Verdana" w:eastAsia="Times New Roman" w:hAnsi="Verdana" w:cs="Arial"/>
          <w:shd w:val="clear" w:color="auto" w:fill="FFFFFF"/>
          <w:lang w:val="es-EC"/>
        </w:rPr>
        <w:t>la presentación de resultados.</w:t>
      </w:r>
    </w:p>
    <w:p w14:paraId="440AA7A8" w14:textId="30CE7691" w:rsidR="004655B1" w:rsidRPr="005D6638" w:rsidRDefault="004655B1" w:rsidP="00D873FC">
      <w:pPr>
        <w:spacing w:after="0"/>
        <w:jc w:val="both"/>
        <w:rPr>
          <w:rFonts w:ascii="Verdana" w:eastAsia="Times New Roman" w:hAnsi="Verdana" w:cs="Arial"/>
          <w:lang w:val="es-EC"/>
        </w:rPr>
      </w:pPr>
      <w:r w:rsidRPr="005D6638">
        <w:rPr>
          <w:rFonts w:ascii="Verdana" w:eastAsia="Times New Roman" w:hAnsi="Verdana" w:cs="Arial"/>
          <w:lang w:val="es-EC"/>
        </w:rPr>
        <w:t xml:space="preserve">Debe incluir un resumen ejecutivo no mayor a 4 páginas, tipo de letra Verdana 11, espacio párrafo 1,5. El informe narrativo no deberá superar </w:t>
      </w:r>
      <w:r w:rsidRPr="005D6638">
        <w:rPr>
          <w:rFonts w:ascii="Verdana" w:eastAsia="Times New Roman" w:hAnsi="Verdana" w:cs="Arial"/>
          <w:b/>
          <w:bCs/>
          <w:lang w:val="es-EC"/>
        </w:rPr>
        <w:t xml:space="preserve">las </w:t>
      </w:r>
      <w:r w:rsidR="000770A9" w:rsidRPr="005D6638">
        <w:rPr>
          <w:rFonts w:ascii="Verdana" w:eastAsia="Times New Roman" w:hAnsi="Verdana" w:cs="Arial"/>
          <w:b/>
          <w:bCs/>
          <w:lang w:val="es-EC"/>
        </w:rPr>
        <w:t>4</w:t>
      </w:r>
      <w:r w:rsidRPr="005D6638">
        <w:rPr>
          <w:rFonts w:ascii="Verdana" w:eastAsia="Times New Roman" w:hAnsi="Verdana" w:cs="Arial"/>
          <w:b/>
          <w:bCs/>
          <w:lang w:val="es-EC"/>
        </w:rPr>
        <w:t>0 páginas</w:t>
      </w:r>
      <w:r w:rsidRPr="005D6638">
        <w:rPr>
          <w:rFonts w:ascii="Verdana" w:eastAsia="Times New Roman" w:hAnsi="Verdana" w:cs="Arial"/>
          <w:lang w:val="es-EC"/>
        </w:rPr>
        <w:t>.</w:t>
      </w:r>
    </w:p>
    <w:p w14:paraId="73BCAE7B" w14:textId="485E25DD" w:rsidR="008B1E99" w:rsidRPr="005D6638" w:rsidRDefault="008B1E99" w:rsidP="0082237E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El informe de evaluación es propiedad exclusiva de CBM </w:t>
      </w:r>
      <w:r w:rsidR="00A77B02" w:rsidRPr="005D6638">
        <w:rPr>
          <w:rFonts w:ascii="Verdana" w:hAnsi="Verdana"/>
          <w:lang w:val="es-EC"/>
        </w:rPr>
        <w:t xml:space="preserve">Global 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y no debe publicarse sin autorización previa</w:t>
      </w:r>
      <w:r w:rsidR="00FF2911" w:rsidRPr="005D6638">
        <w:rPr>
          <w:rFonts w:ascii="Verdana" w:eastAsia="Times New Roman" w:hAnsi="Verdana" w:cs="Arial"/>
          <w:shd w:val="clear" w:color="auto" w:fill="FFFFFF"/>
          <w:lang w:val="es-EC"/>
        </w:rPr>
        <w:t>.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El informe final estará disponible a través de CBM</w:t>
      </w:r>
      <w:r w:rsidR="00BF5C68" w:rsidRPr="005D6638">
        <w:rPr>
          <w:rFonts w:ascii="Verdana" w:hAnsi="Verdana"/>
          <w:lang w:val="es-EC"/>
        </w:rPr>
        <w:t xml:space="preserve"> Global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y también (CBM) lo </w:t>
      </w:r>
      <w:r w:rsidR="00D05F49" w:rsidRPr="005D6638">
        <w:rPr>
          <w:rFonts w:ascii="Verdana" w:eastAsia="Times New Roman" w:hAnsi="Verdana" w:cs="Arial"/>
          <w:shd w:val="clear" w:color="auto" w:fill="FFFFFF"/>
          <w:lang w:val="es-EC"/>
        </w:rPr>
        <w:t>difundi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rá específicamente a las partes interesadas del proyecto, incluyendo </w:t>
      </w:r>
      <w:r w:rsidR="00244717" w:rsidRPr="005D6638">
        <w:rPr>
          <w:rFonts w:ascii="Verdana" w:eastAsia="Times New Roman" w:hAnsi="Verdana" w:cs="Arial"/>
          <w:shd w:val="clear" w:color="auto" w:fill="FFFFFF"/>
          <w:lang w:val="es-EC"/>
        </w:rPr>
        <w:t>al</w:t>
      </w:r>
      <w:r w:rsidRPr="005D6638">
        <w:rPr>
          <w:rFonts w:ascii="Verdana" w:eastAsia="Times New Roman" w:hAnsi="Verdana" w:cs="Arial"/>
          <w:shd w:val="clear" w:color="auto" w:fill="FFFFFF"/>
          <w:lang w:val="es-EC"/>
        </w:rPr>
        <w:t xml:space="preserve"> socio del proyecto para su uso interno</w:t>
      </w:r>
      <w:r w:rsidRPr="005D6638">
        <w:rPr>
          <w:rFonts w:ascii="Verdana" w:hAnsi="Verdana" w:cstheme="minorHAnsi"/>
          <w:bCs/>
          <w:lang w:val="es-EC"/>
        </w:rPr>
        <w:t>.</w:t>
      </w:r>
    </w:p>
    <w:p w14:paraId="42775502" w14:textId="70AA3EDA" w:rsidR="00E230E0" w:rsidRPr="005D6638" w:rsidRDefault="004005C5" w:rsidP="0082237E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 xml:space="preserve">Tanto el informe preliminar como el final </w:t>
      </w:r>
      <w:r w:rsidR="00247FB8" w:rsidRPr="005D6638">
        <w:rPr>
          <w:rFonts w:ascii="Verdana" w:hAnsi="Verdana" w:cstheme="minorHAnsi"/>
          <w:bCs/>
          <w:lang w:val="es-EC"/>
        </w:rPr>
        <w:t>deberán</w:t>
      </w:r>
      <w:r w:rsidRPr="005D6638">
        <w:rPr>
          <w:rFonts w:ascii="Verdana" w:hAnsi="Verdana" w:cstheme="minorHAnsi"/>
          <w:bCs/>
          <w:lang w:val="es-EC"/>
        </w:rPr>
        <w:t xml:space="preserve"> inc</w:t>
      </w:r>
      <w:r w:rsidR="00A22335" w:rsidRPr="005D6638">
        <w:rPr>
          <w:rFonts w:ascii="Verdana" w:hAnsi="Verdana" w:cstheme="minorHAnsi"/>
          <w:bCs/>
          <w:lang w:val="es-EC"/>
        </w:rPr>
        <w:t>luir claras recomendaciones</w:t>
      </w:r>
      <w:r w:rsidR="009B1E80" w:rsidRPr="005D6638">
        <w:rPr>
          <w:rFonts w:ascii="Verdana" w:hAnsi="Verdana" w:cstheme="minorHAnsi"/>
          <w:bCs/>
          <w:lang w:val="es-EC"/>
        </w:rPr>
        <w:t>.</w:t>
      </w:r>
    </w:p>
    <w:p w14:paraId="2058E76B" w14:textId="5D1498E2" w:rsidR="00BF2F86" w:rsidRPr="005D6638" w:rsidRDefault="00BF2F86" w:rsidP="0082237E">
      <w:pPr>
        <w:spacing w:after="0"/>
        <w:jc w:val="both"/>
        <w:rPr>
          <w:rFonts w:ascii="Verdana" w:hAnsi="Verdana" w:cstheme="minorHAnsi"/>
          <w:bCs/>
          <w:lang w:val="es-EC"/>
        </w:rPr>
      </w:pPr>
      <w:r w:rsidRPr="005D6638">
        <w:rPr>
          <w:rFonts w:ascii="Verdana" w:hAnsi="Verdana" w:cstheme="minorHAnsi"/>
          <w:bCs/>
          <w:lang w:val="es-EC"/>
        </w:rPr>
        <w:t>Las recomendaciones</w:t>
      </w:r>
      <w:r w:rsidR="00A62AA6" w:rsidRPr="005D6638">
        <w:rPr>
          <w:rFonts w:ascii="Verdana" w:hAnsi="Verdana" w:cstheme="minorHAnsi"/>
          <w:bCs/>
          <w:lang w:val="es-EC"/>
        </w:rPr>
        <w:t xml:space="preserve"> de la evaluación deberán ser analizadas por el socio/s y el evaluador para presentar </w:t>
      </w:r>
      <w:r w:rsidR="00ED1BF4" w:rsidRPr="005D6638">
        <w:rPr>
          <w:rFonts w:ascii="Verdana" w:hAnsi="Verdana" w:cstheme="minorHAnsi"/>
          <w:bCs/>
          <w:lang w:val="es-EC"/>
        </w:rPr>
        <w:t>el Plan de Implementación a las recomendaciones, en el formato de CBM Global y junto con el informe final de la evaluación.</w:t>
      </w:r>
    </w:p>
    <w:p w14:paraId="0204F205" w14:textId="77777777" w:rsidR="006603BF" w:rsidRPr="005D6638" w:rsidRDefault="006603BF" w:rsidP="0082237E">
      <w:pPr>
        <w:spacing w:after="0"/>
        <w:jc w:val="both"/>
        <w:rPr>
          <w:rFonts w:ascii="Verdana" w:eastAsia="Times New Roman" w:hAnsi="Verdana" w:cs="Arial"/>
          <w:shd w:val="clear" w:color="auto" w:fill="FFFFFF"/>
          <w:lang w:val="es-EC"/>
        </w:rPr>
      </w:pPr>
      <w:r w:rsidRPr="005D6638">
        <w:rPr>
          <w:rFonts w:ascii="Verdana" w:eastAsia="Times New Roman" w:hAnsi="Verdana" w:cs="Arial"/>
          <w:shd w:val="clear" w:color="auto" w:fill="FFFFFF"/>
          <w:lang w:val="es-EC"/>
        </w:rPr>
        <w:t>Es primordial asegurar la accesibilidad del documento, por lo que se deberá utilizar el comprobador de accesibilidad del Word.</w:t>
      </w:r>
    </w:p>
    <w:p w14:paraId="67721011" w14:textId="77777777" w:rsidR="00ED1BF4" w:rsidRPr="005D6638" w:rsidRDefault="00ED1BF4" w:rsidP="006603BF">
      <w:pPr>
        <w:spacing w:after="0"/>
        <w:rPr>
          <w:rFonts w:ascii="Verdana" w:eastAsia="Times New Roman" w:hAnsi="Verdana" w:cs="Times New Roman"/>
          <w:lang w:val="es-EC"/>
        </w:rPr>
      </w:pPr>
    </w:p>
    <w:p w14:paraId="3A41206B" w14:textId="0167DA18" w:rsidR="00251747" w:rsidRPr="005D751A" w:rsidRDefault="00BD1459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751A">
        <w:rPr>
          <w:rFonts w:ascii="Verdana" w:hAnsi="Verdana"/>
          <w:color w:val="auto"/>
          <w:sz w:val="22"/>
          <w:szCs w:val="22"/>
          <w:lang w:val="es-BO"/>
        </w:rPr>
        <w:t>Actividades</w:t>
      </w:r>
      <w:r w:rsidR="005218DA" w:rsidRPr="005D751A">
        <w:rPr>
          <w:rFonts w:ascii="Verdana" w:hAnsi="Verdana"/>
          <w:color w:val="auto"/>
          <w:sz w:val="22"/>
          <w:szCs w:val="22"/>
          <w:lang w:val="es-BO"/>
        </w:rPr>
        <w:t xml:space="preserve"> y Duración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3892"/>
        <w:gridCol w:w="1459"/>
        <w:gridCol w:w="1459"/>
      </w:tblGrid>
      <w:tr w:rsidR="000F3CD9" w:rsidRPr="000F3CD9" w14:paraId="69802EED" w14:textId="77777777" w:rsidTr="004265E4">
        <w:trPr>
          <w:trHeight w:val="285"/>
        </w:trPr>
        <w:tc>
          <w:tcPr>
            <w:tcW w:w="3255" w:type="dxa"/>
            <w:shd w:val="clear" w:color="auto" w:fill="B8CCE4" w:themeFill="accent1" w:themeFillTint="66"/>
            <w:vAlign w:val="bottom"/>
            <w:hideMark/>
          </w:tcPr>
          <w:p w14:paraId="47528521" w14:textId="77777777" w:rsidR="00FE3957" w:rsidRPr="005D751A" w:rsidRDefault="00FE3957" w:rsidP="000B484D">
            <w:pPr>
              <w:spacing w:after="0"/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</w:pPr>
            <w:r w:rsidRPr="005D751A"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  <w:t xml:space="preserve">Actividad </w:t>
            </w:r>
          </w:p>
        </w:tc>
        <w:tc>
          <w:tcPr>
            <w:tcW w:w="3892" w:type="dxa"/>
            <w:shd w:val="clear" w:color="auto" w:fill="B8CCE4" w:themeFill="accent1" w:themeFillTint="66"/>
            <w:vAlign w:val="bottom"/>
            <w:hideMark/>
          </w:tcPr>
          <w:p w14:paraId="43CA0C45" w14:textId="77777777" w:rsidR="00FE3957" w:rsidRPr="000F3CD9" w:rsidRDefault="00FE3957" w:rsidP="000B484D">
            <w:pPr>
              <w:spacing w:after="0"/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  <w:t>Responsables</w:t>
            </w:r>
          </w:p>
        </w:tc>
        <w:tc>
          <w:tcPr>
            <w:tcW w:w="1459" w:type="dxa"/>
            <w:shd w:val="clear" w:color="auto" w:fill="B8CCE4" w:themeFill="accent1" w:themeFillTint="66"/>
            <w:noWrap/>
            <w:vAlign w:val="bottom"/>
            <w:hideMark/>
          </w:tcPr>
          <w:p w14:paraId="39457F45" w14:textId="77777777" w:rsidR="00FE3957" w:rsidRPr="000F3CD9" w:rsidRDefault="00FE3957" w:rsidP="000B484D">
            <w:pPr>
              <w:spacing w:after="0"/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  <w:t>Fecha inicio</w:t>
            </w:r>
          </w:p>
        </w:tc>
        <w:tc>
          <w:tcPr>
            <w:tcW w:w="1459" w:type="dxa"/>
            <w:shd w:val="clear" w:color="auto" w:fill="B8CCE4" w:themeFill="accent1" w:themeFillTint="66"/>
            <w:noWrap/>
            <w:vAlign w:val="bottom"/>
            <w:hideMark/>
          </w:tcPr>
          <w:p w14:paraId="3A30497E" w14:textId="011CB73B" w:rsidR="00FE3957" w:rsidRPr="000F3CD9" w:rsidRDefault="00FE3957" w:rsidP="000B484D">
            <w:pPr>
              <w:spacing w:after="0"/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  <w:t>Fecha fin</w:t>
            </w:r>
          </w:p>
        </w:tc>
      </w:tr>
      <w:tr w:rsidR="000F3CD9" w:rsidRPr="000F3CD9" w14:paraId="2C4615D7" w14:textId="77777777" w:rsidTr="004265E4">
        <w:trPr>
          <w:trHeight w:val="285"/>
        </w:trPr>
        <w:tc>
          <w:tcPr>
            <w:tcW w:w="3255" w:type="dxa"/>
            <w:vAlign w:val="center"/>
            <w:hideMark/>
          </w:tcPr>
          <w:p w14:paraId="639CB0BF" w14:textId="77777777" w:rsidR="00621680" w:rsidRDefault="00621680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5D751A">
              <w:rPr>
                <w:rFonts w:ascii="Verdana" w:eastAsia="Times New Roman" w:hAnsi="Verdana" w:cs="Times New Roman"/>
                <w:lang w:val="es-EC" w:eastAsia="es-EC"/>
              </w:rPr>
              <w:t>Inicio de la evaluación</w:t>
            </w:r>
          </w:p>
          <w:p w14:paraId="3B21C135" w14:textId="69AF8BB4" w:rsidR="0031255E" w:rsidRPr="005D751A" w:rsidRDefault="0031255E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>
              <w:rPr>
                <w:rFonts w:ascii="Verdana" w:eastAsia="Times New Roman" w:hAnsi="Verdana" w:cs="Times New Roman"/>
                <w:lang w:val="es-EC" w:eastAsia="es-EC"/>
              </w:rPr>
              <w:t>Trabajo de gabinete</w:t>
            </w:r>
          </w:p>
        </w:tc>
        <w:tc>
          <w:tcPr>
            <w:tcW w:w="3892" w:type="dxa"/>
            <w:vAlign w:val="center"/>
            <w:hideMark/>
          </w:tcPr>
          <w:p w14:paraId="4D5B347B" w14:textId="4CEBA8BB" w:rsidR="00621680" w:rsidRPr="000F3CD9" w:rsidRDefault="00621680" w:rsidP="000B484D">
            <w:pPr>
              <w:spacing w:after="0"/>
              <w:rPr>
                <w:rFonts w:ascii="Verdana" w:hAnsi="Verdana" w:cstheme="minorHAnsi"/>
                <w:bCs/>
                <w:lang w:val="es-EC"/>
              </w:rPr>
            </w:pPr>
            <w:r w:rsidRPr="000F3CD9">
              <w:rPr>
                <w:rFonts w:ascii="Verdana" w:hAnsi="Verdana" w:cstheme="minorHAnsi"/>
                <w:bCs/>
                <w:lang w:val="es-EC"/>
              </w:rPr>
              <w:t>Facilitador/</w:t>
            </w:r>
            <w:r w:rsidR="00CE0908" w:rsidRPr="000F3CD9">
              <w:rPr>
                <w:rFonts w:ascii="Verdana" w:hAnsi="Verdana" w:cstheme="minorHAnsi"/>
                <w:bCs/>
                <w:lang w:val="es-EC"/>
              </w:rPr>
              <w:t>evaluador y</w:t>
            </w:r>
            <w:r w:rsidRPr="000F3CD9">
              <w:rPr>
                <w:rFonts w:ascii="Verdana" w:hAnsi="Verdana" w:cstheme="minorHAnsi"/>
                <w:bCs/>
                <w:lang w:val="es-EC"/>
              </w:rPr>
              <w:t xml:space="preserve"> asesor, CBM</w:t>
            </w:r>
          </w:p>
          <w:p w14:paraId="18FDD703" w14:textId="1C56F4C6" w:rsidR="004265E4" w:rsidRPr="000F3CD9" w:rsidRDefault="004265E4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cstheme="minorHAnsi"/>
                <w:bCs/>
                <w:lang w:val="es-EC"/>
              </w:rPr>
              <w:t xml:space="preserve"> </w:t>
            </w:r>
          </w:p>
        </w:tc>
        <w:tc>
          <w:tcPr>
            <w:tcW w:w="1459" w:type="dxa"/>
            <w:noWrap/>
          </w:tcPr>
          <w:p w14:paraId="5D2E4FE0" w14:textId="63EEB7CE" w:rsidR="00621680" w:rsidRPr="000F3CD9" w:rsidRDefault="00546299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</w:t>
            </w:r>
            <w:r w:rsidR="00FF1F08">
              <w:rPr>
                <w:rFonts w:ascii="Verdana" w:eastAsia="Times New Roman" w:hAnsi="Verdana" w:cs="Times New Roman"/>
                <w:lang w:val="es-EC" w:eastAsia="es-EC"/>
              </w:rPr>
              <w:t>9</w:t>
            </w: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/1</w:t>
            </w:r>
            <w:r w:rsidR="0031255E">
              <w:rPr>
                <w:rFonts w:ascii="Verdana" w:eastAsia="Times New Roman" w:hAnsi="Verdana" w:cs="Times New Roman"/>
                <w:lang w:val="es-EC" w:eastAsia="es-EC"/>
              </w:rPr>
              <w:t>2</w:t>
            </w: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/202</w:t>
            </w:r>
            <w:r w:rsidR="0031255E">
              <w:rPr>
                <w:rFonts w:ascii="Verdana" w:eastAsia="Times New Roman" w:hAnsi="Verdana" w:cs="Times New Roman"/>
                <w:lang w:val="es-EC" w:eastAsia="es-EC"/>
              </w:rPr>
              <w:t>5</w:t>
            </w:r>
          </w:p>
        </w:tc>
        <w:tc>
          <w:tcPr>
            <w:tcW w:w="1459" w:type="dxa"/>
            <w:noWrap/>
          </w:tcPr>
          <w:p w14:paraId="54BB30A5" w14:textId="715B1D46" w:rsidR="00621680" w:rsidRPr="000F3CD9" w:rsidRDefault="0031255E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>
              <w:rPr>
                <w:rFonts w:ascii="Verdana" w:eastAsia="Times New Roman" w:hAnsi="Verdana" w:cs="Times New Roman"/>
                <w:lang w:val="es-EC" w:eastAsia="es-EC"/>
              </w:rPr>
              <w:t>12</w:t>
            </w:r>
            <w:r w:rsidR="00546299" w:rsidRPr="000F3CD9">
              <w:rPr>
                <w:rFonts w:ascii="Verdana" w:eastAsia="Times New Roman" w:hAnsi="Verdana" w:cs="Times New Roman"/>
                <w:lang w:val="es-EC" w:eastAsia="es-EC"/>
              </w:rPr>
              <w:t>/0</w:t>
            </w:r>
            <w:r>
              <w:rPr>
                <w:rFonts w:ascii="Verdana" w:eastAsia="Times New Roman" w:hAnsi="Verdana" w:cs="Times New Roman"/>
                <w:lang w:val="es-EC" w:eastAsia="es-EC"/>
              </w:rPr>
              <w:t>1</w:t>
            </w:r>
            <w:r w:rsidR="00546299" w:rsidRPr="000F3CD9">
              <w:rPr>
                <w:rFonts w:ascii="Verdana" w:eastAsia="Times New Roman" w:hAnsi="Verdana" w:cs="Times New Roman"/>
                <w:lang w:val="es-EC" w:eastAsia="es-EC"/>
              </w:rPr>
              <w:t>/2026</w:t>
            </w:r>
          </w:p>
        </w:tc>
      </w:tr>
      <w:tr w:rsidR="000F3CD9" w:rsidRPr="000F3CD9" w14:paraId="5AED6E7B" w14:textId="77777777" w:rsidTr="004265E4">
        <w:trPr>
          <w:trHeight w:val="285"/>
        </w:trPr>
        <w:tc>
          <w:tcPr>
            <w:tcW w:w="3255" w:type="dxa"/>
            <w:vAlign w:val="center"/>
          </w:tcPr>
          <w:p w14:paraId="2A1BCFEF" w14:textId="09AF7020" w:rsidR="004265E4" w:rsidRPr="005D751A" w:rsidRDefault="004265E4" w:rsidP="004265E4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5D751A">
              <w:rPr>
                <w:rFonts w:ascii="Verdana" w:eastAsia="Times New Roman" w:hAnsi="Verdana" w:cs="Times New Roman"/>
                <w:lang w:val="es-EC" w:eastAsia="es-EC"/>
              </w:rPr>
              <w:t>Desarrollo de evaluación</w:t>
            </w:r>
            <w:r w:rsidR="0031255E">
              <w:rPr>
                <w:rFonts w:ascii="Verdana" w:eastAsia="Times New Roman" w:hAnsi="Verdana" w:cs="Times New Roman"/>
                <w:lang w:val="es-EC" w:eastAsia="es-EC"/>
              </w:rPr>
              <w:t xml:space="preserve"> – Trabajo de campo</w:t>
            </w:r>
          </w:p>
        </w:tc>
        <w:tc>
          <w:tcPr>
            <w:tcW w:w="3892" w:type="dxa"/>
            <w:vAlign w:val="center"/>
          </w:tcPr>
          <w:p w14:paraId="0804D739" w14:textId="12DC93E2" w:rsidR="004265E4" w:rsidRPr="000F3CD9" w:rsidRDefault="004265E4" w:rsidP="004265E4">
            <w:pPr>
              <w:spacing w:after="0"/>
              <w:rPr>
                <w:rFonts w:ascii="Verdana" w:hAnsi="Verdana" w:cstheme="minorHAnsi"/>
                <w:bCs/>
                <w:lang w:val="es-EC"/>
              </w:rPr>
            </w:pPr>
            <w:r w:rsidRPr="000F3CD9">
              <w:rPr>
                <w:rFonts w:ascii="Verdana" w:hAnsi="Verdana" w:cstheme="minorHAnsi"/>
                <w:bCs/>
                <w:lang w:val="es-EC"/>
              </w:rPr>
              <w:t>Facilitador/</w:t>
            </w:r>
            <w:r w:rsidR="00A537A0" w:rsidRPr="000F3CD9">
              <w:rPr>
                <w:rFonts w:ascii="Verdana" w:hAnsi="Verdana" w:cstheme="minorHAnsi"/>
                <w:bCs/>
                <w:lang w:val="es-EC"/>
              </w:rPr>
              <w:t>evaluador y</w:t>
            </w:r>
            <w:r w:rsidRPr="000F3CD9">
              <w:rPr>
                <w:rFonts w:ascii="Verdana" w:hAnsi="Verdana" w:cstheme="minorHAnsi"/>
                <w:bCs/>
                <w:lang w:val="es-EC"/>
              </w:rPr>
              <w:t xml:space="preserve"> asesor</w:t>
            </w:r>
          </w:p>
        </w:tc>
        <w:tc>
          <w:tcPr>
            <w:tcW w:w="1459" w:type="dxa"/>
            <w:noWrap/>
          </w:tcPr>
          <w:p w14:paraId="3CC15F8D" w14:textId="33A14E68" w:rsidR="004265E4" w:rsidRPr="000F3CD9" w:rsidRDefault="004265E4" w:rsidP="004265E4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12/01/2026</w:t>
            </w:r>
          </w:p>
        </w:tc>
        <w:tc>
          <w:tcPr>
            <w:tcW w:w="1459" w:type="dxa"/>
            <w:noWrap/>
          </w:tcPr>
          <w:p w14:paraId="617B86C0" w14:textId="4E49C518" w:rsidR="004265E4" w:rsidRPr="000F3CD9" w:rsidRDefault="004265E4" w:rsidP="004265E4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27/02/2026</w:t>
            </w:r>
          </w:p>
        </w:tc>
      </w:tr>
      <w:tr w:rsidR="000F3CD9" w:rsidRPr="000F3CD9" w14:paraId="1889C6D6" w14:textId="77777777" w:rsidTr="004265E4">
        <w:trPr>
          <w:trHeight w:val="285"/>
        </w:trPr>
        <w:tc>
          <w:tcPr>
            <w:tcW w:w="3255" w:type="dxa"/>
            <w:vAlign w:val="center"/>
          </w:tcPr>
          <w:p w14:paraId="64736534" w14:textId="5E35E7E2" w:rsidR="00621680" w:rsidRPr="005D751A" w:rsidRDefault="00621680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5D751A">
              <w:rPr>
                <w:rFonts w:ascii="Verdana" w:eastAsia="Times New Roman" w:hAnsi="Verdana" w:cs="Times New Roman"/>
                <w:lang w:val="es-EC" w:eastAsia="es-EC"/>
              </w:rPr>
              <w:lastRenderedPageBreak/>
              <w:t>Elaboración de informes</w:t>
            </w:r>
          </w:p>
        </w:tc>
        <w:tc>
          <w:tcPr>
            <w:tcW w:w="3892" w:type="dxa"/>
            <w:vAlign w:val="center"/>
          </w:tcPr>
          <w:p w14:paraId="39FE75BA" w14:textId="397DD51C" w:rsidR="00621680" w:rsidRPr="000F3CD9" w:rsidRDefault="00621680" w:rsidP="000B484D">
            <w:pPr>
              <w:spacing w:after="0"/>
              <w:rPr>
                <w:rFonts w:ascii="Verdana" w:hAnsi="Verdana" w:cstheme="minorHAnsi"/>
                <w:bCs/>
                <w:lang w:val="es-EC"/>
              </w:rPr>
            </w:pPr>
            <w:r w:rsidRPr="000F3CD9">
              <w:rPr>
                <w:rFonts w:ascii="Verdana" w:hAnsi="Verdana" w:cstheme="minorHAnsi"/>
                <w:bCs/>
                <w:lang w:val="es-EC"/>
              </w:rPr>
              <w:t>Facilitador/</w:t>
            </w:r>
            <w:r w:rsidR="00A537A0" w:rsidRPr="000F3CD9">
              <w:rPr>
                <w:rFonts w:ascii="Verdana" w:hAnsi="Verdana" w:cstheme="minorHAnsi"/>
                <w:bCs/>
                <w:lang w:val="es-EC"/>
              </w:rPr>
              <w:t>evaluador y</w:t>
            </w:r>
            <w:r w:rsidRPr="000F3CD9">
              <w:rPr>
                <w:rFonts w:ascii="Verdana" w:hAnsi="Verdana" w:cstheme="minorHAnsi"/>
                <w:bCs/>
                <w:lang w:val="es-EC"/>
              </w:rPr>
              <w:t xml:space="preserve"> asesor</w:t>
            </w:r>
          </w:p>
        </w:tc>
        <w:tc>
          <w:tcPr>
            <w:tcW w:w="1459" w:type="dxa"/>
            <w:noWrap/>
          </w:tcPr>
          <w:p w14:paraId="71F72161" w14:textId="13061B66" w:rsidR="00621680" w:rsidRPr="000F3CD9" w:rsidRDefault="00546299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02/03/2026</w:t>
            </w:r>
          </w:p>
        </w:tc>
        <w:tc>
          <w:tcPr>
            <w:tcW w:w="1459" w:type="dxa"/>
            <w:noWrap/>
          </w:tcPr>
          <w:p w14:paraId="30C88B03" w14:textId="5EA1265B" w:rsidR="00621680" w:rsidRPr="000F3CD9" w:rsidRDefault="00546299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</w:t>
            </w:r>
            <w:r w:rsidR="00A06C5A" w:rsidRPr="000F3CD9">
              <w:rPr>
                <w:rFonts w:ascii="Verdana" w:eastAsia="Times New Roman" w:hAnsi="Verdana" w:cs="Times New Roman"/>
                <w:lang w:val="es-EC" w:eastAsia="es-EC"/>
              </w:rPr>
              <w:t>0</w:t>
            </w: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/03/2026</w:t>
            </w:r>
          </w:p>
        </w:tc>
      </w:tr>
      <w:tr w:rsidR="000F3CD9" w:rsidRPr="000F3CD9" w14:paraId="3942C5A6" w14:textId="77777777" w:rsidTr="004265E4">
        <w:trPr>
          <w:trHeight w:val="510"/>
        </w:trPr>
        <w:tc>
          <w:tcPr>
            <w:tcW w:w="3255" w:type="dxa"/>
            <w:vAlign w:val="center"/>
          </w:tcPr>
          <w:p w14:paraId="4C5450AF" w14:textId="00B203D3" w:rsidR="00621680" w:rsidRPr="005D751A" w:rsidRDefault="00621680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5D751A">
              <w:rPr>
                <w:rFonts w:ascii="Verdana" w:eastAsia="Times New Roman" w:hAnsi="Verdana" w:cs="Times New Roman"/>
                <w:lang w:val="es-EC" w:eastAsia="es-EC"/>
              </w:rPr>
              <w:t>Entrega de informe preliminar</w:t>
            </w:r>
          </w:p>
        </w:tc>
        <w:tc>
          <w:tcPr>
            <w:tcW w:w="3892" w:type="dxa"/>
            <w:vAlign w:val="center"/>
          </w:tcPr>
          <w:p w14:paraId="59A83878" w14:textId="1273C171" w:rsidR="00621680" w:rsidRPr="000F3CD9" w:rsidRDefault="00621680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hAnsi="Verdana" w:cstheme="minorHAnsi"/>
                <w:bCs/>
                <w:lang w:val="es-EC"/>
              </w:rPr>
              <w:t>Facilitador/</w:t>
            </w:r>
            <w:r w:rsidR="00CE0908" w:rsidRPr="000F3CD9">
              <w:rPr>
                <w:rFonts w:ascii="Verdana" w:hAnsi="Verdana" w:cstheme="minorHAnsi"/>
                <w:bCs/>
                <w:lang w:val="es-EC"/>
              </w:rPr>
              <w:t>evaluador y</w:t>
            </w:r>
            <w:r w:rsidRPr="000F3CD9">
              <w:rPr>
                <w:rFonts w:ascii="Verdana" w:hAnsi="Verdana" w:cstheme="minorHAnsi"/>
                <w:bCs/>
                <w:lang w:val="es-EC"/>
              </w:rPr>
              <w:t xml:space="preserve"> asesor</w:t>
            </w:r>
          </w:p>
        </w:tc>
        <w:tc>
          <w:tcPr>
            <w:tcW w:w="1459" w:type="dxa"/>
            <w:noWrap/>
          </w:tcPr>
          <w:p w14:paraId="258B26D7" w14:textId="521ED1F0" w:rsidR="00621680" w:rsidRPr="000F3CD9" w:rsidRDefault="00546299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</w:t>
            </w:r>
            <w:r w:rsidR="001F699C" w:rsidRPr="000F3CD9">
              <w:rPr>
                <w:rFonts w:ascii="Verdana" w:eastAsia="Times New Roman" w:hAnsi="Verdana" w:cs="Times New Roman"/>
                <w:lang w:val="es-EC" w:eastAsia="es-EC"/>
              </w:rPr>
              <w:t>0</w:t>
            </w: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/03/2026</w:t>
            </w:r>
          </w:p>
        </w:tc>
        <w:tc>
          <w:tcPr>
            <w:tcW w:w="1459" w:type="dxa"/>
            <w:noWrap/>
          </w:tcPr>
          <w:p w14:paraId="665DD860" w14:textId="04A48FB6" w:rsidR="00621680" w:rsidRPr="000F3CD9" w:rsidRDefault="001F699C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10/03/2026</w:t>
            </w:r>
          </w:p>
        </w:tc>
      </w:tr>
      <w:tr w:rsidR="000F3CD9" w:rsidRPr="000F3CD9" w14:paraId="656FB10B" w14:textId="77777777" w:rsidTr="004265E4">
        <w:trPr>
          <w:trHeight w:val="285"/>
        </w:trPr>
        <w:tc>
          <w:tcPr>
            <w:tcW w:w="3255" w:type="dxa"/>
            <w:vAlign w:val="center"/>
            <w:hideMark/>
          </w:tcPr>
          <w:p w14:paraId="3ED1A277" w14:textId="39DD0E7A" w:rsidR="00621680" w:rsidRPr="005D751A" w:rsidRDefault="00621680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5D751A">
              <w:rPr>
                <w:rFonts w:ascii="Verdana" w:eastAsia="Times New Roman" w:hAnsi="Verdana" w:cs="Times New Roman"/>
                <w:lang w:val="es-EC" w:eastAsia="es-EC"/>
              </w:rPr>
              <w:t>Revisión del informe preliminar</w:t>
            </w:r>
          </w:p>
        </w:tc>
        <w:tc>
          <w:tcPr>
            <w:tcW w:w="3892" w:type="dxa"/>
            <w:vAlign w:val="center"/>
            <w:hideMark/>
          </w:tcPr>
          <w:p w14:paraId="71C55FBC" w14:textId="1B9B1598" w:rsidR="00C778E7" w:rsidRPr="000F3CD9" w:rsidRDefault="00C778E7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  <w:t>CBM:</w:t>
            </w: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 xml:space="preserve"> </w:t>
            </w:r>
            <w:r w:rsidR="00A537A0" w:rsidRPr="000F3CD9">
              <w:rPr>
                <w:rFonts w:ascii="Verdana" w:eastAsia="Times New Roman" w:hAnsi="Verdana" w:cs="Times New Roman"/>
                <w:lang w:val="es-EC" w:eastAsia="es-EC"/>
              </w:rPr>
              <w:t>Gerente de programas, Asesora</w:t>
            </w:r>
            <w:r w:rsidR="00CE0908" w:rsidRPr="000F3CD9">
              <w:rPr>
                <w:rFonts w:ascii="Verdana" w:eastAsia="Times New Roman" w:hAnsi="Verdana" w:cs="Times New Roman"/>
                <w:lang w:val="es-EC" w:eastAsia="es-EC"/>
              </w:rPr>
              <w:t xml:space="preserve"> en Baja Visión.</w:t>
            </w:r>
          </w:p>
          <w:p w14:paraId="0B5297D5" w14:textId="69BC4CE1" w:rsidR="00C778E7" w:rsidRPr="000F3CD9" w:rsidRDefault="00C778E7" w:rsidP="000B484D">
            <w:pPr>
              <w:spacing w:after="0"/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b/>
                <w:bCs/>
                <w:lang w:val="es-EC" w:eastAsia="es-EC"/>
              </w:rPr>
              <w:t xml:space="preserve">Socios: </w:t>
            </w: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Coordina</w:t>
            </w:r>
            <w:r w:rsidR="00A11B85" w:rsidRPr="000F3CD9">
              <w:rPr>
                <w:rFonts w:ascii="Verdana" w:eastAsia="Times New Roman" w:hAnsi="Verdana" w:cs="Times New Roman"/>
                <w:lang w:val="es-EC" w:eastAsia="es-EC"/>
              </w:rPr>
              <w:t>ción</w:t>
            </w: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 xml:space="preserve"> P00411 y Directores de </w:t>
            </w:r>
            <w:r w:rsidR="00A11B85" w:rsidRPr="000F3CD9">
              <w:rPr>
                <w:rFonts w:ascii="Verdana" w:eastAsia="Times New Roman" w:hAnsi="Verdana" w:cs="Times New Roman"/>
                <w:lang w:val="es-EC" w:eastAsia="es-EC"/>
              </w:rPr>
              <w:t>instituciones socias</w:t>
            </w:r>
          </w:p>
        </w:tc>
        <w:tc>
          <w:tcPr>
            <w:tcW w:w="1459" w:type="dxa"/>
            <w:noWrap/>
          </w:tcPr>
          <w:p w14:paraId="7A978FBB" w14:textId="39B4486B" w:rsidR="00621680" w:rsidRPr="000F3CD9" w:rsidRDefault="00DC1542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</w:t>
            </w:r>
            <w:r w:rsidR="001F699C" w:rsidRPr="000F3CD9">
              <w:rPr>
                <w:rFonts w:ascii="Verdana" w:eastAsia="Times New Roman" w:hAnsi="Verdana" w:cs="Times New Roman"/>
                <w:lang w:val="es-EC" w:eastAsia="es-EC"/>
              </w:rPr>
              <w:t>0</w:t>
            </w: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/03/2026</w:t>
            </w:r>
          </w:p>
        </w:tc>
        <w:tc>
          <w:tcPr>
            <w:tcW w:w="1459" w:type="dxa"/>
            <w:noWrap/>
          </w:tcPr>
          <w:p w14:paraId="2371F278" w14:textId="4FD839DB" w:rsidR="00621680" w:rsidRPr="000F3CD9" w:rsidRDefault="00EA0A73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14</w:t>
            </w:r>
            <w:r w:rsidR="00DC1542" w:rsidRPr="000F3CD9">
              <w:rPr>
                <w:rFonts w:ascii="Verdana" w:eastAsia="Times New Roman" w:hAnsi="Verdana" w:cs="Times New Roman"/>
                <w:lang w:val="es-EC" w:eastAsia="es-EC"/>
              </w:rPr>
              <w:t>/03/2026</w:t>
            </w:r>
          </w:p>
        </w:tc>
      </w:tr>
      <w:tr w:rsidR="000F3CD9" w:rsidRPr="000F3CD9" w14:paraId="63FCFCD2" w14:textId="77777777" w:rsidTr="004265E4">
        <w:trPr>
          <w:trHeight w:val="285"/>
        </w:trPr>
        <w:tc>
          <w:tcPr>
            <w:tcW w:w="3255" w:type="dxa"/>
            <w:vAlign w:val="center"/>
          </w:tcPr>
          <w:p w14:paraId="52C72B6F" w14:textId="0DAB278F" w:rsidR="00621680" w:rsidRPr="005D751A" w:rsidRDefault="00621680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5D751A">
              <w:rPr>
                <w:rFonts w:ascii="Verdana" w:eastAsia="Times New Roman" w:hAnsi="Verdana" w:cs="Times New Roman"/>
                <w:lang w:val="es-EC" w:eastAsia="es-EC"/>
              </w:rPr>
              <w:t xml:space="preserve">Presentación de resultados a </w:t>
            </w:r>
            <w:proofErr w:type="spellStart"/>
            <w:r w:rsidRPr="005D751A">
              <w:rPr>
                <w:rFonts w:ascii="Verdana" w:eastAsia="Times New Roman" w:hAnsi="Verdana" w:cs="Times New Roman"/>
                <w:lang w:val="es-EC" w:eastAsia="es-EC"/>
              </w:rPr>
              <w:t>co-partes</w:t>
            </w:r>
            <w:proofErr w:type="spellEnd"/>
            <w:r w:rsidRPr="005D751A">
              <w:rPr>
                <w:rFonts w:ascii="Verdana" w:eastAsia="Times New Roman" w:hAnsi="Verdana" w:cs="Times New Roman"/>
                <w:lang w:val="es-EC" w:eastAsia="es-EC"/>
              </w:rPr>
              <w:t xml:space="preserve"> y CBM</w:t>
            </w:r>
          </w:p>
        </w:tc>
        <w:tc>
          <w:tcPr>
            <w:tcW w:w="3892" w:type="dxa"/>
            <w:vAlign w:val="center"/>
          </w:tcPr>
          <w:p w14:paraId="3DDA1E9C" w14:textId="56629639" w:rsidR="00621680" w:rsidRPr="000F3CD9" w:rsidRDefault="00621680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hAnsi="Verdana" w:cstheme="minorHAnsi"/>
                <w:bCs/>
                <w:lang w:val="es-EC"/>
              </w:rPr>
              <w:t>Facilitador/</w:t>
            </w:r>
            <w:r w:rsidR="00B732F4" w:rsidRPr="000F3CD9">
              <w:rPr>
                <w:rFonts w:ascii="Verdana" w:hAnsi="Verdana" w:cstheme="minorHAnsi"/>
                <w:bCs/>
                <w:lang w:val="es-EC"/>
              </w:rPr>
              <w:t>evaluador y</w:t>
            </w:r>
            <w:r w:rsidRPr="000F3CD9">
              <w:rPr>
                <w:rFonts w:ascii="Verdana" w:hAnsi="Verdana" w:cstheme="minorHAnsi"/>
                <w:bCs/>
                <w:lang w:val="es-EC"/>
              </w:rPr>
              <w:t xml:space="preserve"> asesor</w:t>
            </w:r>
          </w:p>
        </w:tc>
        <w:tc>
          <w:tcPr>
            <w:tcW w:w="1459" w:type="dxa"/>
            <w:noWrap/>
          </w:tcPr>
          <w:p w14:paraId="73D525FA" w14:textId="1F7BAB33" w:rsidR="00621680" w:rsidRPr="000F3CD9" w:rsidRDefault="005D751A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15</w:t>
            </w:r>
            <w:r w:rsidR="00DC1542" w:rsidRPr="000F3CD9">
              <w:rPr>
                <w:rFonts w:ascii="Verdana" w:eastAsia="Times New Roman" w:hAnsi="Verdana" w:cs="Times New Roman"/>
                <w:lang w:val="es-EC" w:eastAsia="es-EC"/>
              </w:rPr>
              <w:t>/03/2026</w:t>
            </w:r>
          </w:p>
        </w:tc>
        <w:tc>
          <w:tcPr>
            <w:tcW w:w="1459" w:type="dxa"/>
            <w:noWrap/>
          </w:tcPr>
          <w:p w14:paraId="531EE9D2" w14:textId="6F125DA7" w:rsidR="00621680" w:rsidRPr="000F3CD9" w:rsidRDefault="005D751A" w:rsidP="000B484D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15/03/2026</w:t>
            </w:r>
          </w:p>
        </w:tc>
      </w:tr>
      <w:tr w:rsidR="000F3CD9" w:rsidRPr="000F3CD9" w14:paraId="562584BB" w14:textId="77777777" w:rsidTr="004265E4">
        <w:trPr>
          <w:trHeight w:val="285"/>
        </w:trPr>
        <w:tc>
          <w:tcPr>
            <w:tcW w:w="3255" w:type="dxa"/>
            <w:vAlign w:val="center"/>
            <w:hideMark/>
          </w:tcPr>
          <w:p w14:paraId="08E7EFD5" w14:textId="59D1E749" w:rsidR="005D751A" w:rsidRPr="005D751A" w:rsidRDefault="005D751A" w:rsidP="005D751A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5D751A">
              <w:rPr>
                <w:rFonts w:ascii="Verdana" w:eastAsia="Times New Roman" w:hAnsi="Verdana" w:cs="Times New Roman"/>
                <w:lang w:val="es-EC" w:eastAsia="es-EC"/>
              </w:rPr>
              <w:t>Entrega de informe Final</w:t>
            </w:r>
          </w:p>
        </w:tc>
        <w:tc>
          <w:tcPr>
            <w:tcW w:w="3892" w:type="dxa"/>
            <w:vAlign w:val="center"/>
            <w:hideMark/>
          </w:tcPr>
          <w:p w14:paraId="44E86305" w14:textId="259CDE42" w:rsidR="005D751A" w:rsidRPr="000F3CD9" w:rsidRDefault="005D751A" w:rsidP="005D751A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hAnsi="Verdana" w:cstheme="minorHAnsi"/>
                <w:bCs/>
                <w:lang w:val="es-EC"/>
              </w:rPr>
              <w:t>Facilitador/evaluador y asesor</w:t>
            </w:r>
          </w:p>
        </w:tc>
        <w:tc>
          <w:tcPr>
            <w:tcW w:w="1459" w:type="dxa"/>
            <w:noWrap/>
          </w:tcPr>
          <w:p w14:paraId="222B89D7" w14:textId="103B5146" w:rsidR="005D751A" w:rsidRPr="000F3CD9" w:rsidRDefault="005D751A" w:rsidP="005D751A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20/03/2026</w:t>
            </w:r>
          </w:p>
        </w:tc>
        <w:tc>
          <w:tcPr>
            <w:tcW w:w="1459" w:type="dxa"/>
            <w:noWrap/>
          </w:tcPr>
          <w:p w14:paraId="7B53BA78" w14:textId="49AC8A46" w:rsidR="005D751A" w:rsidRPr="000F3CD9" w:rsidRDefault="005D751A" w:rsidP="005D751A">
            <w:pPr>
              <w:spacing w:after="0"/>
              <w:rPr>
                <w:rFonts w:ascii="Verdana" w:eastAsia="Times New Roman" w:hAnsi="Verdana" w:cs="Times New Roman"/>
                <w:lang w:val="es-EC" w:eastAsia="es-EC"/>
              </w:rPr>
            </w:pPr>
            <w:r w:rsidRPr="000F3CD9">
              <w:rPr>
                <w:rFonts w:ascii="Verdana" w:eastAsia="Times New Roman" w:hAnsi="Verdana" w:cs="Times New Roman"/>
                <w:lang w:val="es-EC" w:eastAsia="es-EC"/>
              </w:rPr>
              <w:t>20/03/2026</w:t>
            </w:r>
          </w:p>
        </w:tc>
      </w:tr>
    </w:tbl>
    <w:p w14:paraId="258E4085" w14:textId="77777777" w:rsidR="00546299" w:rsidRPr="005D751A" w:rsidRDefault="00546299" w:rsidP="00546299">
      <w:pPr>
        <w:rPr>
          <w:lang w:val="es-BO"/>
        </w:rPr>
      </w:pPr>
    </w:p>
    <w:p w14:paraId="184F4BFC" w14:textId="2CC40796" w:rsidR="000E710F" w:rsidRPr="005D751A" w:rsidRDefault="00340DEE" w:rsidP="00022CAE">
      <w:pPr>
        <w:pStyle w:val="Ttulo1"/>
        <w:numPr>
          <w:ilvl w:val="0"/>
          <w:numId w:val="7"/>
        </w:numPr>
        <w:spacing w:before="0"/>
        <w:rPr>
          <w:rFonts w:ascii="Verdana" w:hAnsi="Verdana"/>
          <w:color w:val="auto"/>
          <w:sz w:val="22"/>
          <w:szCs w:val="22"/>
          <w:lang w:val="es-BO"/>
        </w:rPr>
      </w:pPr>
      <w:r w:rsidRPr="005D751A">
        <w:rPr>
          <w:rFonts w:ascii="Verdana" w:hAnsi="Verdana"/>
          <w:color w:val="auto"/>
          <w:sz w:val="22"/>
          <w:szCs w:val="22"/>
          <w:lang w:val="es-BO"/>
        </w:rPr>
        <w:t>Presentación de propuesta</w:t>
      </w:r>
    </w:p>
    <w:p w14:paraId="3655FB08" w14:textId="18124971" w:rsidR="00BA4E40" w:rsidRPr="005D6638" w:rsidRDefault="00B54635" w:rsidP="0082237E">
      <w:pPr>
        <w:spacing w:after="0"/>
        <w:jc w:val="both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 xml:space="preserve">El </w:t>
      </w:r>
      <w:r w:rsidR="000770A9" w:rsidRPr="005D6638">
        <w:rPr>
          <w:rFonts w:ascii="Verdana" w:hAnsi="Verdana" w:cstheme="minorHAnsi"/>
          <w:bCs/>
          <w:lang w:val="es-EC"/>
        </w:rPr>
        <w:t xml:space="preserve">Facilitador/evaluador </w:t>
      </w:r>
      <w:r w:rsidRPr="005D6638">
        <w:rPr>
          <w:rStyle w:val="hps"/>
          <w:rFonts w:ascii="Verdana" w:hAnsi="Verdana" w:cs="Arial"/>
          <w:lang w:val="es-ES"/>
        </w:rPr>
        <w:t>debe presenta</w:t>
      </w:r>
      <w:r w:rsidR="00E11AEA" w:rsidRPr="005D6638">
        <w:rPr>
          <w:rStyle w:val="hps"/>
          <w:rFonts w:ascii="Verdana" w:hAnsi="Verdana" w:cs="Arial"/>
          <w:lang w:val="es-ES"/>
        </w:rPr>
        <w:t>r</w:t>
      </w:r>
      <w:r w:rsidRPr="005D6638">
        <w:rPr>
          <w:rStyle w:val="hps"/>
          <w:rFonts w:ascii="Verdana" w:hAnsi="Verdana" w:cs="Arial"/>
          <w:lang w:val="es-ES"/>
        </w:rPr>
        <w:t xml:space="preserve"> la p</w:t>
      </w:r>
      <w:r w:rsidR="00340DEE" w:rsidRPr="005D6638">
        <w:rPr>
          <w:rStyle w:val="hps"/>
          <w:rFonts w:ascii="Verdana" w:hAnsi="Verdana" w:cs="Arial"/>
          <w:lang w:val="es-ES"/>
        </w:rPr>
        <w:t xml:space="preserve">ropuesta técnica, </w:t>
      </w:r>
      <w:r w:rsidR="00EF4A9E" w:rsidRPr="005D6638">
        <w:rPr>
          <w:rStyle w:val="hps"/>
          <w:rFonts w:ascii="Verdana" w:hAnsi="Verdana" w:cs="Arial"/>
          <w:lang w:val="es-ES"/>
        </w:rPr>
        <w:t xml:space="preserve">detallando la </w:t>
      </w:r>
      <w:r w:rsidR="00340DEE" w:rsidRPr="005D6638">
        <w:rPr>
          <w:rStyle w:val="hps"/>
          <w:rFonts w:ascii="Verdana" w:hAnsi="Verdana" w:cs="Arial"/>
          <w:lang w:val="es-ES"/>
        </w:rPr>
        <w:t>metodología</w:t>
      </w:r>
      <w:r w:rsidR="00EF4A9E" w:rsidRPr="005D6638">
        <w:rPr>
          <w:rStyle w:val="hps"/>
          <w:rFonts w:ascii="Verdana" w:hAnsi="Verdana" w:cs="Arial"/>
          <w:lang w:val="es-ES"/>
        </w:rPr>
        <w:t>, lineamientos generales de los instrumentos</w:t>
      </w:r>
      <w:r w:rsidR="00EB0F67" w:rsidRPr="005D6638">
        <w:rPr>
          <w:rStyle w:val="hps"/>
          <w:rFonts w:ascii="Verdana" w:hAnsi="Verdana" w:cs="Arial"/>
          <w:lang w:val="es-ES"/>
        </w:rPr>
        <w:t xml:space="preserve"> a ser utilizados en relación a</w:t>
      </w:r>
      <w:r w:rsidR="00EF4A9E" w:rsidRPr="005D6638">
        <w:rPr>
          <w:rStyle w:val="hps"/>
          <w:rFonts w:ascii="Verdana" w:hAnsi="Verdana" w:cs="Arial"/>
          <w:lang w:val="es-ES"/>
        </w:rPr>
        <w:t>l</w:t>
      </w:r>
      <w:r w:rsidR="00EB0F67" w:rsidRPr="005D6638">
        <w:rPr>
          <w:rStyle w:val="hps"/>
          <w:rFonts w:ascii="Verdana" w:hAnsi="Verdana" w:cs="Arial"/>
          <w:lang w:val="es-ES"/>
        </w:rPr>
        <w:t xml:space="preserve"> proyecto</w:t>
      </w:r>
      <w:r w:rsidR="00EF4A9E" w:rsidRPr="005D6638">
        <w:rPr>
          <w:rStyle w:val="hps"/>
          <w:rFonts w:ascii="Verdana" w:hAnsi="Verdana" w:cs="Arial"/>
          <w:lang w:val="es-ES"/>
        </w:rPr>
        <w:t xml:space="preserve"> y criterios de evaluación, cronograma detallando los días requeridos en cada etapa y el presupuesto detallado, especificando formas de pago.</w:t>
      </w:r>
      <w:r w:rsidR="00BA4E40" w:rsidRPr="005D6638">
        <w:rPr>
          <w:rStyle w:val="hps"/>
          <w:rFonts w:ascii="Verdana" w:hAnsi="Verdana" w:cs="Arial"/>
          <w:lang w:val="es-ES"/>
        </w:rPr>
        <w:t xml:space="preserve">  El presupuesto de esta evaluación deberá presentarse con un desglose que muestre los honorarios</w:t>
      </w:r>
      <w:r w:rsidR="008C6783" w:rsidRPr="005D6638">
        <w:rPr>
          <w:rStyle w:val="hps"/>
          <w:rFonts w:ascii="Verdana" w:hAnsi="Verdana" w:cs="Arial"/>
          <w:lang w:val="es-ES"/>
        </w:rPr>
        <w:t xml:space="preserve">, gastos logísticos, </w:t>
      </w:r>
      <w:r w:rsidR="0048316C" w:rsidRPr="005D6638">
        <w:rPr>
          <w:rStyle w:val="hps"/>
          <w:rFonts w:ascii="Verdana" w:hAnsi="Verdana" w:cs="Arial"/>
          <w:lang w:val="es-ES"/>
        </w:rPr>
        <w:t>y aquellos necesarios para asegurar la accesibilidad en las reuniones y entrevistas (tra</w:t>
      </w:r>
      <w:r w:rsidR="009F4975" w:rsidRPr="005D6638">
        <w:rPr>
          <w:rStyle w:val="hps"/>
          <w:rFonts w:ascii="Verdana" w:hAnsi="Verdana" w:cs="Arial"/>
          <w:lang w:val="es-ES"/>
        </w:rPr>
        <w:t xml:space="preserve">ductores, interpretes, materiales accesibles, ambientes accesibles, </w:t>
      </w:r>
      <w:r w:rsidR="00315690" w:rsidRPr="005D6638">
        <w:rPr>
          <w:rStyle w:val="hps"/>
          <w:rFonts w:ascii="Verdana" w:hAnsi="Verdana" w:cs="Arial"/>
          <w:lang w:val="es-ES"/>
        </w:rPr>
        <w:t>etc.</w:t>
      </w:r>
      <w:r w:rsidR="009F4975" w:rsidRPr="005D6638">
        <w:rPr>
          <w:rStyle w:val="hps"/>
          <w:rFonts w:ascii="Verdana" w:hAnsi="Verdana" w:cs="Arial"/>
          <w:lang w:val="es-ES"/>
        </w:rPr>
        <w:t xml:space="preserve">), además de cualquier otro </w:t>
      </w:r>
      <w:r w:rsidR="00BA4E40" w:rsidRPr="005D6638">
        <w:rPr>
          <w:rStyle w:val="hps"/>
          <w:rFonts w:ascii="Verdana" w:hAnsi="Verdana" w:cs="Arial"/>
          <w:lang w:val="es-ES"/>
        </w:rPr>
        <w:t xml:space="preserve">costo </w:t>
      </w:r>
      <w:r w:rsidR="000770A9" w:rsidRPr="005D6638">
        <w:rPr>
          <w:rStyle w:val="hps"/>
          <w:rFonts w:ascii="Verdana" w:hAnsi="Verdana" w:cs="Arial"/>
          <w:lang w:val="es-ES"/>
        </w:rPr>
        <w:t>relacionado</w:t>
      </w:r>
      <w:r w:rsidR="00AC2D1B" w:rsidRPr="005D6638">
        <w:rPr>
          <w:rStyle w:val="hps"/>
          <w:rFonts w:ascii="Verdana" w:hAnsi="Verdana" w:cs="Arial"/>
          <w:lang w:val="es-ES"/>
        </w:rPr>
        <w:t>.</w:t>
      </w:r>
    </w:p>
    <w:p w14:paraId="37C1B482" w14:textId="7B0BD220" w:rsidR="00340DEE" w:rsidRPr="005D6638" w:rsidRDefault="00EF4A9E" w:rsidP="0082237E">
      <w:pPr>
        <w:spacing w:after="0"/>
        <w:jc w:val="both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 xml:space="preserve">Deberá incluir los </w:t>
      </w:r>
      <w:r w:rsidR="00340DEE" w:rsidRPr="005D6638">
        <w:rPr>
          <w:rStyle w:val="hps"/>
          <w:rFonts w:ascii="Verdana" w:hAnsi="Verdana" w:cs="Arial"/>
          <w:lang w:val="es-ES"/>
        </w:rPr>
        <w:t>CV de</w:t>
      </w:r>
      <w:r w:rsidR="00621680" w:rsidRPr="005D6638">
        <w:rPr>
          <w:rStyle w:val="hps"/>
          <w:rFonts w:ascii="Verdana" w:hAnsi="Verdana" w:cs="Arial"/>
          <w:lang w:val="es-ES"/>
        </w:rPr>
        <w:t>l facilitador/evaluador</w:t>
      </w:r>
      <w:r w:rsidR="00BA4E40" w:rsidRPr="005D6638">
        <w:rPr>
          <w:rStyle w:val="hps"/>
          <w:rFonts w:ascii="Verdana" w:hAnsi="Verdana" w:cs="Arial"/>
          <w:lang w:val="es-ES"/>
        </w:rPr>
        <w:t>.</w:t>
      </w:r>
    </w:p>
    <w:p w14:paraId="30CF761A" w14:textId="77777777" w:rsidR="00D873FC" w:rsidRPr="00B732F4" w:rsidRDefault="00D873FC" w:rsidP="0082237E">
      <w:pPr>
        <w:spacing w:after="0"/>
        <w:jc w:val="both"/>
        <w:rPr>
          <w:rStyle w:val="hps"/>
          <w:rFonts w:ascii="Verdana" w:hAnsi="Verdana" w:cs="Arial"/>
          <w:lang w:val="es-ES"/>
        </w:rPr>
      </w:pPr>
    </w:p>
    <w:p w14:paraId="4B1B599C" w14:textId="20D4BF63" w:rsidR="006409BD" w:rsidRPr="00B732F4" w:rsidRDefault="00EF4A9E" w:rsidP="0082237E">
      <w:pPr>
        <w:spacing w:after="0"/>
        <w:jc w:val="both"/>
        <w:rPr>
          <w:rStyle w:val="hps"/>
          <w:rFonts w:ascii="Verdana" w:hAnsi="Verdana" w:cs="Arial"/>
          <w:b/>
          <w:lang w:val="es-ES"/>
        </w:rPr>
      </w:pPr>
      <w:r w:rsidRPr="00B732F4">
        <w:rPr>
          <w:rStyle w:val="hps"/>
          <w:rFonts w:ascii="Verdana" w:hAnsi="Verdana" w:cs="Arial"/>
          <w:b/>
          <w:lang w:val="es-ES"/>
        </w:rPr>
        <w:t>Las propuestas deben ser enviadas a</w:t>
      </w:r>
      <w:r w:rsidR="00621680" w:rsidRPr="00B732F4">
        <w:rPr>
          <w:rStyle w:val="hps"/>
          <w:rFonts w:ascii="Verdana" w:hAnsi="Verdana" w:cs="Arial"/>
          <w:b/>
          <w:lang w:val="es-ES"/>
        </w:rPr>
        <w:t xml:space="preserve">l </w:t>
      </w:r>
      <w:r w:rsidRPr="00B732F4">
        <w:rPr>
          <w:rStyle w:val="hps"/>
          <w:rFonts w:ascii="Verdana" w:hAnsi="Verdana" w:cs="Arial"/>
          <w:b/>
          <w:lang w:val="es-ES"/>
        </w:rPr>
        <w:t>correo:</w:t>
      </w:r>
      <w:r w:rsidR="006409BD" w:rsidRPr="00B732F4">
        <w:rPr>
          <w:rStyle w:val="hps"/>
          <w:rFonts w:ascii="Verdana" w:hAnsi="Verdana" w:cs="Arial"/>
          <w:b/>
          <w:lang w:val="es-ES"/>
        </w:rPr>
        <w:t xml:space="preserve"> </w:t>
      </w:r>
      <w:hyperlink r:id="rId12" w:history="1">
        <w:r w:rsidR="006409BD" w:rsidRPr="00B732F4">
          <w:rPr>
            <w:rStyle w:val="Hipervnculo"/>
            <w:rFonts w:ascii="Verdana" w:hAnsi="Verdana" w:cs="Arial"/>
            <w:bCs/>
            <w:color w:val="auto"/>
            <w:lang w:val="es-ES"/>
          </w:rPr>
          <w:t>fundasil16@gmail.com</w:t>
        </w:r>
      </w:hyperlink>
      <w:r w:rsidR="0031255E">
        <w:rPr>
          <w:rStyle w:val="hps"/>
          <w:rFonts w:ascii="Verdana" w:hAnsi="Verdana" w:cs="Arial"/>
          <w:bCs/>
          <w:lang w:val="es-ES"/>
        </w:rPr>
        <w:t>;</w:t>
      </w:r>
      <w:r w:rsidR="006409BD" w:rsidRPr="00B732F4">
        <w:rPr>
          <w:rStyle w:val="hps"/>
          <w:rFonts w:ascii="Verdana" w:hAnsi="Verdana" w:cs="Arial"/>
          <w:bCs/>
          <w:lang w:val="es-ES"/>
        </w:rPr>
        <w:t xml:space="preserve"> </w:t>
      </w:r>
      <w:hyperlink r:id="rId13" w:history="1">
        <w:r w:rsidR="0031255E" w:rsidRPr="00652640">
          <w:rPr>
            <w:rStyle w:val="Hipervnculo"/>
            <w:rFonts w:ascii="Verdana" w:hAnsi="Verdana" w:cs="Arial"/>
            <w:bCs/>
            <w:lang w:val="es-ES"/>
          </w:rPr>
          <w:t>fundasilcursos@gmail.com</w:t>
        </w:r>
      </w:hyperlink>
      <w:r w:rsidR="0031255E">
        <w:rPr>
          <w:rFonts w:ascii="Verdana" w:hAnsi="Verdana" w:cs="Arial"/>
          <w:bCs/>
          <w:lang w:val="es-ES"/>
        </w:rPr>
        <w:t xml:space="preserve"> y </w:t>
      </w:r>
      <w:hyperlink r:id="rId14" w:history="1">
        <w:r w:rsidR="00652640" w:rsidRPr="00583A1F">
          <w:rPr>
            <w:rStyle w:val="Hipervnculo"/>
            <w:rFonts w:ascii="Verdana" w:hAnsi="Verdana" w:cs="Arial"/>
            <w:bCs/>
            <w:lang w:val="es-ES"/>
          </w:rPr>
          <w:t>liliam.zamorano@cbm-global.org</w:t>
        </w:r>
      </w:hyperlink>
      <w:r w:rsidR="00652640">
        <w:rPr>
          <w:rFonts w:ascii="Verdana" w:hAnsi="Verdana" w:cs="Arial"/>
          <w:bCs/>
          <w:lang w:val="es-ES"/>
        </w:rPr>
        <w:t xml:space="preserve"> </w:t>
      </w:r>
      <w:r w:rsidR="006409BD" w:rsidRPr="00B732F4">
        <w:rPr>
          <w:rStyle w:val="hps"/>
          <w:rFonts w:ascii="Verdana" w:hAnsi="Verdana" w:cs="Arial"/>
          <w:bCs/>
          <w:lang w:val="es-ES"/>
        </w:rPr>
        <w:t xml:space="preserve">hasta el día viernes </w:t>
      </w:r>
      <w:r w:rsidR="00FF1F08">
        <w:rPr>
          <w:rStyle w:val="hps"/>
          <w:rFonts w:ascii="Verdana" w:hAnsi="Verdana" w:cs="Arial"/>
          <w:bCs/>
          <w:lang w:val="es-ES"/>
        </w:rPr>
        <w:t>12</w:t>
      </w:r>
      <w:r w:rsidR="006409BD" w:rsidRPr="00B732F4">
        <w:rPr>
          <w:rStyle w:val="hps"/>
          <w:rFonts w:ascii="Verdana" w:hAnsi="Verdana" w:cs="Arial"/>
          <w:bCs/>
          <w:lang w:val="es-ES"/>
        </w:rPr>
        <w:t xml:space="preserve"> de diciembre 2025</w:t>
      </w:r>
    </w:p>
    <w:p w14:paraId="201B2DD7" w14:textId="77777777" w:rsidR="006409BD" w:rsidRPr="00B732F4" w:rsidRDefault="006409BD" w:rsidP="0082237E">
      <w:pPr>
        <w:spacing w:after="0"/>
        <w:jc w:val="both"/>
        <w:rPr>
          <w:rStyle w:val="hps"/>
          <w:rFonts w:ascii="Verdana" w:hAnsi="Verdana" w:cs="Arial"/>
          <w:lang w:val="es-ES"/>
        </w:rPr>
      </w:pPr>
    </w:p>
    <w:p w14:paraId="284A4282" w14:textId="7FA60BAF" w:rsidR="00396455" w:rsidRPr="00B732F4" w:rsidRDefault="00396455" w:rsidP="0082237E">
      <w:pPr>
        <w:spacing w:after="0"/>
        <w:jc w:val="both"/>
        <w:rPr>
          <w:rStyle w:val="hps"/>
          <w:rFonts w:ascii="Verdana" w:hAnsi="Verdana" w:cs="Arial"/>
          <w:lang w:val="es-ES"/>
        </w:rPr>
      </w:pPr>
      <w:r w:rsidRPr="00B732F4">
        <w:rPr>
          <w:rStyle w:val="hps"/>
          <w:rFonts w:ascii="Verdana" w:hAnsi="Verdana" w:cs="Arial"/>
          <w:lang w:val="es-ES"/>
        </w:rPr>
        <w:t xml:space="preserve">Los </w:t>
      </w:r>
      <w:proofErr w:type="spellStart"/>
      <w:r w:rsidRPr="00B732F4">
        <w:rPr>
          <w:rStyle w:val="hps"/>
          <w:rFonts w:ascii="Verdana" w:hAnsi="Verdana" w:cs="Arial"/>
          <w:lang w:val="es-ES"/>
        </w:rPr>
        <w:t>TDRs</w:t>
      </w:r>
      <w:proofErr w:type="spellEnd"/>
      <w:r w:rsidRPr="00B732F4">
        <w:rPr>
          <w:rStyle w:val="hps"/>
          <w:rFonts w:ascii="Verdana" w:hAnsi="Verdana" w:cs="Arial"/>
          <w:lang w:val="es-ES"/>
        </w:rPr>
        <w:t xml:space="preserve"> y propuesta técnica formarán parte del contrato con el consultor seleccionado.</w:t>
      </w:r>
    </w:p>
    <w:p w14:paraId="253369AA" w14:textId="4DBA4EEC" w:rsidR="00396455" w:rsidRPr="00B732F4" w:rsidRDefault="00396455" w:rsidP="000B484D">
      <w:pPr>
        <w:spacing w:after="0"/>
        <w:rPr>
          <w:rStyle w:val="hps"/>
          <w:rFonts w:ascii="Verdana" w:hAnsi="Verdana" w:cs="Arial"/>
          <w:lang w:val="es-ES"/>
        </w:rPr>
      </w:pPr>
    </w:p>
    <w:p w14:paraId="7F7287F3" w14:textId="49A5D4D5" w:rsidR="006409BD" w:rsidRPr="00B732F4" w:rsidRDefault="006409BD" w:rsidP="000B484D">
      <w:pPr>
        <w:spacing w:after="0"/>
        <w:rPr>
          <w:rStyle w:val="hps"/>
          <w:rFonts w:ascii="Verdana" w:hAnsi="Verdana" w:cs="Arial"/>
          <w:lang w:val="es-ES"/>
        </w:rPr>
      </w:pPr>
      <w:r w:rsidRPr="00B732F4">
        <w:rPr>
          <w:rStyle w:val="hps"/>
          <w:rFonts w:ascii="Verdana" w:hAnsi="Verdana" w:cs="Arial"/>
          <w:b/>
          <w:bCs/>
          <w:lang w:val="es-ES"/>
        </w:rPr>
        <w:t xml:space="preserve">Correo de contacto y celular: </w:t>
      </w:r>
      <w:hyperlink r:id="rId15" w:history="1">
        <w:r w:rsidR="0031255E" w:rsidRPr="00915A2A">
          <w:rPr>
            <w:rStyle w:val="Hipervnculo"/>
            <w:rFonts w:ascii="Verdana" w:hAnsi="Verdana" w:cs="Arial"/>
            <w:lang w:val="es-ES"/>
          </w:rPr>
          <w:t>fundasilcursos@gmail.com</w:t>
        </w:r>
      </w:hyperlink>
      <w:r w:rsidRPr="00B732F4">
        <w:rPr>
          <w:rStyle w:val="hps"/>
          <w:rFonts w:ascii="Verdana" w:hAnsi="Verdana" w:cs="Arial"/>
          <w:lang w:val="es-ES"/>
        </w:rPr>
        <w:t xml:space="preserve"> </w:t>
      </w:r>
      <w:r w:rsidR="00B732F4" w:rsidRPr="00B732F4">
        <w:rPr>
          <w:rStyle w:val="hps"/>
          <w:rFonts w:ascii="Verdana" w:hAnsi="Verdana" w:cs="Arial"/>
          <w:lang w:val="es-ES"/>
        </w:rPr>
        <w:t>o</w:t>
      </w:r>
      <w:r w:rsidRPr="00B732F4">
        <w:rPr>
          <w:rStyle w:val="hps"/>
          <w:rFonts w:ascii="Verdana" w:hAnsi="Verdana" w:cs="Arial"/>
          <w:lang w:val="es-ES"/>
        </w:rPr>
        <w:t xml:space="preserve"> 71902712 </w:t>
      </w:r>
    </w:p>
    <w:p w14:paraId="47741550" w14:textId="77777777" w:rsidR="00B732F4" w:rsidRPr="005D6638" w:rsidRDefault="00B732F4" w:rsidP="000B484D">
      <w:pPr>
        <w:spacing w:after="0"/>
        <w:rPr>
          <w:rStyle w:val="hps"/>
          <w:rFonts w:ascii="Verdana" w:hAnsi="Verdana" w:cs="Arial"/>
          <w:lang w:val="es-ES"/>
        </w:rPr>
      </w:pPr>
    </w:p>
    <w:p w14:paraId="5328D158" w14:textId="2BA98FFC" w:rsidR="005D40CE" w:rsidRPr="005D6638" w:rsidRDefault="009A7157" w:rsidP="000B484D">
      <w:pPr>
        <w:spacing w:after="0"/>
        <w:rPr>
          <w:rStyle w:val="hps"/>
          <w:rFonts w:ascii="Verdana" w:hAnsi="Verdana" w:cs="Arial"/>
          <w:b/>
          <w:lang w:val="es-ES"/>
        </w:rPr>
      </w:pPr>
      <w:r w:rsidRPr="005D6638">
        <w:rPr>
          <w:rStyle w:val="hps"/>
          <w:rFonts w:ascii="Verdana" w:hAnsi="Verdana" w:cs="Arial"/>
          <w:b/>
          <w:lang w:val="es-ES"/>
        </w:rPr>
        <w:t>1</w:t>
      </w:r>
      <w:r w:rsidR="00BA4E40" w:rsidRPr="005D6638">
        <w:rPr>
          <w:rStyle w:val="hps"/>
          <w:rFonts w:ascii="Verdana" w:hAnsi="Verdana" w:cs="Arial"/>
          <w:b/>
          <w:lang w:val="es-ES"/>
        </w:rPr>
        <w:t>2</w:t>
      </w:r>
      <w:r w:rsidRPr="005D6638">
        <w:rPr>
          <w:rStyle w:val="hps"/>
          <w:rFonts w:ascii="Verdana" w:hAnsi="Verdana" w:cs="Arial"/>
          <w:b/>
          <w:lang w:val="es-ES"/>
        </w:rPr>
        <w:t>.</w:t>
      </w:r>
      <w:r w:rsidRPr="005D6638">
        <w:rPr>
          <w:rStyle w:val="hps"/>
          <w:rFonts w:ascii="Verdana" w:hAnsi="Verdana"/>
          <w:lang w:val="es-ES"/>
        </w:rPr>
        <w:t xml:space="preserve"> </w:t>
      </w:r>
      <w:r w:rsidRPr="005D6638">
        <w:rPr>
          <w:rStyle w:val="hps"/>
          <w:rFonts w:ascii="Verdana" w:hAnsi="Verdana" w:cs="Arial"/>
          <w:b/>
          <w:lang w:val="es-ES"/>
        </w:rPr>
        <w:t>Anexos</w:t>
      </w:r>
    </w:p>
    <w:p w14:paraId="02AD3370" w14:textId="263F0620" w:rsidR="00B772A7" w:rsidRPr="005D6638" w:rsidRDefault="00B772A7" w:rsidP="000B484D">
      <w:p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>Documentos relevantes para l</w:t>
      </w:r>
      <w:r w:rsidR="00BA4E40" w:rsidRPr="005D6638">
        <w:rPr>
          <w:rStyle w:val="hps"/>
          <w:rFonts w:ascii="Verdana" w:hAnsi="Verdana" w:cs="Arial"/>
          <w:lang w:val="es-ES"/>
        </w:rPr>
        <w:t>a</w:t>
      </w:r>
      <w:r w:rsidRPr="005D6638">
        <w:rPr>
          <w:rStyle w:val="hps"/>
          <w:rFonts w:ascii="Verdana" w:hAnsi="Verdana" w:cs="Arial"/>
          <w:lang w:val="es-ES"/>
        </w:rPr>
        <w:t xml:space="preserve"> evalua</w:t>
      </w:r>
      <w:r w:rsidR="00BA4E40" w:rsidRPr="005D6638">
        <w:rPr>
          <w:rStyle w:val="hps"/>
          <w:rFonts w:ascii="Verdana" w:hAnsi="Verdana" w:cs="Arial"/>
          <w:lang w:val="es-ES"/>
        </w:rPr>
        <w:t>ción</w:t>
      </w:r>
      <w:r w:rsidRPr="005D6638">
        <w:rPr>
          <w:rStyle w:val="hps"/>
          <w:rFonts w:ascii="Verdana" w:hAnsi="Verdana" w:cs="Arial"/>
          <w:lang w:val="es-ES"/>
        </w:rPr>
        <w:t>:</w:t>
      </w:r>
    </w:p>
    <w:p w14:paraId="465EE411" w14:textId="3C81B84D" w:rsidR="00B772A7" w:rsidRPr="005D6638" w:rsidRDefault="00B772A7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>Propuesta aprobada (incluye marco lógico y presupuesto)</w:t>
      </w:r>
    </w:p>
    <w:p w14:paraId="5AD02175" w14:textId="1ADD66F9" w:rsidR="00B772A7" w:rsidRPr="005D6638" w:rsidRDefault="00B772A7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 xml:space="preserve">Reportes narrativos </w:t>
      </w:r>
      <w:r w:rsidR="00D679DC" w:rsidRPr="005D6638">
        <w:rPr>
          <w:rStyle w:val="hps"/>
          <w:rFonts w:ascii="Verdana" w:hAnsi="Verdana" w:cs="Arial"/>
          <w:lang w:val="es-ES"/>
        </w:rPr>
        <w:t xml:space="preserve">y estadísticos </w:t>
      </w:r>
      <w:r w:rsidRPr="005D6638">
        <w:rPr>
          <w:rStyle w:val="hps"/>
          <w:rFonts w:ascii="Verdana" w:hAnsi="Verdana" w:cs="Arial"/>
          <w:lang w:val="es-ES"/>
        </w:rPr>
        <w:t>del proyecto</w:t>
      </w:r>
    </w:p>
    <w:p w14:paraId="4F19A3C4" w14:textId="31D564FF" w:rsidR="00B772A7" w:rsidRPr="005D6638" w:rsidRDefault="00B772A7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>Informes de auditoría anuales</w:t>
      </w:r>
    </w:p>
    <w:p w14:paraId="5775E877" w14:textId="4678611E" w:rsidR="00EC6060" w:rsidRPr="005D6638" w:rsidRDefault="00EC6060" w:rsidP="00022CAE">
      <w:pPr>
        <w:pStyle w:val="Prrafodelista"/>
        <w:numPr>
          <w:ilvl w:val="0"/>
          <w:numId w:val="4"/>
        </w:numPr>
        <w:spacing w:after="0"/>
        <w:rPr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>Informes de visitas de asesores</w:t>
      </w:r>
      <w:r w:rsidR="00BA4E40" w:rsidRPr="005D6638">
        <w:rPr>
          <w:rStyle w:val="hps"/>
          <w:rFonts w:ascii="Verdana" w:hAnsi="Verdana" w:cs="Arial"/>
          <w:lang w:val="es-ES"/>
        </w:rPr>
        <w:t xml:space="preserve"> de CBM</w:t>
      </w:r>
      <w:r w:rsidR="00BF5C68" w:rsidRPr="005D6638">
        <w:rPr>
          <w:rStyle w:val="hps"/>
          <w:rFonts w:ascii="Verdana" w:hAnsi="Verdana" w:cs="Arial"/>
          <w:lang w:val="es-ES"/>
        </w:rPr>
        <w:t xml:space="preserve"> </w:t>
      </w:r>
      <w:r w:rsidR="00BF5C68" w:rsidRPr="005D6638">
        <w:rPr>
          <w:rFonts w:ascii="Verdana" w:hAnsi="Verdana"/>
          <w:lang w:val="es-EC"/>
        </w:rPr>
        <w:t>Global</w:t>
      </w:r>
    </w:p>
    <w:p w14:paraId="13329C2F" w14:textId="33653BAB" w:rsidR="00B871DF" w:rsidRPr="005D6638" w:rsidRDefault="00B871DF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Fonts w:ascii="Verdana" w:hAnsi="Verdana"/>
          <w:lang w:val="es-EC"/>
        </w:rPr>
        <w:t xml:space="preserve">Informe de evaluación </w:t>
      </w:r>
      <w:r w:rsidR="00D679DC" w:rsidRPr="005D6638">
        <w:rPr>
          <w:rFonts w:ascii="Verdana" w:hAnsi="Verdana"/>
          <w:lang w:val="es-EC"/>
        </w:rPr>
        <w:t>previas</w:t>
      </w:r>
    </w:p>
    <w:p w14:paraId="1D01535A" w14:textId="5DBE7577" w:rsidR="00ED1BF4" w:rsidRPr="005D6638" w:rsidRDefault="00ED1BF4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>Formato de Informe de Evaluación</w:t>
      </w:r>
    </w:p>
    <w:p w14:paraId="062B07EE" w14:textId="6BCEBAE9" w:rsidR="00ED1BF4" w:rsidRPr="005D6638" w:rsidRDefault="00ED1BF4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>Formato de Plan de Implementación a las recomendaciones de la evaluación</w:t>
      </w:r>
    </w:p>
    <w:p w14:paraId="106769B8" w14:textId="77777777" w:rsidR="00D679DC" w:rsidRPr="005D6638" w:rsidRDefault="00F71759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>Lista de verificación de Informe Final</w:t>
      </w:r>
      <w:r w:rsidR="00D679DC" w:rsidRPr="005D6638">
        <w:rPr>
          <w:rStyle w:val="hps"/>
          <w:rFonts w:ascii="Verdana" w:hAnsi="Verdana" w:cs="Arial"/>
          <w:lang w:val="es-ES"/>
        </w:rPr>
        <w:t xml:space="preserve"> </w:t>
      </w:r>
    </w:p>
    <w:p w14:paraId="6CCD37ED" w14:textId="56A19895" w:rsidR="00D679DC" w:rsidRPr="005D6638" w:rsidRDefault="00D679DC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lastRenderedPageBreak/>
        <w:t>Política de salvaguarda infantil y adultos en riesgo</w:t>
      </w:r>
    </w:p>
    <w:p w14:paraId="17E768E6" w14:textId="77777777" w:rsidR="00D679DC" w:rsidRPr="005D6638" w:rsidRDefault="00D679DC" w:rsidP="00022CAE">
      <w:pPr>
        <w:pStyle w:val="Prrafodelista"/>
        <w:numPr>
          <w:ilvl w:val="0"/>
          <w:numId w:val="4"/>
        </w:numPr>
        <w:spacing w:after="0"/>
        <w:rPr>
          <w:rStyle w:val="hps"/>
          <w:rFonts w:ascii="Verdana" w:hAnsi="Verdana" w:cs="Arial"/>
          <w:lang w:val="es-ES"/>
        </w:rPr>
      </w:pPr>
      <w:r w:rsidRPr="005D6638">
        <w:rPr>
          <w:rStyle w:val="hps"/>
          <w:rFonts w:ascii="Verdana" w:hAnsi="Verdana" w:cs="Arial"/>
          <w:lang w:val="es-ES"/>
        </w:rPr>
        <w:t>Código de conducta</w:t>
      </w:r>
    </w:p>
    <w:p w14:paraId="767DB52E" w14:textId="1258D626" w:rsidR="00EC6060" w:rsidRPr="005D6638" w:rsidRDefault="00BD1459" w:rsidP="000B484D">
      <w:pPr>
        <w:pStyle w:val="Prrafodelista"/>
        <w:spacing w:after="0"/>
        <w:rPr>
          <w:rStyle w:val="hps"/>
          <w:rFonts w:ascii="Verdana" w:hAnsi="Verdana" w:cs="Arial"/>
          <w:i/>
          <w:lang w:val="es-EC"/>
        </w:rPr>
      </w:pPr>
      <w:r w:rsidRPr="005D6638">
        <w:rPr>
          <w:rStyle w:val="hps"/>
          <w:rFonts w:ascii="Verdana" w:hAnsi="Verdana" w:cs="Arial"/>
          <w:i/>
          <w:lang w:val="es-EC"/>
        </w:rPr>
        <w:t>Nota:</w:t>
      </w:r>
      <w:r w:rsidR="003D082E" w:rsidRPr="005D6638">
        <w:rPr>
          <w:rStyle w:val="hps"/>
          <w:rFonts w:ascii="Verdana" w:hAnsi="Verdana" w:cs="Arial"/>
          <w:i/>
          <w:lang w:val="es-EC"/>
        </w:rPr>
        <w:t xml:space="preserve"> </w:t>
      </w:r>
      <w:r w:rsidRPr="005D6638">
        <w:rPr>
          <w:rStyle w:val="hps"/>
          <w:rFonts w:ascii="Verdana" w:hAnsi="Verdana" w:cs="Arial"/>
          <w:i/>
          <w:lang w:val="es-EC"/>
        </w:rPr>
        <w:t>Estos documentos serán compartidos al evaluador seleccionado</w:t>
      </w:r>
    </w:p>
    <w:sectPr w:rsidR="00EC6060" w:rsidRPr="005D6638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93E7" w14:textId="77777777" w:rsidR="001055D8" w:rsidRDefault="001055D8" w:rsidP="001D6FFF">
      <w:pPr>
        <w:spacing w:after="0" w:line="240" w:lineRule="auto"/>
      </w:pPr>
      <w:r>
        <w:separator/>
      </w:r>
    </w:p>
  </w:endnote>
  <w:endnote w:type="continuationSeparator" w:id="0">
    <w:p w14:paraId="01297DBD" w14:textId="77777777" w:rsidR="001055D8" w:rsidRDefault="001055D8" w:rsidP="001D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E067" w14:textId="1DCFD234" w:rsidR="00CB2CA4" w:rsidRDefault="00CB2CA4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54EA0">
      <w:rPr>
        <w:caps/>
        <w:noProof/>
        <w:color w:val="4F81BD" w:themeColor="accent1"/>
      </w:rPr>
      <w:t>18</w:t>
    </w:r>
    <w:r>
      <w:rPr>
        <w:caps/>
        <w:color w:val="4F81BD" w:themeColor="accent1"/>
      </w:rPr>
      <w:fldChar w:fldCharType="end"/>
    </w:r>
  </w:p>
  <w:p w14:paraId="47F0B64E" w14:textId="77777777" w:rsidR="00CB2CA4" w:rsidRDefault="00CB2C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0504" w14:textId="77777777" w:rsidR="001055D8" w:rsidRDefault="001055D8" w:rsidP="001D6FFF">
      <w:pPr>
        <w:spacing w:after="0" w:line="240" w:lineRule="auto"/>
      </w:pPr>
      <w:r>
        <w:separator/>
      </w:r>
    </w:p>
  </w:footnote>
  <w:footnote w:type="continuationSeparator" w:id="0">
    <w:p w14:paraId="2054793D" w14:textId="77777777" w:rsidR="001055D8" w:rsidRDefault="001055D8" w:rsidP="001D6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2F4"/>
    <w:multiLevelType w:val="hybridMultilevel"/>
    <w:tmpl w:val="8F9E0B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7BE"/>
    <w:multiLevelType w:val="multilevel"/>
    <w:tmpl w:val="EBE8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C7E42"/>
    <w:multiLevelType w:val="hybridMultilevel"/>
    <w:tmpl w:val="45C8815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0369"/>
    <w:multiLevelType w:val="multilevel"/>
    <w:tmpl w:val="EE3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C5461"/>
    <w:multiLevelType w:val="multilevel"/>
    <w:tmpl w:val="9C1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57C45"/>
    <w:multiLevelType w:val="hybridMultilevel"/>
    <w:tmpl w:val="6D8053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3131F"/>
    <w:multiLevelType w:val="multilevel"/>
    <w:tmpl w:val="5A62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93469"/>
    <w:multiLevelType w:val="hybridMultilevel"/>
    <w:tmpl w:val="CCAEB91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A2CAB"/>
    <w:multiLevelType w:val="hybridMultilevel"/>
    <w:tmpl w:val="BC7EA1F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927AC"/>
    <w:multiLevelType w:val="hybridMultilevel"/>
    <w:tmpl w:val="57221AF4"/>
    <w:lvl w:ilvl="0" w:tplc="5B94A1F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548EF"/>
    <w:multiLevelType w:val="multilevel"/>
    <w:tmpl w:val="3E98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54D27"/>
    <w:multiLevelType w:val="hybridMultilevel"/>
    <w:tmpl w:val="3090933C"/>
    <w:lvl w:ilvl="0" w:tplc="F13897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D79F3"/>
    <w:multiLevelType w:val="multilevel"/>
    <w:tmpl w:val="82FE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A56CF"/>
    <w:multiLevelType w:val="hybridMultilevel"/>
    <w:tmpl w:val="19D69D5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75F34"/>
    <w:multiLevelType w:val="hybridMultilevel"/>
    <w:tmpl w:val="8BDAA3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74221"/>
    <w:multiLevelType w:val="hybridMultilevel"/>
    <w:tmpl w:val="44587A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80017"/>
    <w:multiLevelType w:val="hybridMultilevel"/>
    <w:tmpl w:val="E5DE3762"/>
    <w:lvl w:ilvl="0" w:tplc="5B94A1F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8553E"/>
    <w:multiLevelType w:val="multilevel"/>
    <w:tmpl w:val="598C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10565"/>
    <w:multiLevelType w:val="hybridMultilevel"/>
    <w:tmpl w:val="3090933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F20FD"/>
    <w:multiLevelType w:val="hybridMultilevel"/>
    <w:tmpl w:val="8BAA8FD6"/>
    <w:lvl w:ilvl="0" w:tplc="DF5452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45D6D"/>
    <w:multiLevelType w:val="hybridMultilevel"/>
    <w:tmpl w:val="AF5AC5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5406D"/>
    <w:multiLevelType w:val="hybridMultilevel"/>
    <w:tmpl w:val="D034FC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C70A4"/>
    <w:multiLevelType w:val="multilevel"/>
    <w:tmpl w:val="2CB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BF2BB8"/>
    <w:multiLevelType w:val="hybridMultilevel"/>
    <w:tmpl w:val="E6C6F7D2"/>
    <w:lvl w:ilvl="0" w:tplc="C0D68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45147"/>
    <w:multiLevelType w:val="multilevel"/>
    <w:tmpl w:val="FB1E6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7A3136"/>
    <w:multiLevelType w:val="multilevel"/>
    <w:tmpl w:val="3B6C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76FAD"/>
    <w:multiLevelType w:val="hybridMultilevel"/>
    <w:tmpl w:val="2A382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20965"/>
    <w:multiLevelType w:val="hybridMultilevel"/>
    <w:tmpl w:val="1102D9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932FD"/>
    <w:multiLevelType w:val="hybridMultilevel"/>
    <w:tmpl w:val="C5746BA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DA7D18"/>
    <w:multiLevelType w:val="hybridMultilevel"/>
    <w:tmpl w:val="95E4D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13A65"/>
    <w:multiLevelType w:val="hybridMultilevel"/>
    <w:tmpl w:val="E5EABD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806DB"/>
    <w:multiLevelType w:val="hybridMultilevel"/>
    <w:tmpl w:val="578C27D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57C8D"/>
    <w:multiLevelType w:val="hybridMultilevel"/>
    <w:tmpl w:val="E78C6AE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019CE"/>
    <w:multiLevelType w:val="hybridMultilevel"/>
    <w:tmpl w:val="541042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02F53"/>
    <w:multiLevelType w:val="multilevel"/>
    <w:tmpl w:val="89B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37866"/>
    <w:multiLevelType w:val="multilevel"/>
    <w:tmpl w:val="B8728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FA022A"/>
    <w:multiLevelType w:val="multilevel"/>
    <w:tmpl w:val="7FDE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C722B0"/>
    <w:multiLevelType w:val="hybridMultilevel"/>
    <w:tmpl w:val="BFAEE73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86375"/>
    <w:multiLevelType w:val="hybridMultilevel"/>
    <w:tmpl w:val="74DA32C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20F9"/>
    <w:multiLevelType w:val="multilevel"/>
    <w:tmpl w:val="FB1E6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66B2E"/>
    <w:multiLevelType w:val="hybridMultilevel"/>
    <w:tmpl w:val="39FC0746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038556F"/>
    <w:multiLevelType w:val="hybridMultilevel"/>
    <w:tmpl w:val="AF049FF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7378E2"/>
    <w:multiLevelType w:val="multilevel"/>
    <w:tmpl w:val="3B3E1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3" w15:restartNumberingAfterBreak="0">
    <w:nsid w:val="75273949"/>
    <w:multiLevelType w:val="hybridMultilevel"/>
    <w:tmpl w:val="DE366C3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F2E"/>
    <w:multiLevelType w:val="hybridMultilevel"/>
    <w:tmpl w:val="1B8C0E8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5"/>
  </w:num>
  <w:num w:numId="6">
    <w:abstractNumId w:val="28"/>
  </w:num>
  <w:num w:numId="7">
    <w:abstractNumId w:val="42"/>
  </w:num>
  <w:num w:numId="8">
    <w:abstractNumId w:val="43"/>
  </w:num>
  <w:num w:numId="9">
    <w:abstractNumId w:val="38"/>
  </w:num>
  <w:num w:numId="10">
    <w:abstractNumId w:val="44"/>
  </w:num>
  <w:num w:numId="11">
    <w:abstractNumId w:val="31"/>
  </w:num>
  <w:num w:numId="12">
    <w:abstractNumId w:val="13"/>
  </w:num>
  <w:num w:numId="13">
    <w:abstractNumId w:val="32"/>
  </w:num>
  <w:num w:numId="14">
    <w:abstractNumId w:val="8"/>
  </w:num>
  <w:num w:numId="15">
    <w:abstractNumId w:val="22"/>
  </w:num>
  <w:num w:numId="16">
    <w:abstractNumId w:val="33"/>
  </w:num>
  <w:num w:numId="17">
    <w:abstractNumId w:val="30"/>
  </w:num>
  <w:num w:numId="18">
    <w:abstractNumId w:val="5"/>
  </w:num>
  <w:num w:numId="19">
    <w:abstractNumId w:val="26"/>
  </w:num>
  <w:num w:numId="20">
    <w:abstractNumId w:val="40"/>
  </w:num>
  <w:num w:numId="21">
    <w:abstractNumId w:val="23"/>
  </w:num>
  <w:num w:numId="22">
    <w:abstractNumId w:val="11"/>
  </w:num>
  <w:num w:numId="23">
    <w:abstractNumId w:val="2"/>
  </w:num>
  <w:num w:numId="24">
    <w:abstractNumId w:val="27"/>
  </w:num>
  <w:num w:numId="25">
    <w:abstractNumId w:val="0"/>
  </w:num>
  <w:num w:numId="26">
    <w:abstractNumId w:val="41"/>
  </w:num>
  <w:num w:numId="27">
    <w:abstractNumId w:val="20"/>
  </w:num>
  <w:num w:numId="28">
    <w:abstractNumId w:val="29"/>
  </w:num>
  <w:num w:numId="29">
    <w:abstractNumId w:val="18"/>
  </w:num>
  <w:num w:numId="30">
    <w:abstractNumId w:val="6"/>
  </w:num>
  <w:num w:numId="31">
    <w:abstractNumId w:val="36"/>
  </w:num>
  <w:num w:numId="32">
    <w:abstractNumId w:val="39"/>
  </w:num>
  <w:num w:numId="33">
    <w:abstractNumId w:val="24"/>
  </w:num>
  <w:num w:numId="34">
    <w:abstractNumId w:val="7"/>
  </w:num>
  <w:num w:numId="35">
    <w:abstractNumId w:val="37"/>
  </w:num>
  <w:num w:numId="36">
    <w:abstractNumId w:val="3"/>
  </w:num>
  <w:num w:numId="37">
    <w:abstractNumId w:val="1"/>
  </w:num>
  <w:num w:numId="38">
    <w:abstractNumId w:val="12"/>
  </w:num>
  <w:num w:numId="39">
    <w:abstractNumId w:val="17"/>
  </w:num>
  <w:num w:numId="40">
    <w:abstractNumId w:val="35"/>
  </w:num>
  <w:num w:numId="41">
    <w:abstractNumId w:val="34"/>
  </w:num>
  <w:num w:numId="42">
    <w:abstractNumId w:val="25"/>
  </w:num>
  <w:num w:numId="43">
    <w:abstractNumId w:val="4"/>
  </w:num>
  <w:num w:numId="44">
    <w:abstractNumId w:val="10"/>
  </w:num>
  <w:num w:numId="45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36"/>
    <w:rsid w:val="00001505"/>
    <w:rsid w:val="00001F6E"/>
    <w:rsid w:val="00004898"/>
    <w:rsid w:val="00004C1A"/>
    <w:rsid w:val="000068F8"/>
    <w:rsid w:val="000069BB"/>
    <w:rsid w:val="00007D01"/>
    <w:rsid w:val="0001246D"/>
    <w:rsid w:val="00015769"/>
    <w:rsid w:val="00015A9A"/>
    <w:rsid w:val="000160B6"/>
    <w:rsid w:val="000209B2"/>
    <w:rsid w:val="00020D63"/>
    <w:rsid w:val="00022CAE"/>
    <w:rsid w:val="0002351D"/>
    <w:rsid w:val="0002364E"/>
    <w:rsid w:val="00023A88"/>
    <w:rsid w:val="00024066"/>
    <w:rsid w:val="00024C68"/>
    <w:rsid w:val="000313A9"/>
    <w:rsid w:val="0003156A"/>
    <w:rsid w:val="000323FF"/>
    <w:rsid w:val="00032A30"/>
    <w:rsid w:val="0003342D"/>
    <w:rsid w:val="000354C1"/>
    <w:rsid w:val="000362DF"/>
    <w:rsid w:val="00040A71"/>
    <w:rsid w:val="000413AC"/>
    <w:rsid w:val="0004150D"/>
    <w:rsid w:val="00041F33"/>
    <w:rsid w:val="00041FB2"/>
    <w:rsid w:val="0004340A"/>
    <w:rsid w:val="00044562"/>
    <w:rsid w:val="00045320"/>
    <w:rsid w:val="00050A4F"/>
    <w:rsid w:val="00051450"/>
    <w:rsid w:val="00051DE7"/>
    <w:rsid w:val="00052EC1"/>
    <w:rsid w:val="00052ED5"/>
    <w:rsid w:val="00053D6B"/>
    <w:rsid w:val="00064AE6"/>
    <w:rsid w:val="00064FD1"/>
    <w:rsid w:val="0006537D"/>
    <w:rsid w:val="000663F3"/>
    <w:rsid w:val="00067DC5"/>
    <w:rsid w:val="00067FD0"/>
    <w:rsid w:val="00073515"/>
    <w:rsid w:val="000742E2"/>
    <w:rsid w:val="00074790"/>
    <w:rsid w:val="00076052"/>
    <w:rsid w:val="000760D4"/>
    <w:rsid w:val="000764E6"/>
    <w:rsid w:val="000770A9"/>
    <w:rsid w:val="0007774B"/>
    <w:rsid w:val="00083421"/>
    <w:rsid w:val="00084604"/>
    <w:rsid w:val="0008734E"/>
    <w:rsid w:val="00091113"/>
    <w:rsid w:val="00091803"/>
    <w:rsid w:val="00091F45"/>
    <w:rsid w:val="0009384F"/>
    <w:rsid w:val="00093E1C"/>
    <w:rsid w:val="000A3AA1"/>
    <w:rsid w:val="000A46CA"/>
    <w:rsid w:val="000A4B0C"/>
    <w:rsid w:val="000A4E21"/>
    <w:rsid w:val="000A54C2"/>
    <w:rsid w:val="000A6065"/>
    <w:rsid w:val="000B0D2C"/>
    <w:rsid w:val="000B1052"/>
    <w:rsid w:val="000B21FB"/>
    <w:rsid w:val="000B22D7"/>
    <w:rsid w:val="000B484D"/>
    <w:rsid w:val="000B764C"/>
    <w:rsid w:val="000C304E"/>
    <w:rsid w:val="000C3A89"/>
    <w:rsid w:val="000C60FE"/>
    <w:rsid w:val="000C7D18"/>
    <w:rsid w:val="000D0988"/>
    <w:rsid w:val="000D1C27"/>
    <w:rsid w:val="000D2A0E"/>
    <w:rsid w:val="000D3518"/>
    <w:rsid w:val="000D4DF6"/>
    <w:rsid w:val="000D506E"/>
    <w:rsid w:val="000D5613"/>
    <w:rsid w:val="000E2FFD"/>
    <w:rsid w:val="000E710F"/>
    <w:rsid w:val="000F3CD9"/>
    <w:rsid w:val="000F41C3"/>
    <w:rsid w:val="000F600E"/>
    <w:rsid w:val="000F66B2"/>
    <w:rsid w:val="000F694D"/>
    <w:rsid w:val="00102963"/>
    <w:rsid w:val="00102B70"/>
    <w:rsid w:val="001048D4"/>
    <w:rsid w:val="001055D8"/>
    <w:rsid w:val="00105A89"/>
    <w:rsid w:val="0010633E"/>
    <w:rsid w:val="001070EF"/>
    <w:rsid w:val="00113898"/>
    <w:rsid w:val="00113B48"/>
    <w:rsid w:val="00115D0A"/>
    <w:rsid w:val="00120DFA"/>
    <w:rsid w:val="0012213E"/>
    <w:rsid w:val="00124EE1"/>
    <w:rsid w:val="00130991"/>
    <w:rsid w:val="001316F5"/>
    <w:rsid w:val="001412DB"/>
    <w:rsid w:val="0014406D"/>
    <w:rsid w:val="001450B5"/>
    <w:rsid w:val="00145C67"/>
    <w:rsid w:val="00145DD8"/>
    <w:rsid w:val="00146284"/>
    <w:rsid w:val="00147B3A"/>
    <w:rsid w:val="0015297B"/>
    <w:rsid w:val="00156A3A"/>
    <w:rsid w:val="00157C8F"/>
    <w:rsid w:val="00160E8D"/>
    <w:rsid w:val="00161F59"/>
    <w:rsid w:val="00162000"/>
    <w:rsid w:val="00164A17"/>
    <w:rsid w:val="00164DF7"/>
    <w:rsid w:val="001662D7"/>
    <w:rsid w:val="001671FB"/>
    <w:rsid w:val="00167339"/>
    <w:rsid w:val="00167378"/>
    <w:rsid w:val="0017398C"/>
    <w:rsid w:val="00173E3D"/>
    <w:rsid w:val="001767C8"/>
    <w:rsid w:val="00182253"/>
    <w:rsid w:val="001870C7"/>
    <w:rsid w:val="0019313C"/>
    <w:rsid w:val="00195CD4"/>
    <w:rsid w:val="00197B7D"/>
    <w:rsid w:val="001A0574"/>
    <w:rsid w:val="001A089F"/>
    <w:rsid w:val="001A375D"/>
    <w:rsid w:val="001A5068"/>
    <w:rsid w:val="001A69B9"/>
    <w:rsid w:val="001A7A6A"/>
    <w:rsid w:val="001B3FF9"/>
    <w:rsid w:val="001C1FBA"/>
    <w:rsid w:val="001C2567"/>
    <w:rsid w:val="001C42CF"/>
    <w:rsid w:val="001C601A"/>
    <w:rsid w:val="001C6277"/>
    <w:rsid w:val="001D017B"/>
    <w:rsid w:val="001D0975"/>
    <w:rsid w:val="001D56D6"/>
    <w:rsid w:val="001D599D"/>
    <w:rsid w:val="001D59A7"/>
    <w:rsid w:val="001D5DD9"/>
    <w:rsid w:val="001D62F5"/>
    <w:rsid w:val="001D6FFF"/>
    <w:rsid w:val="001E365F"/>
    <w:rsid w:val="001E38E1"/>
    <w:rsid w:val="001E3ACB"/>
    <w:rsid w:val="001E59E5"/>
    <w:rsid w:val="001E662F"/>
    <w:rsid w:val="001E6DCB"/>
    <w:rsid w:val="001F055E"/>
    <w:rsid w:val="001F26EB"/>
    <w:rsid w:val="001F2E7E"/>
    <w:rsid w:val="001F40F8"/>
    <w:rsid w:val="001F6632"/>
    <w:rsid w:val="001F699C"/>
    <w:rsid w:val="00200924"/>
    <w:rsid w:val="0020707C"/>
    <w:rsid w:val="00214804"/>
    <w:rsid w:val="00214818"/>
    <w:rsid w:val="00216D2A"/>
    <w:rsid w:val="0021732C"/>
    <w:rsid w:val="002174E6"/>
    <w:rsid w:val="00220480"/>
    <w:rsid w:val="00220AA9"/>
    <w:rsid w:val="00220DA1"/>
    <w:rsid w:val="0022134D"/>
    <w:rsid w:val="0022200A"/>
    <w:rsid w:val="00223448"/>
    <w:rsid w:val="002245DD"/>
    <w:rsid w:val="00225561"/>
    <w:rsid w:val="00231410"/>
    <w:rsid w:val="00235787"/>
    <w:rsid w:val="00241248"/>
    <w:rsid w:val="00243610"/>
    <w:rsid w:val="00244361"/>
    <w:rsid w:val="00244717"/>
    <w:rsid w:val="00246BAF"/>
    <w:rsid w:val="0024774E"/>
    <w:rsid w:val="00247FB8"/>
    <w:rsid w:val="0025000D"/>
    <w:rsid w:val="00250406"/>
    <w:rsid w:val="00250CFA"/>
    <w:rsid w:val="00250F3D"/>
    <w:rsid w:val="00251747"/>
    <w:rsid w:val="00252505"/>
    <w:rsid w:val="00254EA0"/>
    <w:rsid w:val="00256DF5"/>
    <w:rsid w:val="0025707F"/>
    <w:rsid w:val="002570F9"/>
    <w:rsid w:val="002602A6"/>
    <w:rsid w:val="0026386F"/>
    <w:rsid w:val="00265516"/>
    <w:rsid w:val="0026703B"/>
    <w:rsid w:val="002672C4"/>
    <w:rsid w:val="002675B2"/>
    <w:rsid w:val="0026778A"/>
    <w:rsid w:val="00270EAC"/>
    <w:rsid w:val="00270FFA"/>
    <w:rsid w:val="0027301C"/>
    <w:rsid w:val="00273160"/>
    <w:rsid w:val="0028058A"/>
    <w:rsid w:val="0028355F"/>
    <w:rsid w:val="00284D4C"/>
    <w:rsid w:val="0028504C"/>
    <w:rsid w:val="0028524C"/>
    <w:rsid w:val="00286090"/>
    <w:rsid w:val="002866F0"/>
    <w:rsid w:val="00290139"/>
    <w:rsid w:val="0029187D"/>
    <w:rsid w:val="002949E3"/>
    <w:rsid w:val="00294DE6"/>
    <w:rsid w:val="00297E6D"/>
    <w:rsid w:val="002A3B99"/>
    <w:rsid w:val="002A5347"/>
    <w:rsid w:val="002A7FFA"/>
    <w:rsid w:val="002B14CB"/>
    <w:rsid w:val="002B2647"/>
    <w:rsid w:val="002B29B9"/>
    <w:rsid w:val="002B3284"/>
    <w:rsid w:val="002B4484"/>
    <w:rsid w:val="002B6BCB"/>
    <w:rsid w:val="002B6E4F"/>
    <w:rsid w:val="002B7ADB"/>
    <w:rsid w:val="002C1B28"/>
    <w:rsid w:val="002C3DBE"/>
    <w:rsid w:val="002C4C29"/>
    <w:rsid w:val="002C5FF1"/>
    <w:rsid w:val="002C6010"/>
    <w:rsid w:val="002C7672"/>
    <w:rsid w:val="002D07EC"/>
    <w:rsid w:val="002D1BCE"/>
    <w:rsid w:val="002E1989"/>
    <w:rsid w:val="002E474B"/>
    <w:rsid w:val="002E795D"/>
    <w:rsid w:val="002F2BED"/>
    <w:rsid w:val="002F2D47"/>
    <w:rsid w:val="002F382C"/>
    <w:rsid w:val="002F570E"/>
    <w:rsid w:val="002F5A66"/>
    <w:rsid w:val="0030259E"/>
    <w:rsid w:val="0030292A"/>
    <w:rsid w:val="003030FC"/>
    <w:rsid w:val="00303426"/>
    <w:rsid w:val="003035E4"/>
    <w:rsid w:val="00310CD3"/>
    <w:rsid w:val="0031255E"/>
    <w:rsid w:val="00314DCB"/>
    <w:rsid w:val="00315690"/>
    <w:rsid w:val="003222EA"/>
    <w:rsid w:val="0032348F"/>
    <w:rsid w:val="003278CF"/>
    <w:rsid w:val="0033138F"/>
    <w:rsid w:val="00340DEE"/>
    <w:rsid w:val="00342483"/>
    <w:rsid w:val="00347336"/>
    <w:rsid w:val="003478A9"/>
    <w:rsid w:val="00347C8E"/>
    <w:rsid w:val="00347CE1"/>
    <w:rsid w:val="00352037"/>
    <w:rsid w:val="0035229D"/>
    <w:rsid w:val="00352A7C"/>
    <w:rsid w:val="003556B3"/>
    <w:rsid w:val="00357311"/>
    <w:rsid w:val="003578AB"/>
    <w:rsid w:val="00360ABF"/>
    <w:rsid w:val="00360EAB"/>
    <w:rsid w:val="00365293"/>
    <w:rsid w:val="00370DF3"/>
    <w:rsid w:val="00372630"/>
    <w:rsid w:val="0037446C"/>
    <w:rsid w:val="0037763D"/>
    <w:rsid w:val="003813F4"/>
    <w:rsid w:val="0038191E"/>
    <w:rsid w:val="00381FC1"/>
    <w:rsid w:val="00382924"/>
    <w:rsid w:val="0038595F"/>
    <w:rsid w:val="00385BFF"/>
    <w:rsid w:val="00390B5E"/>
    <w:rsid w:val="00391DE0"/>
    <w:rsid w:val="00396455"/>
    <w:rsid w:val="00396864"/>
    <w:rsid w:val="0039744E"/>
    <w:rsid w:val="00397F52"/>
    <w:rsid w:val="003A0260"/>
    <w:rsid w:val="003A1B4D"/>
    <w:rsid w:val="003A2CB8"/>
    <w:rsid w:val="003A3806"/>
    <w:rsid w:val="003A622C"/>
    <w:rsid w:val="003A6A54"/>
    <w:rsid w:val="003A6F68"/>
    <w:rsid w:val="003A7957"/>
    <w:rsid w:val="003B121C"/>
    <w:rsid w:val="003B1539"/>
    <w:rsid w:val="003B2E17"/>
    <w:rsid w:val="003B2F5C"/>
    <w:rsid w:val="003B3496"/>
    <w:rsid w:val="003B398C"/>
    <w:rsid w:val="003B5D2D"/>
    <w:rsid w:val="003B6F9B"/>
    <w:rsid w:val="003C02C7"/>
    <w:rsid w:val="003C228C"/>
    <w:rsid w:val="003C288A"/>
    <w:rsid w:val="003C4867"/>
    <w:rsid w:val="003C6638"/>
    <w:rsid w:val="003D082E"/>
    <w:rsid w:val="003D21CB"/>
    <w:rsid w:val="003D44D6"/>
    <w:rsid w:val="003D45C1"/>
    <w:rsid w:val="003D580B"/>
    <w:rsid w:val="003D7B44"/>
    <w:rsid w:val="003F034F"/>
    <w:rsid w:val="003F077D"/>
    <w:rsid w:val="003F2E45"/>
    <w:rsid w:val="003F3992"/>
    <w:rsid w:val="003F3ED1"/>
    <w:rsid w:val="003F4CCC"/>
    <w:rsid w:val="003F4F0C"/>
    <w:rsid w:val="003F595F"/>
    <w:rsid w:val="004005C5"/>
    <w:rsid w:val="00400F61"/>
    <w:rsid w:val="00403FE1"/>
    <w:rsid w:val="004113CE"/>
    <w:rsid w:val="00414456"/>
    <w:rsid w:val="00415600"/>
    <w:rsid w:val="00417F7B"/>
    <w:rsid w:val="00422DB0"/>
    <w:rsid w:val="00423465"/>
    <w:rsid w:val="00424573"/>
    <w:rsid w:val="004265E4"/>
    <w:rsid w:val="00426906"/>
    <w:rsid w:val="00434085"/>
    <w:rsid w:val="00441EFC"/>
    <w:rsid w:val="00443C0E"/>
    <w:rsid w:val="00445B38"/>
    <w:rsid w:val="00447D90"/>
    <w:rsid w:val="00450651"/>
    <w:rsid w:val="00454268"/>
    <w:rsid w:val="00455B70"/>
    <w:rsid w:val="00457D7E"/>
    <w:rsid w:val="004655B1"/>
    <w:rsid w:val="00473E0E"/>
    <w:rsid w:val="00474667"/>
    <w:rsid w:val="0048147E"/>
    <w:rsid w:val="0048316C"/>
    <w:rsid w:val="00483BB0"/>
    <w:rsid w:val="00483C6F"/>
    <w:rsid w:val="00485458"/>
    <w:rsid w:val="00487939"/>
    <w:rsid w:val="00487C10"/>
    <w:rsid w:val="00491346"/>
    <w:rsid w:val="00492EB8"/>
    <w:rsid w:val="004943A7"/>
    <w:rsid w:val="00494AB8"/>
    <w:rsid w:val="00494C7B"/>
    <w:rsid w:val="0049535E"/>
    <w:rsid w:val="00497A2A"/>
    <w:rsid w:val="004A141F"/>
    <w:rsid w:val="004A311D"/>
    <w:rsid w:val="004A6E7E"/>
    <w:rsid w:val="004B2DB3"/>
    <w:rsid w:val="004C1B20"/>
    <w:rsid w:val="004C1E7A"/>
    <w:rsid w:val="004C4881"/>
    <w:rsid w:val="004C5C6B"/>
    <w:rsid w:val="004D1453"/>
    <w:rsid w:val="004D5865"/>
    <w:rsid w:val="004E035D"/>
    <w:rsid w:val="004E06BF"/>
    <w:rsid w:val="004E1C36"/>
    <w:rsid w:val="004E5E97"/>
    <w:rsid w:val="004F22D8"/>
    <w:rsid w:val="004F3D29"/>
    <w:rsid w:val="004F60BD"/>
    <w:rsid w:val="004F6C9C"/>
    <w:rsid w:val="005031C8"/>
    <w:rsid w:val="00506B24"/>
    <w:rsid w:val="005124B0"/>
    <w:rsid w:val="00513A9B"/>
    <w:rsid w:val="00515B4C"/>
    <w:rsid w:val="005160E2"/>
    <w:rsid w:val="00516F32"/>
    <w:rsid w:val="00517A13"/>
    <w:rsid w:val="005218DA"/>
    <w:rsid w:val="00522C00"/>
    <w:rsid w:val="00522E09"/>
    <w:rsid w:val="00522E2D"/>
    <w:rsid w:val="005237FA"/>
    <w:rsid w:val="00524597"/>
    <w:rsid w:val="00527AFA"/>
    <w:rsid w:val="00531849"/>
    <w:rsid w:val="00531C63"/>
    <w:rsid w:val="00532AED"/>
    <w:rsid w:val="00533C64"/>
    <w:rsid w:val="00535CE0"/>
    <w:rsid w:val="005365E3"/>
    <w:rsid w:val="00537321"/>
    <w:rsid w:val="00541819"/>
    <w:rsid w:val="0054461B"/>
    <w:rsid w:val="00546299"/>
    <w:rsid w:val="00547B25"/>
    <w:rsid w:val="00551A99"/>
    <w:rsid w:val="005524A4"/>
    <w:rsid w:val="005610DD"/>
    <w:rsid w:val="0056412D"/>
    <w:rsid w:val="0056478A"/>
    <w:rsid w:val="005650E9"/>
    <w:rsid w:val="00565220"/>
    <w:rsid w:val="00565468"/>
    <w:rsid w:val="00565D87"/>
    <w:rsid w:val="00567C37"/>
    <w:rsid w:val="00572062"/>
    <w:rsid w:val="00575290"/>
    <w:rsid w:val="00581C5B"/>
    <w:rsid w:val="0058580B"/>
    <w:rsid w:val="005912BB"/>
    <w:rsid w:val="00591826"/>
    <w:rsid w:val="005945FC"/>
    <w:rsid w:val="005A25EA"/>
    <w:rsid w:val="005A28E6"/>
    <w:rsid w:val="005A5AA9"/>
    <w:rsid w:val="005B1EA4"/>
    <w:rsid w:val="005B26F0"/>
    <w:rsid w:val="005B4E14"/>
    <w:rsid w:val="005B57EF"/>
    <w:rsid w:val="005C11E3"/>
    <w:rsid w:val="005C3381"/>
    <w:rsid w:val="005C4F98"/>
    <w:rsid w:val="005C7361"/>
    <w:rsid w:val="005D021B"/>
    <w:rsid w:val="005D2744"/>
    <w:rsid w:val="005D31B3"/>
    <w:rsid w:val="005D3BBF"/>
    <w:rsid w:val="005D40CE"/>
    <w:rsid w:val="005D624F"/>
    <w:rsid w:val="005D6264"/>
    <w:rsid w:val="005D6638"/>
    <w:rsid w:val="005D751A"/>
    <w:rsid w:val="005D7A6F"/>
    <w:rsid w:val="005E27BA"/>
    <w:rsid w:val="005E509E"/>
    <w:rsid w:val="005F2629"/>
    <w:rsid w:val="005F4AAC"/>
    <w:rsid w:val="005F6000"/>
    <w:rsid w:val="005F6E13"/>
    <w:rsid w:val="00607016"/>
    <w:rsid w:val="006111E8"/>
    <w:rsid w:val="0061382E"/>
    <w:rsid w:val="006162A0"/>
    <w:rsid w:val="00620774"/>
    <w:rsid w:val="0062148D"/>
    <w:rsid w:val="00621680"/>
    <w:rsid w:val="00621F8B"/>
    <w:rsid w:val="00622ACE"/>
    <w:rsid w:val="00622AE0"/>
    <w:rsid w:val="006300E9"/>
    <w:rsid w:val="00630C75"/>
    <w:rsid w:val="00631FB7"/>
    <w:rsid w:val="00633951"/>
    <w:rsid w:val="00635251"/>
    <w:rsid w:val="00635EE1"/>
    <w:rsid w:val="00636721"/>
    <w:rsid w:val="006409BD"/>
    <w:rsid w:val="00642BA8"/>
    <w:rsid w:val="006435C6"/>
    <w:rsid w:val="0064562E"/>
    <w:rsid w:val="006470C8"/>
    <w:rsid w:val="00647D15"/>
    <w:rsid w:val="00652282"/>
    <w:rsid w:val="00652640"/>
    <w:rsid w:val="006554EB"/>
    <w:rsid w:val="00655F83"/>
    <w:rsid w:val="00656CA4"/>
    <w:rsid w:val="00657EED"/>
    <w:rsid w:val="006603BF"/>
    <w:rsid w:val="006627C9"/>
    <w:rsid w:val="00662C97"/>
    <w:rsid w:val="00664CFD"/>
    <w:rsid w:val="00665890"/>
    <w:rsid w:val="00674B5A"/>
    <w:rsid w:val="0068088A"/>
    <w:rsid w:val="00684500"/>
    <w:rsid w:val="00686106"/>
    <w:rsid w:val="00686AC8"/>
    <w:rsid w:val="00686B16"/>
    <w:rsid w:val="00687220"/>
    <w:rsid w:val="006934ED"/>
    <w:rsid w:val="00695805"/>
    <w:rsid w:val="00696A09"/>
    <w:rsid w:val="006A14C0"/>
    <w:rsid w:val="006A2F88"/>
    <w:rsid w:val="006A3AAD"/>
    <w:rsid w:val="006A667C"/>
    <w:rsid w:val="006A765E"/>
    <w:rsid w:val="006A7C1D"/>
    <w:rsid w:val="006B7E57"/>
    <w:rsid w:val="006C10D5"/>
    <w:rsid w:val="006C21C7"/>
    <w:rsid w:val="006C3C38"/>
    <w:rsid w:val="006C4698"/>
    <w:rsid w:val="006C54B1"/>
    <w:rsid w:val="006D180A"/>
    <w:rsid w:val="006D329F"/>
    <w:rsid w:val="006D3302"/>
    <w:rsid w:val="006D4957"/>
    <w:rsid w:val="006D6D53"/>
    <w:rsid w:val="006D73E2"/>
    <w:rsid w:val="006E21EA"/>
    <w:rsid w:val="006E3B7A"/>
    <w:rsid w:val="006E5313"/>
    <w:rsid w:val="006E60D2"/>
    <w:rsid w:val="006F1301"/>
    <w:rsid w:val="006F4EEB"/>
    <w:rsid w:val="006F54FA"/>
    <w:rsid w:val="006F5701"/>
    <w:rsid w:val="00700FC5"/>
    <w:rsid w:val="0070173A"/>
    <w:rsid w:val="00703CF2"/>
    <w:rsid w:val="00704814"/>
    <w:rsid w:val="00707DEC"/>
    <w:rsid w:val="007113AE"/>
    <w:rsid w:val="00711544"/>
    <w:rsid w:val="007117D8"/>
    <w:rsid w:val="0071542A"/>
    <w:rsid w:val="00717F5E"/>
    <w:rsid w:val="00723D4C"/>
    <w:rsid w:val="00726E93"/>
    <w:rsid w:val="007274CE"/>
    <w:rsid w:val="00727ED3"/>
    <w:rsid w:val="007307FE"/>
    <w:rsid w:val="00732803"/>
    <w:rsid w:val="00733A01"/>
    <w:rsid w:val="007374C0"/>
    <w:rsid w:val="00737564"/>
    <w:rsid w:val="007424CB"/>
    <w:rsid w:val="00743757"/>
    <w:rsid w:val="00744554"/>
    <w:rsid w:val="00744A77"/>
    <w:rsid w:val="00745F49"/>
    <w:rsid w:val="00747724"/>
    <w:rsid w:val="00751757"/>
    <w:rsid w:val="00751B44"/>
    <w:rsid w:val="00753122"/>
    <w:rsid w:val="00754941"/>
    <w:rsid w:val="0075564E"/>
    <w:rsid w:val="007567E9"/>
    <w:rsid w:val="0075735F"/>
    <w:rsid w:val="007606FF"/>
    <w:rsid w:val="00765ED4"/>
    <w:rsid w:val="00767B35"/>
    <w:rsid w:val="007706B4"/>
    <w:rsid w:val="007756AE"/>
    <w:rsid w:val="007757DA"/>
    <w:rsid w:val="007807E4"/>
    <w:rsid w:val="0078123C"/>
    <w:rsid w:val="007824EB"/>
    <w:rsid w:val="00782B26"/>
    <w:rsid w:val="00783ECE"/>
    <w:rsid w:val="00785994"/>
    <w:rsid w:val="007908EB"/>
    <w:rsid w:val="00797B0B"/>
    <w:rsid w:val="007A0C69"/>
    <w:rsid w:val="007A3B70"/>
    <w:rsid w:val="007A70AC"/>
    <w:rsid w:val="007B04EE"/>
    <w:rsid w:val="007B259E"/>
    <w:rsid w:val="007B2C3C"/>
    <w:rsid w:val="007B430B"/>
    <w:rsid w:val="007B650C"/>
    <w:rsid w:val="007B7421"/>
    <w:rsid w:val="007B75BB"/>
    <w:rsid w:val="007C1EF6"/>
    <w:rsid w:val="007C29B8"/>
    <w:rsid w:val="007C53DE"/>
    <w:rsid w:val="007D0161"/>
    <w:rsid w:val="007D0674"/>
    <w:rsid w:val="007D0C3D"/>
    <w:rsid w:val="007D479C"/>
    <w:rsid w:val="007D5103"/>
    <w:rsid w:val="007D544F"/>
    <w:rsid w:val="007D61C0"/>
    <w:rsid w:val="007D76E4"/>
    <w:rsid w:val="007E0239"/>
    <w:rsid w:val="007E0258"/>
    <w:rsid w:val="007E1B07"/>
    <w:rsid w:val="007E36AF"/>
    <w:rsid w:val="007F50E0"/>
    <w:rsid w:val="007F7018"/>
    <w:rsid w:val="00800550"/>
    <w:rsid w:val="00800708"/>
    <w:rsid w:val="00805C44"/>
    <w:rsid w:val="00811083"/>
    <w:rsid w:val="00811240"/>
    <w:rsid w:val="00812CA4"/>
    <w:rsid w:val="00814BF1"/>
    <w:rsid w:val="0081584B"/>
    <w:rsid w:val="00815A6A"/>
    <w:rsid w:val="00821A07"/>
    <w:rsid w:val="0082237E"/>
    <w:rsid w:val="00823E51"/>
    <w:rsid w:val="00826DD9"/>
    <w:rsid w:val="00831424"/>
    <w:rsid w:val="0083179F"/>
    <w:rsid w:val="00832293"/>
    <w:rsid w:val="00840BFF"/>
    <w:rsid w:val="00842900"/>
    <w:rsid w:val="00844FDC"/>
    <w:rsid w:val="00845998"/>
    <w:rsid w:val="008474F6"/>
    <w:rsid w:val="0085041A"/>
    <w:rsid w:val="008513D7"/>
    <w:rsid w:val="00852EEC"/>
    <w:rsid w:val="00855A2A"/>
    <w:rsid w:val="00864C4A"/>
    <w:rsid w:val="00865E16"/>
    <w:rsid w:val="00866245"/>
    <w:rsid w:val="0087754C"/>
    <w:rsid w:val="00883897"/>
    <w:rsid w:val="008844C7"/>
    <w:rsid w:val="00884DA2"/>
    <w:rsid w:val="00884DD0"/>
    <w:rsid w:val="00885020"/>
    <w:rsid w:val="00885A45"/>
    <w:rsid w:val="00890849"/>
    <w:rsid w:val="00891654"/>
    <w:rsid w:val="00894E39"/>
    <w:rsid w:val="008A1896"/>
    <w:rsid w:val="008A232A"/>
    <w:rsid w:val="008A280E"/>
    <w:rsid w:val="008A3C1D"/>
    <w:rsid w:val="008A4EFF"/>
    <w:rsid w:val="008A6EEA"/>
    <w:rsid w:val="008B14CB"/>
    <w:rsid w:val="008B1E99"/>
    <w:rsid w:val="008B30EA"/>
    <w:rsid w:val="008B477C"/>
    <w:rsid w:val="008C5B2C"/>
    <w:rsid w:val="008C6783"/>
    <w:rsid w:val="008D0FE2"/>
    <w:rsid w:val="008D2FBD"/>
    <w:rsid w:val="008D3BF2"/>
    <w:rsid w:val="008D697E"/>
    <w:rsid w:val="008D7904"/>
    <w:rsid w:val="008E33A9"/>
    <w:rsid w:val="008E36A1"/>
    <w:rsid w:val="008E38F4"/>
    <w:rsid w:val="008F7AE6"/>
    <w:rsid w:val="00905F90"/>
    <w:rsid w:val="00910E27"/>
    <w:rsid w:val="00915A2A"/>
    <w:rsid w:val="00916C8F"/>
    <w:rsid w:val="009200D8"/>
    <w:rsid w:val="0092047A"/>
    <w:rsid w:val="00921A72"/>
    <w:rsid w:val="0092426B"/>
    <w:rsid w:val="00924EDC"/>
    <w:rsid w:val="009302E7"/>
    <w:rsid w:val="009305E6"/>
    <w:rsid w:val="009351BE"/>
    <w:rsid w:val="009372DF"/>
    <w:rsid w:val="009409E9"/>
    <w:rsid w:val="009410EB"/>
    <w:rsid w:val="00945CF9"/>
    <w:rsid w:val="00947461"/>
    <w:rsid w:val="0095059D"/>
    <w:rsid w:val="009549BC"/>
    <w:rsid w:val="00955B3A"/>
    <w:rsid w:val="0095638A"/>
    <w:rsid w:val="00956870"/>
    <w:rsid w:val="009613CF"/>
    <w:rsid w:val="00963446"/>
    <w:rsid w:val="009635A7"/>
    <w:rsid w:val="00966BB8"/>
    <w:rsid w:val="009670BE"/>
    <w:rsid w:val="00970711"/>
    <w:rsid w:val="00971A1A"/>
    <w:rsid w:val="00976DAF"/>
    <w:rsid w:val="009806C4"/>
    <w:rsid w:val="00982B96"/>
    <w:rsid w:val="00985A53"/>
    <w:rsid w:val="00987971"/>
    <w:rsid w:val="00991319"/>
    <w:rsid w:val="009929C9"/>
    <w:rsid w:val="0099340B"/>
    <w:rsid w:val="009954CB"/>
    <w:rsid w:val="00995BC8"/>
    <w:rsid w:val="009960D2"/>
    <w:rsid w:val="00997196"/>
    <w:rsid w:val="009A1885"/>
    <w:rsid w:val="009A1919"/>
    <w:rsid w:val="009A2946"/>
    <w:rsid w:val="009A4069"/>
    <w:rsid w:val="009A4378"/>
    <w:rsid w:val="009A4FB8"/>
    <w:rsid w:val="009A7157"/>
    <w:rsid w:val="009B1E80"/>
    <w:rsid w:val="009B3786"/>
    <w:rsid w:val="009B3969"/>
    <w:rsid w:val="009B3FB0"/>
    <w:rsid w:val="009C2593"/>
    <w:rsid w:val="009C279B"/>
    <w:rsid w:val="009C2E9C"/>
    <w:rsid w:val="009C5244"/>
    <w:rsid w:val="009C5AC9"/>
    <w:rsid w:val="009C7ED0"/>
    <w:rsid w:val="009D1C0E"/>
    <w:rsid w:val="009D1EED"/>
    <w:rsid w:val="009D3F62"/>
    <w:rsid w:val="009D560D"/>
    <w:rsid w:val="009D5A0C"/>
    <w:rsid w:val="009D5A8A"/>
    <w:rsid w:val="009D7762"/>
    <w:rsid w:val="009E1ACD"/>
    <w:rsid w:val="009E33A6"/>
    <w:rsid w:val="009E36E4"/>
    <w:rsid w:val="009E6455"/>
    <w:rsid w:val="009E6EC5"/>
    <w:rsid w:val="009F4975"/>
    <w:rsid w:val="009F6290"/>
    <w:rsid w:val="009F6386"/>
    <w:rsid w:val="00A00F5D"/>
    <w:rsid w:val="00A02419"/>
    <w:rsid w:val="00A04246"/>
    <w:rsid w:val="00A0479E"/>
    <w:rsid w:val="00A065C5"/>
    <w:rsid w:val="00A06C5A"/>
    <w:rsid w:val="00A11B85"/>
    <w:rsid w:val="00A136E4"/>
    <w:rsid w:val="00A21F0B"/>
    <w:rsid w:val="00A22335"/>
    <w:rsid w:val="00A234A1"/>
    <w:rsid w:val="00A23D9A"/>
    <w:rsid w:val="00A251F3"/>
    <w:rsid w:val="00A3306A"/>
    <w:rsid w:val="00A33728"/>
    <w:rsid w:val="00A36178"/>
    <w:rsid w:val="00A40118"/>
    <w:rsid w:val="00A438B1"/>
    <w:rsid w:val="00A4446C"/>
    <w:rsid w:val="00A454E8"/>
    <w:rsid w:val="00A537A0"/>
    <w:rsid w:val="00A54A9F"/>
    <w:rsid w:val="00A601EE"/>
    <w:rsid w:val="00A62AA6"/>
    <w:rsid w:val="00A73E1A"/>
    <w:rsid w:val="00A7473A"/>
    <w:rsid w:val="00A7535C"/>
    <w:rsid w:val="00A77323"/>
    <w:rsid w:val="00A77B02"/>
    <w:rsid w:val="00A80289"/>
    <w:rsid w:val="00A8498F"/>
    <w:rsid w:val="00A851EB"/>
    <w:rsid w:val="00A854D1"/>
    <w:rsid w:val="00A87382"/>
    <w:rsid w:val="00A94E87"/>
    <w:rsid w:val="00A95E7D"/>
    <w:rsid w:val="00A967F5"/>
    <w:rsid w:val="00AA5169"/>
    <w:rsid w:val="00AA65CC"/>
    <w:rsid w:val="00AA7969"/>
    <w:rsid w:val="00AB0121"/>
    <w:rsid w:val="00AB0612"/>
    <w:rsid w:val="00AB2C56"/>
    <w:rsid w:val="00AB4CA0"/>
    <w:rsid w:val="00AB5D47"/>
    <w:rsid w:val="00AC148B"/>
    <w:rsid w:val="00AC229D"/>
    <w:rsid w:val="00AC2448"/>
    <w:rsid w:val="00AC2D1B"/>
    <w:rsid w:val="00AC3534"/>
    <w:rsid w:val="00AC3B3C"/>
    <w:rsid w:val="00AC4BBA"/>
    <w:rsid w:val="00AC5737"/>
    <w:rsid w:val="00AD2E03"/>
    <w:rsid w:val="00AD4D60"/>
    <w:rsid w:val="00AD6D28"/>
    <w:rsid w:val="00AD7298"/>
    <w:rsid w:val="00AE00D9"/>
    <w:rsid w:val="00AE00F4"/>
    <w:rsid w:val="00AE0967"/>
    <w:rsid w:val="00AE3383"/>
    <w:rsid w:val="00AE5087"/>
    <w:rsid w:val="00AF4469"/>
    <w:rsid w:val="00AF6894"/>
    <w:rsid w:val="00AF6A20"/>
    <w:rsid w:val="00AF7F11"/>
    <w:rsid w:val="00B00FBF"/>
    <w:rsid w:val="00B017FC"/>
    <w:rsid w:val="00B03538"/>
    <w:rsid w:val="00B03DDE"/>
    <w:rsid w:val="00B04826"/>
    <w:rsid w:val="00B06C93"/>
    <w:rsid w:val="00B071E3"/>
    <w:rsid w:val="00B11096"/>
    <w:rsid w:val="00B12A98"/>
    <w:rsid w:val="00B17D5C"/>
    <w:rsid w:val="00B219C7"/>
    <w:rsid w:val="00B21A07"/>
    <w:rsid w:val="00B2452B"/>
    <w:rsid w:val="00B246B2"/>
    <w:rsid w:val="00B32AD9"/>
    <w:rsid w:val="00B33FDB"/>
    <w:rsid w:val="00B36F4A"/>
    <w:rsid w:val="00B374F5"/>
    <w:rsid w:val="00B3787F"/>
    <w:rsid w:val="00B379F4"/>
    <w:rsid w:val="00B401C5"/>
    <w:rsid w:val="00B4175C"/>
    <w:rsid w:val="00B43042"/>
    <w:rsid w:val="00B45054"/>
    <w:rsid w:val="00B5046F"/>
    <w:rsid w:val="00B50FB0"/>
    <w:rsid w:val="00B5219A"/>
    <w:rsid w:val="00B54635"/>
    <w:rsid w:val="00B61835"/>
    <w:rsid w:val="00B619E0"/>
    <w:rsid w:val="00B62417"/>
    <w:rsid w:val="00B64FD0"/>
    <w:rsid w:val="00B6781F"/>
    <w:rsid w:val="00B7159D"/>
    <w:rsid w:val="00B72B93"/>
    <w:rsid w:val="00B732F4"/>
    <w:rsid w:val="00B737F7"/>
    <w:rsid w:val="00B772A7"/>
    <w:rsid w:val="00B775A5"/>
    <w:rsid w:val="00B83170"/>
    <w:rsid w:val="00B85D14"/>
    <w:rsid w:val="00B86BE9"/>
    <w:rsid w:val="00B871DF"/>
    <w:rsid w:val="00B954B6"/>
    <w:rsid w:val="00B96AD5"/>
    <w:rsid w:val="00B9781C"/>
    <w:rsid w:val="00BA3D61"/>
    <w:rsid w:val="00BA4E40"/>
    <w:rsid w:val="00BA5335"/>
    <w:rsid w:val="00BB03D4"/>
    <w:rsid w:val="00BB0F68"/>
    <w:rsid w:val="00BB3324"/>
    <w:rsid w:val="00BB3725"/>
    <w:rsid w:val="00BB3A8C"/>
    <w:rsid w:val="00BB48A8"/>
    <w:rsid w:val="00BB4AF9"/>
    <w:rsid w:val="00BB4BEB"/>
    <w:rsid w:val="00BB510D"/>
    <w:rsid w:val="00BB59D9"/>
    <w:rsid w:val="00BB6DAD"/>
    <w:rsid w:val="00BC0A30"/>
    <w:rsid w:val="00BC1441"/>
    <w:rsid w:val="00BC390C"/>
    <w:rsid w:val="00BD1459"/>
    <w:rsid w:val="00BD2CE8"/>
    <w:rsid w:val="00BD3CA0"/>
    <w:rsid w:val="00BD7EEE"/>
    <w:rsid w:val="00BE547E"/>
    <w:rsid w:val="00BE6325"/>
    <w:rsid w:val="00BE63B0"/>
    <w:rsid w:val="00BF2083"/>
    <w:rsid w:val="00BF2F86"/>
    <w:rsid w:val="00BF38CB"/>
    <w:rsid w:val="00BF5C68"/>
    <w:rsid w:val="00BF6A36"/>
    <w:rsid w:val="00C03AC0"/>
    <w:rsid w:val="00C05E37"/>
    <w:rsid w:val="00C1058F"/>
    <w:rsid w:val="00C10B82"/>
    <w:rsid w:val="00C118E9"/>
    <w:rsid w:val="00C12C78"/>
    <w:rsid w:val="00C21E8F"/>
    <w:rsid w:val="00C2369F"/>
    <w:rsid w:val="00C253A3"/>
    <w:rsid w:val="00C26B7F"/>
    <w:rsid w:val="00C27E2D"/>
    <w:rsid w:val="00C31076"/>
    <w:rsid w:val="00C35013"/>
    <w:rsid w:val="00C35B66"/>
    <w:rsid w:val="00C3780D"/>
    <w:rsid w:val="00C42B6B"/>
    <w:rsid w:val="00C42E0B"/>
    <w:rsid w:val="00C466DB"/>
    <w:rsid w:val="00C51AB4"/>
    <w:rsid w:val="00C52642"/>
    <w:rsid w:val="00C53C34"/>
    <w:rsid w:val="00C53D82"/>
    <w:rsid w:val="00C7713D"/>
    <w:rsid w:val="00C778E7"/>
    <w:rsid w:val="00C84005"/>
    <w:rsid w:val="00C84DE0"/>
    <w:rsid w:val="00C851E7"/>
    <w:rsid w:val="00C861BC"/>
    <w:rsid w:val="00C87630"/>
    <w:rsid w:val="00C87935"/>
    <w:rsid w:val="00C90ABD"/>
    <w:rsid w:val="00C9185E"/>
    <w:rsid w:val="00C91CB7"/>
    <w:rsid w:val="00C92879"/>
    <w:rsid w:val="00C93696"/>
    <w:rsid w:val="00C94F19"/>
    <w:rsid w:val="00C95527"/>
    <w:rsid w:val="00C9593D"/>
    <w:rsid w:val="00CA0F24"/>
    <w:rsid w:val="00CA1484"/>
    <w:rsid w:val="00CA1759"/>
    <w:rsid w:val="00CA333F"/>
    <w:rsid w:val="00CA49B1"/>
    <w:rsid w:val="00CA5003"/>
    <w:rsid w:val="00CA5C58"/>
    <w:rsid w:val="00CA7741"/>
    <w:rsid w:val="00CB0599"/>
    <w:rsid w:val="00CB2882"/>
    <w:rsid w:val="00CB2CA4"/>
    <w:rsid w:val="00CC1718"/>
    <w:rsid w:val="00CC26FD"/>
    <w:rsid w:val="00CC2BE4"/>
    <w:rsid w:val="00CD2AC2"/>
    <w:rsid w:val="00CD39B9"/>
    <w:rsid w:val="00CD4463"/>
    <w:rsid w:val="00CD4D42"/>
    <w:rsid w:val="00CE0908"/>
    <w:rsid w:val="00CE1203"/>
    <w:rsid w:val="00CE2583"/>
    <w:rsid w:val="00CE37A9"/>
    <w:rsid w:val="00CE38FB"/>
    <w:rsid w:val="00CE5E30"/>
    <w:rsid w:val="00CF1489"/>
    <w:rsid w:val="00CF5ED3"/>
    <w:rsid w:val="00D0045C"/>
    <w:rsid w:val="00D029B8"/>
    <w:rsid w:val="00D038E4"/>
    <w:rsid w:val="00D05F49"/>
    <w:rsid w:val="00D06738"/>
    <w:rsid w:val="00D1427B"/>
    <w:rsid w:val="00D14818"/>
    <w:rsid w:val="00D14EC4"/>
    <w:rsid w:val="00D2172B"/>
    <w:rsid w:val="00D26FA6"/>
    <w:rsid w:val="00D301D2"/>
    <w:rsid w:val="00D305AF"/>
    <w:rsid w:val="00D315E8"/>
    <w:rsid w:val="00D34195"/>
    <w:rsid w:val="00D3751B"/>
    <w:rsid w:val="00D403E9"/>
    <w:rsid w:val="00D4538A"/>
    <w:rsid w:val="00D4664A"/>
    <w:rsid w:val="00D53731"/>
    <w:rsid w:val="00D60CB4"/>
    <w:rsid w:val="00D64D1C"/>
    <w:rsid w:val="00D652BB"/>
    <w:rsid w:val="00D67062"/>
    <w:rsid w:val="00D67386"/>
    <w:rsid w:val="00D673B0"/>
    <w:rsid w:val="00D67405"/>
    <w:rsid w:val="00D679DC"/>
    <w:rsid w:val="00D72B7B"/>
    <w:rsid w:val="00D73CA4"/>
    <w:rsid w:val="00D756E3"/>
    <w:rsid w:val="00D761B5"/>
    <w:rsid w:val="00D76292"/>
    <w:rsid w:val="00D813E4"/>
    <w:rsid w:val="00D84B7F"/>
    <w:rsid w:val="00D85C92"/>
    <w:rsid w:val="00D873FC"/>
    <w:rsid w:val="00D87BEB"/>
    <w:rsid w:val="00D87EEC"/>
    <w:rsid w:val="00D90E4F"/>
    <w:rsid w:val="00D94AE2"/>
    <w:rsid w:val="00D95C4B"/>
    <w:rsid w:val="00D9635F"/>
    <w:rsid w:val="00D9653C"/>
    <w:rsid w:val="00D96D4A"/>
    <w:rsid w:val="00D97C8E"/>
    <w:rsid w:val="00DA09FB"/>
    <w:rsid w:val="00DA0C4E"/>
    <w:rsid w:val="00DA3A97"/>
    <w:rsid w:val="00DA52C6"/>
    <w:rsid w:val="00DB3F87"/>
    <w:rsid w:val="00DB4EF2"/>
    <w:rsid w:val="00DB5EE1"/>
    <w:rsid w:val="00DB721C"/>
    <w:rsid w:val="00DB72EA"/>
    <w:rsid w:val="00DC0219"/>
    <w:rsid w:val="00DC1542"/>
    <w:rsid w:val="00DC1E52"/>
    <w:rsid w:val="00DC4197"/>
    <w:rsid w:val="00DC439E"/>
    <w:rsid w:val="00DC51F6"/>
    <w:rsid w:val="00DC6E38"/>
    <w:rsid w:val="00DD3DB6"/>
    <w:rsid w:val="00DD4F2A"/>
    <w:rsid w:val="00DD5F19"/>
    <w:rsid w:val="00DE08E7"/>
    <w:rsid w:val="00DE1485"/>
    <w:rsid w:val="00DE3359"/>
    <w:rsid w:val="00DE34A1"/>
    <w:rsid w:val="00DE4D9B"/>
    <w:rsid w:val="00DE4E2A"/>
    <w:rsid w:val="00DE52FB"/>
    <w:rsid w:val="00DF24A1"/>
    <w:rsid w:val="00DF55C4"/>
    <w:rsid w:val="00DF5CBB"/>
    <w:rsid w:val="00DF6024"/>
    <w:rsid w:val="00E00B90"/>
    <w:rsid w:val="00E02006"/>
    <w:rsid w:val="00E02D2C"/>
    <w:rsid w:val="00E06D7A"/>
    <w:rsid w:val="00E0779D"/>
    <w:rsid w:val="00E11AEA"/>
    <w:rsid w:val="00E16E4D"/>
    <w:rsid w:val="00E21962"/>
    <w:rsid w:val="00E22828"/>
    <w:rsid w:val="00E230E0"/>
    <w:rsid w:val="00E233CA"/>
    <w:rsid w:val="00E23740"/>
    <w:rsid w:val="00E24463"/>
    <w:rsid w:val="00E277B8"/>
    <w:rsid w:val="00E27AE5"/>
    <w:rsid w:val="00E36739"/>
    <w:rsid w:val="00E372F2"/>
    <w:rsid w:val="00E4188F"/>
    <w:rsid w:val="00E47056"/>
    <w:rsid w:val="00E50239"/>
    <w:rsid w:val="00E53225"/>
    <w:rsid w:val="00E5642A"/>
    <w:rsid w:val="00E57F73"/>
    <w:rsid w:val="00E6167F"/>
    <w:rsid w:val="00E62DD1"/>
    <w:rsid w:val="00E639AF"/>
    <w:rsid w:val="00E648A0"/>
    <w:rsid w:val="00E71564"/>
    <w:rsid w:val="00E716F9"/>
    <w:rsid w:val="00E71910"/>
    <w:rsid w:val="00E729E3"/>
    <w:rsid w:val="00E72C6A"/>
    <w:rsid w:val="00E72E45"/>
    <w:rsid w:val="00E740AB"/>
    <w:rsid w:val="00E83A99"/>
    <w:rsid w:val="00E84DEA"/>
    <w:rsid w:val="00E8767A"/>
    <w:rsid w:val="00E9036C"/>
    <w:rsid w:val="00E92152"/>
    <w:rsid w:val="00E93B67"/>
    <w:rsid w:val="00E97C49"/>
    <w:rsid w:val="00E97E76"/>
    <w:rsid w:val="00EA0A73"/>
    <w:rsid w:val="00EA0CF1"/>
    <w:rsid w:val="00EA66D7"/>
    <w:rsid w:val="00EA68B8"/>
    <w:rsid w:val="00EB0F67"/>
    <w:rsid w:val="00EB1B3B"/>
    <w:rsid w:val="00EB253B"/>
    <w:rsid w:val="00EB3A3F"/>
    <w:rsid w:val="00EB5012"/>
    <w:rsid w:val="00EB5F44"/>
    <w:rsid w:val="00EB76C1"/>
    <w:rsid w:val="00EC019C"/>
    <w:rsid w:val="00EC2715"/>
    <w:rsid w:val="00EC48F1"/>
    <w:rsid w:val="00EC5342"/>
    <w:rsid w:val="00EC6060"/>
    <w:rsid w:val="00EC60EF"/>
    <w:rsid w:val="00EC747D"/>
    <w:rsid w:val="00ED0704"/>
    <w:rsid w:val="00ED094B"/>
    <w:rsid w:val="00ED1BF4"/>
    <w:rsid w:val="00ED26CE"/>
    <w:rsid w:val="00ED2F07"/>
    <w:rsid w:val="00ED33AF"/>
    <w:rsid w:val="00ED3C07"/>
    <w:rsid w:val="00ED502B"/>
    <w:rsid w:val="00ED6CD8"/>
    <w:rsid w:val="00ED727D"/>
    <w:rsid w:val="00ED7D83"/>
    <w:rsid w:val="00EE06AF"/>
    <w:rsid w:val="00EE3474"/>
    <w:rsid w:val="00EE4738"/>
    <w:rsid w:val="00EE4B74"/>
    <w:rsid w:val="00EE6B58"/>
    <w:rsid w:val="00EF1160"/>
    <w:rsid w:val="00EF4A9E"/>
    <w:rsid w:val="00EF5637"/>
    <w:rsid w:val="00EF6F6C"/>
    <w:rsid w:val="00F00661"/>
    <w:rsid w:val="00F03C7A"/>
    <w:rsid w:val="00F03F46"/>
    <w:rsid w:val="00F0563F"/>
    <w:rsid w:val="00F13BD1"/>
    <w:rsid w:val="00F24D98"/>
    <w:rsid w:val="00F33700"/>
    <w:rsid w:val="00F33C1E"/>
    <w:rsid w:val="00F351BB"/>
    <w:rsid w:val="00F35B17"/>
    <w:rsid w:val="00F40979"/>
    <w:rsid w:val="00F41FF9"/>
    <w:rsid w:val="00F430E8"/>
    <w:rsid w:val="00F43252"/>
    <w:rsid w:val="00F43D17"/>
    <w:rsid w:val="00F449E5"/>
    <w:rsid w:val="00F4516D"/>
    <w:rsid w:val="00F452FE"/>
    <w:rsid w:val="00F47242"/>
    <w:rsid w:val="00F5237C"/>
    <w:rsid w:val="00F55893"/>
    <w:rsid w:val="00F5678E"/>
    <w:rsid w:val="00F575BB"/>
    <w:rsid w:val="00F66C68"/>
    <w:rsid w:val="00F66E4F"/>
    <w:rsid w:val="00F67A5C"/>
    <w:rsid w:val="00F71759"/>
    <w:rsid w:val="00F72163"/>
    <w:rsid w:val="00F73B52"/>
    <w:rsid w:val="00F76906"/>
    <w:rsid w:val="00F813EA"/>
    <w:rsid w:val="00F84500"/>
    <w:rsid w:val="00F84D91"/>
    <w:rsid w:val="00F85C32"/>
    <w:rsid w:val="00F86D11"/>
    <w:rsid w:val="00F8796C"/>
    <w:rsid w:val="00F923EF"/>
    <w:rsid w:val="00FA0953"/>
    <w:rsid w:val="00FA14B1"/>
    <w:rsid w:val="00FA3D03"/>
    <w:rsid w:val="00FA3FB8"/>
    <w:rsid w:val="00FA5043"/>
    <w:rsid w:val="00FA5534"/>
    <w:rsid w:val="00FA5695"/>
    <w:rsid w:val="00FA7F01"/>
    <w:rsid w:val="00FB06B6"/>
    <w:rsid w:val="00FB2710"/>
    <w:rsid w:val="00FB3B74"/>
    <w:rsid w:val="00FB3E83"/>
    <w:rsid w:val="00FC0D6B"/>
    <w:rsid w:val="00FC245F"/>
    <w:rsid w:val="00FC3851"/>
    <w:rsid w:val="00FC40F8"/>
    <w:rsid w:val="00FC5FCD"/>
    <w:rsid w:val="00FC67E7"/>
    <w:rsid w:val="00FC6AAB"/>
    <w:rsid w:val="00FD16F2"/>
    <w:rsid w:val="00FD23EC"/>
    <w:rsid w:val="00FD292D"/>
    <w:rsid w:val="00FD2CAF"/>
    <w:rsid w:val="00FD3B0C"/>
    <w:rsid w:val="00FE063F"/>
    <w:rsid w:val="00FE3957"/>
    <w:rsid w:val="00FE3AE5"/>
    <w:rsid w:val="00FE52E5"/>
    <w:rsid w:val="00FE5434"/>
    <w:rsid w:val="00FF167E"/>
    <w:rsid w:val="00FF1F08"/>
    <w:rsid w:val="00FF2911"/>
    <w:rsid w:val="00FF2F3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D099"/>
  <w15:docId w15:val="{3819E9EE-DCCB-480B-8115-4F0B3A12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BF"/>
  </w:style>
  <w:style w:type="paragraph" w:styleId="Ttulo1">
    <w:name w:val="heading 1"/>
    <w:basedOn w:val="Normal"/>
    <w:next w:val="Normal"/>
    <w:link w:val="Ttulo1Car"/>
    <w:uiPriority w:val="9"/>
    <w:qFormat/>
    <w:rsid w:val="0025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2B2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horttext">
    <w:name w:val="short_text"/>
    <w:basedOn w:val="Fuentedeprrafopredeter"/>
    <w:rsid w:val="00270EAC"/>
  </w:style>
  <w:style w:type="character" w:customStyle="1" w:styleId="hps">
    <w:name w:val="hps"/>
    <w:basedOn w:val="Fuentedeprrafopredeter"/>
    <w:rsid w:val="00270EAC"/>
  </w:style>
  <w:style w:type="table" w:styleId="Tablaconcuadrcula">
    <w:name w:val="Table Grid"/>
    <w:basedOn w:val="Tablanormal"/>
    <w:uiPriority w:val="39"/>
    <w:rsid w:val="0027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F40F8"/>
    <w:pPr>
      <w:ind w:left="720"/>
      <w:contextualSpacing/>
    </w:pPr>
  </w:style>
  <w:style w:type="character" w:customStyle="1" w:styleId="atn">
    <w:name w:val="atn"/>
    <w:basedOn w:val="Fuentedeprrafopredeter"/>
    <w:rsid w:val="001F40F8"/>
  </w:style>
  <w:style w:type="character" w:customStyle="1" w:styleId="alt-edited">
    <w:name w:val="alt-edited"/>
    <w:basedOn w:val="Fuentedeprrafopredeter"/>
    <w:rsid w:val="00AA65CC"/>
  </w:style>
  <w:style w:type="paragraph" w:styleId="Descripcin">
    <w:name w:val="caption"/>
    <w:basedOn w:val="Normal"/>
    <w:next w:val="Normal"/>
    <w:uiPriority w:val="99"/>
    <w:qFormat/>
    <w:rsid w:val="001D017B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rsid w:val="00B5046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5046F"/>
    <w:pPr>
      <w:jc w:val="both"/>
    </w:pPr>
    <w:rPr>
      <w:rFonts w:eastAsiaTheme="minorEastAsia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046F"/>
    <w:rPr>
      <w:rFonts w:eastAsiaTheme="minorEastAsia"/>
      <w:sz w:val="20"/>
      <w:szCs w:val="20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46F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744A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4A77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rsid w:val="009613CF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1D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6FF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1D6FFF"/>
    <w:rPr>
      <w:rFonts w:cs="Times New Roman"/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757"/>
    <w:pPr>
      <w:spacing w:line="240" w:lineRule="auto"/>
      <w:jc w:val="left"/>
    </w:pPr>
    <w:rPr>
      <w:rFonts w:eastAsiaTheme="minorHAnsi"/>
      <w:b/>
      <w:bCs/>
      <w:lang w:bidi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757"/>
    <w:rPr>
      <w:rFonts w:eastAsiaTheme="minorEastAsia"/>
      <w:b/>
      <w:bCs/>
      <w:sz w:val="20"/>
      <w:szCs w:val="20"/>
      <w:lang w:bidi="en-US"/>
    </w:rPr>
  </w:style>
  <w:style w:type="paragraph" w:styleId="Revisin">
    <w:name w:val="Revision"/>
    <w:hidden/>
    <w:uiPriority w:val="99"/>
    <w:semiHidden/>
    <w:rsid w:val="00DB721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D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62"/>
  </w:style>
  <w:style w:type="character" w:styleId="Hipervnculo">
    <w:name w:val="Hyperlink"/>
    <w:basedOn w:val="Fuentedeprrafopredeter"/>
    <w:uiPriority w:val="99"/>
    <w:unhideWhenUsed/>
    <w:rsid w:val="0065228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5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5F6E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F6E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E47056"/>
    <w:rPr>
      <w:color w:val="808080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F5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2B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aconcuadrcula1clara-nfasis1">
    <w:name w:val="Grid Table 1 Light Accent 1"/>
    <w:basedOn w:val="Tablanormal"/>
    <w:uiPriority w:val="46"/>
    <w:rsid w:val="00782B2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782B26"/>
  </w:style>
  <w:style w:type="table" w:styleId="Tablaconcuadrcula5oscura-nfasis1">
    <w:name w:val="Grid Table 5 Dark Accent 1"/>
    <w:basedOn w:val="Tablanormal"/>
    <w:uiPriority w:val="50"/>
    <w:rsid w:val="00782B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A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dasilcursos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ndasil16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liam.zamorano@cbm-global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undasilcursos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liam.zamorano@cbm-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DF9A54367BF40B97446E4866B280F" ma:contentTypeVersion="2" ma:contentTypeDescription="Create a new document." ma:contentTypeScope="" ma:versionID="faaaaa6ebb815085c79f5ed313142639">
  <xsd:schema xmlns:xsd="http://www.w3.org/2001/XMLSchema" xmlns:xs="http://www.w3.org/2001/XMLSchema" xmlns:p="http://schemas.microsoft.com/office/2006/metadata/properties" xmlns:ns2="273d9324-2189-4f2b-b57a-14ae8a30c5bd" targetNamespace="http://schemas.microsoft.com/office/2006/metadata/properties" ma:root="true" ma:fieldsID="fb666e1a4c9bbe0bdb933ab32caf4446" ns2:_="">
    <xsd:import namespace="273d9324-2189-4f2b-b57a-14ae8a30c5b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9324-2189-4f2b-b57a-14ae8a30c5b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Evaluation Report"/>
          <xsd:enumeration value="Evaluation Framework/Position Paper"/>
          <xsd:enumeration value="General"/>
          <xsd:enumeration value="Presentation/Webinar recording"/>
          <xsd:enumeration value="Standards/criteria for evaluation"/>
          <xsd:enumeration value="Templates/forma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73d9324-2189-4f2b-b57a-14ae8a30c5bd">Templates/formats</Document_x0020_type>
  </documentManagement>
</p:properties>
</file>

<file path=customXml/itemProps1.xml><?xml version="1.0" encoding="utf-8"?>
<ds:datastoreItem xmlns:ds="http://schemas.openxmlformats.org/officeDocument/2006/customXml" ds:itemID="{66990B21-78FA-4234-80E3-044A65B7C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C3E6C-CA72-4BC5-A5A2-A4FC91805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26B2D-5861-4A42-968D-4DD1FFD60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d9324-2189-4f2b-b57a-14ae8a30c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0D1C5-08D2-407C-ADD4-7442FF55B04F}">
  <ds:schemaRefs>
    <ds:schemaRef ds:uri="http://schemas.microsoft.com/office/2006/metadata/properties"/>
    <ds:schemaRef ds:uri="http://schemas.microsoft.com/office/infopath/2007/PartnerControls"/>
    <ds:schemaRef ds:uri="273d9324-2189-4f2b-b57a-14ae8a30c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5895</Words>
  <Characters>32423</Characters>
  <Application>Microsoft Office Word</Application>
  <DocSecurity>0</DocSecurity>
  <Lines>270</Lines>
  <Paragraphs>76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CBM Evaluacion Formato de TOR_spanish</vt:lpstr>
      <vt:lpstr>CBM Evaluacion Formato de TOR_spanish</vt:lpstr>
      <vt:lpstr>CBM Evaluacion Formato de TOR_spanish</vt:lpstr>
    </vt:vector>
  </TitlesOfParts>
  <Company>CCS</Company>
  <LinksUpToDate>false</LinksUpToDate>
  <CharactersWithSpaces>38242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CBM Evaluacion Formato de TOR_spanish</dc:title>
  <dc:creator>student</dc:creator>
  <cp:lastModifiedBy>fundasil cursos</cp:lastModifiedBy>
  <cp:revision>2</cp:revision>
  <cp:lastPrinted>2025-11-07T15:47:00Z</cp:lastPrinted>
  <dcterms:created xsi:type="dcterms:W3CDTF">2025-12-03T20:20:00Z</dcterms:created>
  <dcterms:modified xsi:type="dcterms:W3CDTF">2025-12-03T20:20:00Z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0x0101003ABDF9A54367BF40B97446E4866B280F</vt:lpwstr>
  </property>
</Properties>
</file>