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248BC" w14:textId="4193498C" w:rsidR="00B26186" w:rsidRPr="00A42EF1" w:rsidRDefault="00B26186" w:rsidP="00BB7E53">
      <w:pPr>
        <w:ind w:left="360"/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A42EF1">
        <w:rPr>
          <w:rFonts w:ascii="Arial" w:hAnsi="Arial" w:cs="Arial"/>
          <w:b/>
          <w:sz w:val="22"/>
          <w:szCs w:val="22"/>
          <w:lang w:val="es-ES_tradnl"/>
        </w:rPr>
        <w:t>TÉRMINOS DE REFERENCIA (CONSULTOR</w:t>
      </w:r>
      <w:r w:rsidR="008E3D2C">
        <w:rPr>
          <w:rFonts w:ascii="Arial" w:hAnsi="Arial" w:cs="Arial"/>
          <w:b/>
          <w:sz w:val="22"/>
          <w:szCs w:val="22"/>
          <w:lang w:val="es-ES_tradnl"/>
        </w:rPr>
        <w:t>Í</w:t>
      </w:r>
      <w:r w:rsidRPr="00A42EF1">
        <w:rPr>
          <w:rFonts w:ascii="Arial" w:hAnsi="Arial" w:cs="Arial"/>
          <w:b/>
          <w:sz w:val="22"/>
          <w:szCs w:val="22"/>
          <w:lang w:val="es-ES_tradnl"/>
        </w:rPr>
        <w:t>A PERSONA JUR</w:t>
      </w:r>
      <w:r w:rsidR="008E3D2C">
        <w:rPr>
          <w:rFonts w:ascii="Arial" w:hAnsi="Arial" w:cs="Arial"/>
          <w:b/>
          <w:sz w:val="22"/>
          <w:szCs w:val="22"/>
          <w:lang w:val="es-ES_tradnl"/>
        </w:rPr>
        <w:t>Í</w:t>
      </w:r>
      <w:r w:rsidRPr="00A42EF1">
        <w:rPr>
          <w:rFonts w:ascii="Arial" w:hAnsi="Arial" w:cs="Arial"/>
          <w:b/>
          <w:sz w:val="22"/>
          <w:szCs w:val="22"/>
          <w:lang w:val="es-ES_tradnl"/>
        </w:rPr>
        <w:t>DICA)</w:t>
      </w:r>
    </w:p>
    <w:p w14:paraId="1B159234" w14:textId="77777777" w:rsidR="00F96C6E" w:rsidRPr="00A42EF1" w:rsidRDefault="00F96C6E" w:rsidP="0095361B">
      <w:pPr>
        <w:ind w:left="36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3576356C" w14:textId="2A70E316" w:rsidR="005412D3" w:rsidRPr="00A42EF1" w:rsidRDefault="005412D3" w:rsidP="00BB7E53">
      <w:pPr>
        <w:ind w:left="360"/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A42EF1">
        <w:rPr>
          <w:rFonts w:ascii="Arial" w:hAnsi="Arial" w:cs="Arial"/>
          <w:b/>
          <w:sz w:val="22"/>
          <w:szCs w:val="22"/>
          <w:lang w:val="es-ES_tradnl"/>
        </w:rPr>
        <w:t>SERVICIO DE ADEC</w:t>
      </w:r>
      <w:r w:rsidR="00DC6492">
        <w:rPr>
          <w:rFonts w:ascii="Arial" w:hAnsi="Arial" w:cs="Arial"/>
          <w:b/>
          <w:sz w:val="22"/>
          <w:szCs w:val="22"/>
          <w:lang w:val="es-ES_tradnl"/>
        </w:rPr>
        <w:t>U</w:t>
      </w:r>
      <w:r w:rsidRPr="00A42EF1">
        <w:rPr>
          <w:rFonts w:ascii="Arial" w:hAnsi="Arial" w:cs="Arial"/>
          <w:b/>
          <w:sz w:val="22"/>
          <w:szCs w:val="22"/>
          <w:lang w:val="es-ES_tradnl"/>
        </w:rPr>
        <w:t>ACIÓN DEL SISTEMA ELÉCTRICO Y CABLEADO ESTRUCTURADO DE RED</w:t>
      </w:r>
      <w:r w:rsidR="00F96C6E" w:rsidRPr="00A42EF1">
        <w:rPr>
          <w:rFonts w:ascii="Arial" w:hAnsi="Arial" w:cs="Arial"/>
          <w:b/>
          <w:sz w:val="22"/>
          <w:szCs w:val="22"/>
          <w:lang w:val="es-ES_tradnl"/>
        </w:rPr>
        <w:t xml:space="preserve"> EN LAS OFICINAS DE GIZ UBICADAS EN LA AV. SÁNCHE</w:t>
      </w:r>
      <w:r w:rsidR="008E3D2C">
        <w:rPr>
          <w:rFonts w:ascii="Arial" w:hAnsi="Arial" w:cs="Arial"/>
          <w:b/>
          <w:sz w:val="22"/>
          <w:szCs w:val="22"/>
          <w:lang w:val="es-ES_tradnl"/>
        </w:rPr>
        <w:t>Z</w:t>
      </w:r>
      <w:r w:rsidR="00F96C6E" w:rsidRPr="00A42EF1">
        <w:rPr>
          <w:rFonts w:ascii="Arial" w:hAnsi="Arial" w:cs="Arial"/>
          <w:b/>
          <w:sz w:val="22"/>
          <w:szCs w:val="22"/>
          <w:lang w:val="es-ES_tradnl"/>
        </w:rPr>
        <w:t xml:space="preserve"> BUSTAMANTE #504</w:t>
      </w:r>
    </w:p>
    <w:p w14:paraId="28DE40FD" w14:textId="77777777" w:rsidR="00605DFB" w:rsidRPr="00A42EF1" w:rsidRDefault="00605DFB" w:rsidP="0095361B">
      <w:pPr>
        <w:jc w:val="both"/>
        <w:rPr>
          <w:rFonts w:ascii="Arial" w:hAnsi="Arial" w:cs="Arial"/>
          <w:sz w:val="22"/>
          <w:szCs w:val="22"/>
        </w:rPr>
      </w:pPr>
    </w:p>
    <w:p w14:paraId="0472011B" w14:textId="5D86D940" w:rsidR="00FE7606" w:rsidRPr="00310D31" w:rsidRDefault="007E4CBA" w:rsidP="0095361B">
      <w:pPr>
        <w:numPr>
          <w:ilvl w:val="0"/>
          <w:numId w:val="1"/>
        </w:numPr>
        <w:tabs>
          <w:tab w:val="clear" w:pos="720"/>
        </w:tabs>
        <w:spacing w:after="240"/>
        <w:ind w:left="426" w:hanging="426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10D31">
        <w:rPr>
          <w:rFonts w:ascii="Arial" w:hAnsi="Arial" w:cs="Arial"/>
          <w:b/>
          <w:sz w:val="22"/>
          <w:szCs w:val="22"/>
          <w:u w:val="single"/>
        </w:rPr>
        <w:t>ANTECEDENTES.</w:t>
      </w:r>
    </w:p>
    <w:p w14:paraId="5C965819" w14:textId="56E5079D" w:rsidR="00FE7606" w:rsidRPr="00A42EF1" w:rsidRDefault="00FE5D9D" w:rsidP="0095361B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las oficinas </w:t>
      </w:r>
      <w:r w:rsidR="00FE7606" w:rsidRPr="00A42EF1">
        <w:rPr>
          <w:rFonts w:ascii="Arial" w:hAnsi="Arial" w:cs="Arial"/>
          <w:sz w:val="22"/>
          <w:szCs w:val="22"/>
        </w:rPr>
        <w:t xml:space="preserve">se tiene varias cargas eléctricas, desde luminarias led hasta servidores para </w:t>
      </w:r>
      <w:r w:rsidR="009001D1" w:rsidRPr="00A42EF1">
        <w:rPr>
          <w:rFonts w:ascii="Arial" w:hAnsi="Arial" w:cs="Arial"/>
          <w:sz w:val="22"/>
          <w:szCs w:val="22"/>
        </w:rPr>
        <w:t xml:space="preserve">proyectos </w:t>
      </w:r>
      <w:r w:rsidR="00F31402" w:rsidRPr="00A42EF1">
        <w:rPr>
          <w:rFonts w:ascii="Arial" w:hAnsi="Arial" w:cs="Arial"/>
          <w:sz w:val="22"/>
          <w:szCs w:val="22"/>
        </w:rPr>
        <w:t>específicos</w:t>
      </w:r>
      <w:r w:rsidR="008E07AB">
        <w:rPr>
          <w:rFonts w:ascii="Arial" w:hAnsi="Arial" w:cs="Arial"/>
          <w:sz w:val="22"/>
          <w:szCs w:val="22"/>
        </w:rPr>
        <w:t xml:space="preserve"> por la cantidad de funcionarios que ocupan la casa.</w:t>
      </w:r>
    </w:p>
    <w:p w14:paraId="0EBE975E" w14:textId="09EE08B3" w:rsidR="00FE7606" w:rsidRPr="00A42EF1" w:rsidRDefault="00FE7606" w:rsidP="0095361B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A42EF1">
        <w:rPr>
          <w:rFonts w:ascii="Arial" w:hAnsi="Arial" w:cs="Arial"/>
          <w:sz w:val="22"/>
          <w:szCs w:val="22"/>
        </w:rPr>
        <w:t>Al tratarse de una infraestructura con varios años de antigüedad se tiene dos tipos de instalaciones eléctricas</w:t>
      </w:r>
      <w:r w:rsidR="00E168DF" w:rsidRPr="00A42EF1">
        <w:rPr>
          <w:rFonts w:ascii="Arial" w:hAnsi="Arial" w:cs="Arial"/>
          <w:sz w:val="22"/>
          <w:szCs w:val="22"/>
        </w:rPr>
        <w:t>;</w:t>
      </w:r>
      <w:r w:rsidRPr="00A42EF1">
        <w:rPr>
          <w:rFonts w:ascii="Arial" w:hAnsi="Arial" w:cs="Arial"/>
          <w:sz w:val="22"/>
          <w:szCs w:val="22"/>
        </w:rPr>
        <w:t xml:space="preserve"> una antigua (originalmente implementada en la construcción de la </w:t>
      </w:r>
      <w:r w:rsidR="00330229">
        <w:rPr>
          <w:rFonts w:ascii="Arial" w:hAnsi="Arial" w:cs="Arial"/>
          <w:sz w:val="22"/>
          <w:szCs w:val="22"/>
        </w:rPr>
        <w:t>casa</w:t>
      </w:r>
      <w:r w:rsidR="00AF5BC2" w:rsidRPr="00A42EF1">
        <w:rPr>
          <w:rFonts w:ascii="Arial" w:hAnsi="Arial" w:cs="Arial"/>
          <w:sz w:val="22"/>
          <w:szCs w:val="22"/>
        </w:rPr>
        <w:t xml:space="preserve"> de 110V</w:t>
      </w:r>
      <w:r w:rsidRPr="00A42EF1">
        <w:rPr>
          <w:rFonts w:ascii="Arial" w:hAnsi="Arial" w:cs="Arial"/>
          <w:sz w:val="22"/>
          <w:szCs w:val="22"/>
        </w:rPr>
        <w:t xml:space="preserve">) y la nueva que se implementó </w:t>
      </w:r>
      <w:r w:rsidR="00AF5BC2" w:rsidRPr="00A42EF1">
        <w:rPr>
          <w:rFonts w:ascii="Arial" w:hAnsi="Arial" w:cs="Arial"/>
          <w:sz w:val="22"/>
          <w:szCs w:val="22"/>
        </w:rPr>
        <w:t xml:space="preserve">de manera sobrepuesta </w:t>
      </w:r>
      <w:r w:rsidR="00EA2978" w:rsidRPr="00A42EF1">
        <w:rPr>
          <w:rFonts w:ascii="Arial" w:hAnsi="Arial" w:cs="Arial"/>
          <w:sz w:val="22"/>
          <w:szCs w:val="22"/>
        </w:rPr>
        <w:t xml:space="preserve">de 220V, </w:t>
      </w:r>
      <w:r w:rsidRPr="00A42EF1">
        <w:rPr>
          <w:rFonts w:ascii="Arial" w:hAnsi="Arial" w:cs="Arial"/>
          <w:sz w:val="22"/>
          <w:szCs w:val="22"/>
        </w:rPr>
        <w:t>según las necesidades de operaci</w:t>
      </w:r>
      <w:r w:rsidR="00F96800" w:rsidRPr="00A42EF1">
        <w:rPr>
          <w:rFonts w:ascii="Arial" w:hAnsi="Arial" w:cs="Arial"/>
          <w:sz w:val="22"/>
          <w:szCs w:val="22"/>
        </w:rPr>
        <w:t>ón</w:t>
      </w:r>
      <w:r w:rsidRPr="00A42EF1">
        <w:rPr>
          <w:rFonts w:ascii="Arial" w:hAnsi="Arial" w:cs="Arial"/>
          <w:sz w:val="22"/>
          <w:szCs w:val="22"/>
        </w:rPr>
        <w:t xml:space="preserve"> de los programas</w:t>
      </w:r>
      <w:r w:rsidR="007C5147" w:rsidRPr="00A42EF1">
        <w:rPr>
          <w:rFonts w:ascii="Arial" w:hAnsi="Arial" w:cs="Arial"/>
          <w:sz w:val="22"/>
          <w:szCs w:val="22"/>
        </w:rPr>
        <w:t>.</w:t>
      </w:r>
    </w:p>
    <w:p w14:paraId="39B47426" w14:textId="6232DC54" w:rsidR="00657AB3" w:rsidRPr="00A42EF1" w:rsidRDefault="00E21E06" w:rsidP="0095361B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A42EF1">
        <w:rPr>
          <w:rFonts w:ascii="Arial" w:hAnsi="Arial" w:cs="Arial"/>
          <w:sz w:val="22"/>
          <w:szCs w:val="22"/>
        </w:rPr>
        <w:t xml:space="preserve">Se cuenta con la identificación </w:t>
      </w:r>
      <w:r w:rsidR="00431441" w:rsidRPr="00A42EF1">
        <w:rPr>
          <w:rFonts w:ascii="Arial" w:hAnsi="Arial" w:cs="Arial"/>
          <w:sz w:val="22"/>
          <w:szCs w:val="22"/>
        </w:rPr>
        <w:t>de los circuitos</w:t>
      </w:r>
      <w:r w:rsidR="006951BF" w:rsidRPr="00A42EF1">
        <w:rPr>
          <w:rFonts w:ascii="Arial" w:hAnsi="Arial" w:cs="Arial"/>
          <w:sz w:val="22"/>
          <w:szCs w:val="22"/>
        </w:rPr>
        <w:t xml:space="preserve"> </w:t>
      </w:r>
      <w:r w:rsidR="00EA2978" w:rsidRPr="00A42EF1">
        <w:rPr>
          <w:rFonts w:ascii="Arial" w:hAnsi="Arial" w:cs="Arial"/>
          <w:sz w:val="22"/>
          <w:szCs w:val="22"/>
        </w:rPr>
        <w:t xml:space="preserve">de manera </w:t>
      </w:r>
      <w:r w:rsidR="006951BF" w:rsidRPr="00A42EF1">
        <w:rPr>
          <w:rFonts w:ascii="Arial" w:hAnsi="Arial" w:cs="Arial"/>
          <w:sz w:val="22"/>
          <w:szCs w:val="22"/>
        </w:rPr>
        <w:t>parcial</w:t>
      </w:r>
      <w:r w:rsidR="00431441" w:rsidRPr="00A42EF1">
        <w:rPr>
          <w:rFonts w:ascii="Arial" w:hAnsi="Arial" w:cs="Arial"/>
          <w:sz w:val="22"/>
          <w:szCs w:val="22"/>
        </w:rPr>
        <w:t xml:space="preserve">, </w:t>
      </w:r>
      <w:r w:rsidR="00774C6A" w:rsidRPr="00A42EF1">
        <w:rPr>
          <w:rFonts w:ascii="Arial" w:hAnsi="Arial" w:cs="Arial"/>
          <w:sz w:val="22"/>
          <w:szCs w:val="22"/>
        </w:rPr>
        <w:t>p</w:t>
      </w:r>
      <w:r w:rsidR="00DD248D" w:rsidRPr="00A42EF1">
        <w:rPr>
          <w:rFonts w:ascii="Arial" w:hAnsi="Arial" w:cs="Arial"/>
          <w:sz w:val="22"/>
          <w:szCs w:val="22"/>
        </w:rPr>
        <w:t>ara</w:t>
      </w:r>
      <w:r w:rsidR="00774C6A" w:rsidRPr="00A42EF1">
        <w:rPr>
          <w:rFonts w:ascii="Arial" w:hAnsi="Arial" w:cs="Arial"/>
          <w:sz w:val="22"/>
          <w:szCs w:val="22"/>
        </w:rPr>
        <w:t xml:space="preserve"> ello,</w:t>
      </w:r>
      <w:r w:rsidR="00ED4C2C" w:rsidRPr="00A42EF1">
        <w:rPr>
          <w:rFonts w:ascii="Arial" w:hAnsi="Arial" w:cs="Arial"/>
          <w:sz w:val="22"/>
          <w:szCs w:val="22"/>
        </w:rPr>
        <w:t xml:space="preserve"> </w:t>
      </w:r>
      <w:r w:rsidR="003E7946" w:rsidRPr="00A42EF1">
        <w:rPr>
          <w:rFonts w:ascii="Arial" w:hAnsi="Arial" w:cs="Arial"/>
          <w:sz w:val="22"/>
          <w:szCs w:val="22"/>
        </w:rPr>
        <w:t>están disponibles</w:t>
      </w:r>
      <w:r w:rsidR="00ED4C2C" w:rsidRPr="00A42EF1">
        <w:rPr>
          <w:rFonts w:ascii="Arial" w:hAnsi="Arial" w:cs="Arial"/>
          <w:sz w:val="22"/>
          <w:szCs w:val="22"/>
        </w:rPr>
        <w:t xml:space="preserve"> planos referenciales de la instalación eléctrica y de redes de comunicación </w:t>
      </w:r>
      <w:r w:rsidR="004D3B69">
        <w:rPr>
          <w:rFonts w:ascii="Arial" w:hAnsi="Arial" w:cs="Arial"/>
          <w:sz w:val="22"/>
          <w:szCs w:val="22"/>
        </w:rPr>
        <w:t>de la oficina en general</w:t>
      </w:r>
      <w:r w:rsidR="00ED4C2C" w:rsidRPr="00A42EF1">
        <w:rPr>
          <w:rFonts w:ascii="Arial" w:hAnsi="Arial" w:cs="Arial"/>
          <w:sz w:val="22"/>
          <w:szCs w:val="22"/>
        </w:rPr>
        <w:t>, así como un diagrama unifilar</w:t>
      </w:r>
      <w:r w:rsidR="00F10D53" w:rsidRPr="00A42EF1">
        <w:rPr>
          <w:rFonts w:ascii="Arial" w:hAnsi="Arial" w:cs="Arial"/>
          <w:sz w:val="22"/>
          <w:szCs w:val="22"/>
        </w:rPr>
        <w:t xml:space="preserve">, </w:t>
      </w:r>
      <w:r w:rsidR="00431441" w:rsidRPr="00A42EF1">
        <w:rPr>
          <w:rFonts w:ascii="Arial" w:hAnsi="Arial" w:cs="Arial"/>
          <w:sz w:val="22"/>
          <w:szCs w:val="22"/>
        </w:rPr>
        <w:t>pe</w:t>
      </w:r>
      <w:r w:rsidR="00FE7606" w:rsidRPr="00A42EF1">
        <w:rPr>
          <w:rFonts w:ascii="Arial" w:hAnsi="Arial" w:cs="Arial"/>
          <w:sz w:val="22"/>
          <w:szCs w:val="22"/>
        </w:rPr>
        <w:t xml:space="preserve">ro no se tiene un etiquetado </w:t>
      </w:r>
      <w:r w:rsidR="00431441" w:rsidRPr="00A42EF1">
        <w:rPr>
          <w:rFonts w:ascii="Arial" w:hAnsi="Arial" w:cs="Arial"/>
          <w:sz w:val="22"/>
          <w:szCs w:val="22"/>
        </w:rPr>
        <w:t xml:space="preserve">completo </w:t>
      </w:r>
      <w:r w:rsidR="00FE7606" w:rsidRPr="00A42EF1">
        <w:rPr>
          <w:rFonts w:ascii="Arial" w:hAnsi="Arial" w:cs="Arial"/>
          <w:sz w:val="22"/>
          <w:szCs w:val="22"/>
        </w:rPr>
        <w:t>de los tableros</w:t>
      </w:r>
      <w:r w:rsidR="00AF5BC2" w:rsidRPr="00A42EF1">
        <w:rPr>
          <w:rFonts w:ascii="Arial" w:hAnsi="Arial" w:cs="Arial"/>
          <w:sz w:val="22"/>
          <w:szCs w:val="22"/>
        </w:rPr>
        <w:t xml:space="preserve"> y</w:t>
      </w:r>
      <w:r w:rsidR="00EE3EBD" w:rsidRPr="00A42EF1">
        <w:rPr>
          <w:rFonts w:ascii="Arial" w:hAnsi="Arial" w:cs="Arial"/>
          <w:sz w:val="22"/>
          <w:szCs w:val="22"/>
        </w:rPr>
        <w:t xml:space="preserve"> de estos</w:t>
      </w:r>
      <w:r w:rsidR="00AF5BC2" w:rsidRPr="00A42EF1">
        <w:rPr>
          <w:rFonts w:ascii="Arial" w:hAnsi="Arial" w:cs="Arial"/>
          <w:sz w:val="22"/>
          <w:szCs w:val="22"/>
        </w:rPr>
        <w:t xml:space="preserve"> circuitos</w:t>
      </w:r>
      <w:r w:rsidR="007058E1" w:rsidRPr="00A42EF1">
        <w:rPr>
          <w:rFonts w:ascii="Arial" w:hAnsi="Arial" w:cs="Arial"/>
          <w:sz w:val="22"/>
          <w:szCs w:val="22"/>
        </w:rPr>
        <w:t>.</w:t>
      </w:r>
    </w:p>
    <w:p w14:paraId="4D6C81AB" w14:textId="4F8A1E2E" w:rsidR="00A04D07" w:rsidRPr="00310D31" w:rsidRDefault="007E4CBA" w:rsidP="0095361B">
      <w:pPr>
        <w:numPr>
          <w:ilvl w:val="0"/>
          <w:numId w:val="1"/>
        </w:numPr>
        <w:tabs>
          <w:tab w:val="clear" w:pos="720"/>
        </w:tabs>
        <w:spacing w:after="240"/>
        <w:ind w:left="426" w:hanging="426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10D31">
        <w:rPr>
          <w:rFonts w:ascii="Arial" w:hAnsi="Arial" w:cs="Arial"/>
          <w:b/>
          <w:sz w:val="22"/>
          <w:szCs w:val="22"/>
          <w:u w:val="single"/>
        </w:rPr>
        <w:t>OBJETIVO GENERAL DE LA CONSULTORÍA.</w:t>
      </w:r>
    </w:p>
    <w:p w14:paraId="7E401F62" w14:textId="4B6D2F96" w:rsidR="009462A6" w:rsidRPr="00A42EF1" w:rsidRDefault="005B122D" w:rsidP="0095361B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A42EF1">
        <w:rPr>
          <w:rFonts w:ascii="Arial" w:hAnsi="Arial" w:cs="Arial"/>
          <w:sz w:val="22"/>
          <w:szCs w:val="22"/>
        </w:rPr>
        <w:t>Mejorar las condiciones del sistema eléctrico y cableado estructurado de las oficinas que permitan el trabajo estable y continuo.</w:t>
      </w:r>
    </w:p>
    <w:p w14:paraId="7D00DE6C" w14:textId="7F7B057D" w:rsidR="00B20BB4" w:rsidRPr="009E1127" w:rsidRDefault="007E4CBA" w:rsidP="0095361B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Arial" w:hAnsi="Arial" w:cs="Arial"/>
          <w:b/>
          <w:sz w:val="22"/>
          <w:szCs w:val="22"/>
          <w:u w:val="single"/>
        </w:rPr>
      </w:pPr>
      <w:proofErr w:type="gramStart"/>
      <w:r w:rsidRPr="009E1127">
        <w:rPr>
          <w:rFonts w:ascii="Arial" w:hAnsi="Arial" w:cs="Arial"/>
          <w:b/>
          <w:sz w:val="22"/>
          <w:szCs w:val="22"/>
          <w:u w:val="single"/>
        </w:rPr>
        <w:t>ACTIVIDADES O FUNCIONES ESPECÍFICAS A DESARROLLAR</w:t>
      </w:r>
      <w:proofErr w:type="gramEnd"/>
    </w:p>
    <w:p w14:paraId="2561BDC3" w14:textId="36348914" w:rsidR="00B20BB4" w:rsidRPr="00A42EF1" w:rsidRDefault="00B20BB4" w:rsidP="0095361B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F3DE995" w14:textId="37865138" w:rsidR="00A71DA8" w:rsidRPr="00A42EF1" w:rsidRDefault="007C5147" w:rsidP="0095361B">
      <w:pPr>
        <w:pStyle w:val="Prrafodelista"/>
        <w:numPr>
          <w:ilvl w:val="0"/>
          <w:numId w:val="5"/>
        </w:numPr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  <w:r w:rsidRPr="00A42EF1">
        <w:rPr>
          <w:rFonts w:ascii="Arial" w:hAnsi="Arial" w:cs="Arial"/>
          <w:b/>
          <w:bCs/>
          <w:sz w:val="22"/>
          <w:szCs w:val="22"/>
        </w:rPr>
        <w:t>SISTEMA ELÉCTRICO.</w:t>
      </w:r>
    </w:p>
    <w:p w14:paraId="03A99CEC" w14:textId="107C51EB" w:rsidR="00F42F72" w:rsidRPr="00A42EF1" w:rsidRDefault="00550788" w:rsidP="0095361B">
      <w:pPr>
        <w:spacing w:after="240"/>
        <w:ind w:left="426" w:hanging="426"/>
        <w:jc w:val="both"/>
        <w:rPr>
          <w:rFonts w:ascii="Arial" w:hAnsi="Arial" w:cs="Arial"/>
          <w:sz w:val="22"/>
          <w:szCs w:val="22"/>
        </w:rPr>
      </w:pPr>
      <w:r w:rsidRPr="00A42EF1">
        <w:rPr>
          <w:rFonts w:ascii="Arial" w:hAnsi="Arial" w:cs="Arial"/>
          <w:sz w:val="22"/>
          <w:szCs w:val="22"/>
        </w:rPr>
        <w:t xml:space="preserve">La empresa deberá realizar las </w:t>
      </w:r>
      <w:r w:rsidR="005140D9" w:rsidRPr="00A42EF1">
        <w:rPr>
          <w:rFonts w:ascii="Arial" w:hAnsi="Arial" w:cs="Arial"/>
          <w:sz w:val="22"/>
          <w:szCs w:val="22"/>
        </w:rPr>
        <w:t xml:space="preserve">siguientes </w:t>
      </w:r>
      <w:r w:rsidRPr="00A42EF1">
        <w:rPr>
          <w:rFonts w:ascii="Arial" w:hAnsi="Arial" w:cs="Arial"/>
          <w:sz w:val="22"/>
          <w:szCs w:val="22"/>
        </w:rPr>
        <w:t>actividades</w:t>
      </w:r>
      <w:r w:rsidR="00CD22AE" w:rsidRPr="00A42EF1">
        <w:rPr>
          <w:rFonts w:ascii="Arial" w:hAnsi="Arial" w:cs="Arial"/>
          <w:sz w:val="22"/>
          <w:szCs w:val="22"/>
        </w:rPr>
        <w:t>:</w:t>
      </w:r>
    </w:p>
    <w:p w14:paraId="4A147A3B" w14:textId="2684B951" w:rsidR="005F3604" w:rsidRPr="00A42EF1" w:rsidRDefault="005F3604" w:rsidP="0095361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A42EF1">
        <w:rPr>
          <w:rFonts w:ascii="Arial" w:hAnsi="Arial" w:cs="Arial"/>
          <w:b/>
          <w:bCs/>
          <w:sz w:val="22"/>
          <w:szCs w:val="22"/>
        </w:rPr>
        <w:t>Reemplazo de Tomacorrientes tipo americana</w:t>
      </w:r>
    </w:p>
    <w:p w14:paraId="116054D4" w14:textId="4D6C190B" w:rsidR="005F3604" w:rsidRPr="00A42EF1" w:rsidRDefault="005F3604" w:rsidP="0095361B">
      <w:pPr>
        <w:pStyle w:val="Prrafodelista"/>
        <w:ind w:left="1080"/>
        <w:jc w:val="both"/>
        <w:rPr>
          <w:rFonts w:ascii="Arial" w:hAnsi="Arial" w:cs="Arial"/>
          <w:b/>
          <w:bCs/>
          <w:sz w:val="22"/>
          <w:szCs w:val="22"/>
        </w:rPr>
      </w:pPr>
      <w:r w:rsidRPr="00A42EF1">
        <w:rPr>
          <w:rFonts w:ascii="Arial" w:hAnsi="Arial" w:cs="Arial"/>
          <w:sz w:val="22"/>
          <w:szCs w:val="22"/>
        </w:rPr>
        <w:t>Provisión y reemplazo de 74 placas de Tomacorrientes tipo americana en reemplazo de las existentes.</w:t>
      </w:r>
    </w:p>
    <w:p w14:paraId="0EA21110" w14:textId="02BA1AB8" w:rsidR="005F3604" w:rsidRPr="00A42EF1" w:rsidRDefault="005F3604" w:rsidP="0095361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A42EF1">
        <w:rPr>
          <w:rFonts w:ascii="Arial" w:hAnsi="Arial" w:cs="Arial"/>
          <w:b/>
          <w:bCs/>
          <w:sz w:val="22"/>
          <w:szCs w:val="22"/>
        </w:rPr>
        <w:t>Reemplazo placas tapa ciega</w:t>
      </w:r>
    </w:p>
    <w:p w14:paraId="0DAFCCCD" w14:textId="5C6091DC" w:rsidR="005F3604" w:rsidRPr="00A42EF1" w:rsidRDefault="005F3604" w:rsidP="0095361B">
      <w:pPr>
        <w:pStyle w:val="Prrafodelista"/>
        <w:ind w:left="1080"/>
        <w:jc w:val="both"/>
        <w:rPr>
          <w:rFonts w:ascii="Arial" w:hAnsi="Arial" w:cs="Arial"/>
          <w:sz w:val="22"/>
          <w:szCs w:val="22"/>
        </w:rPr>
      </w:pPr>
      <w:r w:rsidRPr="00A42EF1">
        <w:rPr>
          <w:rFonts w:ascii="Arial" w:hAnsi="Arial" w:cs="Arial"/>
          <w:sz w:val="22"/>
          <w:szCs w:val="22"/>
        </w:rPr>
        <w:t xml:space="preserve">Provisión y reemplazo de 50 tapas ciegas que </w:t>
      </w:r>
      <w:r w:rsidR="00E33028" w:rsidRPr="00A42EF1">
        <w:rPr>
          <w:rFonts w:ascii="Arial" w:hAnsi="Arial" w:cs="Arial"/>
          <w:sz w:val="22"/>
          <w:szCs w:val="22"/>
        </w:rPr>
        <w:t>irán</w:t>
      </w:r>
      <w:r w:rsidRPr="00A42EF1">
        <w:rPr>
          <w:rFonts w:ascii="Arial" w:hAnsi="Arial" w:cs="Arial"/>
          <w:sz w:val="22"/>
          <w:szCs w:val="22"/>
        </w:rPr>
        <w:t xml:space="preserve"> instaladas en puntos de</w:t>
      </w:r>
      <w:r w:rsidR="00E33028" w:rsidRPr="00A42EF1">
        <w:rPr>
          <w:rFonts w:ascii="Arial" w:hAnsi="Arial" w:cs="Arial"/>
          <w:sz w:val="22"/>
          <w:szCs w:val="22"/>
        </w:rPr>
        <w:t xml:space="preserve"> tomas de 110V que ya no se utilizan.</w:t>
      </w:r>
    </w:p>
    <w:p w14:paraId="7A754E4D" w14:textId="3AD7A08B" w:rsidR="005F3604" w:rsidRPr="00A42EF1" w:rsidRDefault="005F3604" w:rsidP="0095361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A42EF1">
        <w:rPr>
          <w:rFonts w:ascii="Arial" w:hAnsi="Arial" w:cs="Arial"/>
          <w:b/>
          <w:bCs/>
          <w:sz w:val="22"/>
          <w:szCs w:val="22"/>
        </w:rPr>
        <w:t xml:space="preserve">Retiro y Tendido de cable </w:t>
      </w:r>
    </w:p>
    <w:p w14:paraId="4C7130F5" w14:textId="108F2478" w:rsidR="00E33028" w:rsidRPr="00A42EF1" w:rsidRDefault="00E33028" w:rsidP="0095361B">
      <w:pPr>
        <w:pStyle w:val="Prrafodelista"/>
        <w:ind w:left="1080"/>
        <w:jc w:val="both"/>
        <w:rPr>
          <w:rFonts w:ascii="Arial" w:hAnsi="Arial" w:cs="Arial"/>
          <w:sz w:val="22"/>
          <w:szCs w:val="22"/>
        </w:rPr>
      </w:pPr>
      <w:r w:rsidRPr="00A42EF1">
        <w:rPr>
          <w:rFonts w:ascii="Arial" w:hAnsi="Arial" w:cs="Arial"/>
          <w:sz w:val="22"/>
          <w:szCs w:val="22"/>
        </w:rPr>
        <w:t xml:space="preserve">Se deberá retirar el cable existente desde el tablero de distribución CSP-01-TD2 hasta las oficinas ubicadas en patio trasero </w:t>
      </w:r>
      <w:r w:rsidR="00173906" w:rsidRPr="00A42EF1">
        <w:rPr>
          <w:rFonts w:ascii="Arial" w:hAnsi="Arial" w:cs="Arial"/>
          <w:sz w:val="22"/>
          <w:szCs w:val="22"/>
        </w:rPr>
        <w:t>CSP-03-TD1 e instalar uno nuevo de sección 10 AWG</w:t>
      </w:r>
      <w:r w:rsidR="00E86DD7" w:rsidRPr="00A42EF1">
        <w:rPr>
          <w:rFonts w:ascii="Arial" w:hAnsi="Arial" w:cs="Arial"/>
          <w:sz w:val="22"/>
          <w:szCs w:val="22"/>
        </w:rPr>
        <w:t xml:space="preserve"> en un aproximado de 80m</w:t>
      </w:r>
      <w:r w:rsidR="00173906" w:rsidRPr="00A42EF1">
        <w:rPr>
          <w:rFonts w:ascii="Arial" w:hAnsi="Arial" w:cs="Arial"/>
          <w:sz w:val="22"/>
          <w:szCs w:val="22"/>
        </w:rPr>
        <w:t>.</w:t>
      </w:r>
    </w:p>
    <w:p w14:paraId="0149E8B9" w14:textId="3663CE45" w:rsidR="005F3604" w:rsidRPr="00A42EF1" w:rsidRDefault="005F3604" w:rsidP="0095361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A42EF1">
        <w:rPr>
          <w:rFonts w:ascii="Arial" w:hAnsi="Arial" w:cs="Arial"/>
          <w:b/>
          <w:bCs/>
          <w:sz w:val="22"/>
          <w:szCs w:val="22"/>
        </w:rPr>
        <w:t xml:space="preserve">Instalación de nuevos </w:t>
      </w:r>
      <w:r w:rsidR="00173906" w:rsidRPr="00A42EF1">
        <w:rPr>
          <w:rFonts w:ascii="Arial" w:hAnsi="Arial" w:cs="Arial"/>
          <w:b/>
          <w:bCs/>
          <w:sz w:val="22"/>
          <w:szCs w:val="22"/>
        </w:rPr>
        <w:t xml:space="preserve">puntos de tomacorrientes </w:t>
      </w:r>
      <w:r w:rsidRPr="00A42EF1">
        <w:rPr>
          <w:rFonts w:ascii="Arial" w:hAnsi="Arial" w:cs="Arial"/>
          <w:b/>
          <w:bCs/>
          <w:sz w:val="22"/>
          <w:szCs w:val="22"/>
        </w:rPr>
        <w:t>tomas tipo americana</w:t>
      </w:r>
    </w:p>
    <w:p w14:paraId="33E3AC1E" w14:textId="31997B20" w:rsidR="00173906" w:rsidRPr="00A42EF1" w:rsidRDefault="00173906" w:rsidP="0095361B">
      <w:pPr>
        <w:pStyle w:val="Prrafodelista"/>
        <w:ind w:left="1080"/>
        <w:jc w:val="both"/>
        <w:rPr>
          <w:rFonts w:ascii="Arial" w:hAnsi="Arial" w:cs="Arial"/>
          <w:sz w:val="22"/>
          <w:szCs w:val="22"/>
        </w:rPr>
      </w:pPr>
      <w:r w:rsidRPr="00A42EF1">
        <w:rPr>
          <w:rFonts w:ascii="Arial" w:hAnsi="Arial" w:cs="Arial"/>
          <w:sz w:val="22"/>
          <w:szCs w:val="22"/>
        </w:rPr>
        <w:t>Comprende la provisión e instalación de</w:t>
      </w:r>
      <w:r w:rsidR="00E86DD7" w:rsidRPr="00A42EF1">
        <w:rPr>
          <w:rFonts w:ascii="Arial" w:hAnsi="Arial" w:cs="Arial"/>
          <w:sz w:val="22"/>
          <w:szCs w:val="22"/>
        </w:rPr>
        <w:t xml:space="preserve"> cinco (5)</w:t>
      </w:r>
      <w:r w:rsidRPr="00A42EF1">
        <w:rPr>
          <w:rFonts w:ascii="Arial" w:hAnsi="Arial" w:cs="Arial"/>
          <w:sz w:val="22"/>
          <w:szCs w:val="22"/>
        </w:rPr>
        <w:t xml:space="preserve"> nuevos puntos de tomacorrientes tipo americana en cajas de sobreponer y su derivación con cables calibre 12AWG sobrepuesto cubierto con </w:t>
      </w:r>
      <w:r w:rsidR="00673974" w:rsidRPr="00A42EF1">
        <w:rPr>
          <w:rFonts w:ascii="Arial" w:hAnsi="Arial" w:cs="Arial"/>
          <w:sz w:val="22"/>
          <w:szCs w:val="22"/>
        </w:rPr>
        <w:t>cable canal</w:t>
      </w:r>
      <w:r w:rsidRPr="00A42EF1">
        <w:rPr>
          <w:rFonts w:ascii="Arial" w:hAnsi="Arial" w:cs="Arial"/>
          <w:sz w:val="22"/>
          <w:szCs w:val="22"/>
        </w:rPr>
        <w:t>.</w:t>
      </w:r>
    </w:p>
    <w:p w14:paraId="0B71A15B" w14:textId="7E52571D" w:rsidR="005F3604" w:rsidRPr="00A42EF1" w:rsidRDefault="005F3604" w:rsidP="0095361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A42EF1">
        <w:rPr>
          <w:rFonts w:ascii="Arial" w:hAnsi="Arial" w:cs="Arial"/>
          <w:b/>
          <w:bCs/>
          <w:sz w:val="22"/>
          <w:szCs w:val="22"/>
        </w:rPr>
        <w:t>Instalación de nuevos</w:t>
      </w:r>
      <w:r w:rsidR="00173906" w:rsidRPr="00A42EF1">
        <w:rPr>
          <w:rFonts w:ascii="Arial" w:hAnsi="Arial" w:cs="Arial"/>
          <w:b/>
          <w:bCs/>
          <w:sz w:val="22"/>
          <w:szCs w:val="22"/>
        </w:rPr>
        <w:t xml:space="preserve"> puntos de</w:t>
      </w:r>
      <w:r w:rsidRPr="00A42EF1">
        <w:rPr>
          <w:rFonts w:ascii="Arial" w:hAnsi="Arial" w:cs="Arial"/>
          <w:b/>
          <w:bCs/>
          <w:sz w:val="22"/>
          <w:szCs w:val="22"/>
        </w:rPr>
        <w:t xml:space="preserve"> toma</w:t>
      </w:r>
      <w:r w:rsidR="00173906" w:rsidRPr="00A42EF1">
        <w:rPr>
          <w:rFonts w:ascii="Arial" w:hAnsi="Arial" w:cs="Arial"/>
          <w:b/>
          <w:bCs/>
          <w:sz w:val="22"/>
          <w:szCs w:val="22"/>
        </w:rPr>
        <w:t>corrientes</w:t>
      </w:r>
      <w:r w:rsidRPr="00A42EF1">
        <w:rPr>
          <w:rFonts w:ascii="Arial" w:hAnsi="Arial" w:cs="Arial"/>
          <w:b/>
          <w:bCs/>
          <w:sz w:val="22"/>
          <w:szCs w:val="22"/>
        </w:rPr>
        <w:t xml:space="preserve"> </w:t>
      </w:r>
      <w:r w:rsidR="00173906" w:rsidRPr="00A42EF1">
        <w:rPr>
          <w:rFonts w:ascii="Arial" w:hAnsi="Arial" w:cs="Arial"/>
          <w:b/>
          <w:bCs/>
          <w:sz w:val="22"/>
          <w:szCs w:val="22"/>
        </w:rPr>
        <w:t xml:space="preserve">tipo </w:t>
      </w:r>
      <w:proofErr w:type="spellStart"/>
      <w:r w:rsidRPr="00A42EF1">
        <w:rPr>
          <w:rFonts w:ascii="Arial" w:hAnsi="Arial" w:cs="Arial"/>
          <w:b/>
          <w:bCs/>
          <w:sz w:val="22"/>
          <w:szCs w:val="22"/>
        </w:rPr>
        <w:t>schuko</w:t>
      </w:r>
      <w:proofErr w:type="spellEnd"/>
    </w:p>
    <w:p w14:paraId="3F27A92F" w14:textId="136AA105" w:rsidR="00173906" w:rsidRPr="00A42EF1" w:rsidRDefault="00173906" w:rsidP="0095361B">
      <w:pPr>
        <w:pStyle w:val="Prrafodelista"/>
        <w:ind w:left="1080"/>
        <w:jc w:val="both"/>
        <w:rPr>
          <w:rFonts w:ascii="Arial" w:hAnsi="Arial" w:cs="Arial"/>
          <w:sz w:val="22"/>
          <w:szCs w:val="22"/>
        </w:rPr>
      </w:pPr>
      <w:r w:rsidRPr="00A42EF1">
        <w:rPr>
          <w:rFonts w:ascii="Arial" w:hAnsi="Arial" w:cs="Arial"/>
          <w:sz w:val="22"/>
          <w:szCs w:val="22"/>
        </w:rPr>
        <w:t>Comprende la provisión e instalación de</w:t>
      </w:r>
      <w:r w:rsidR="00687632" w:rsidRPr="00A42EF1">
        <w:rPr>
          <w:rFonts w:ascii="Arial" w:hAnsi="Arial" w:cs="Arial"/>
          <w:sz w:val="22"/>
          <w:szCs w:val="22"/>
        </w:rPr>
        <w:t xml:space="preserve"> seis (</w:t>
      </w:r>
      <w:r w:rsidR="0040087B" w:rsidRPr="00A42EF1">
        <w:rPr>
          <w:rFonts w:ascii="Arial" w:hAnsi="Arial" w:cs="Arial"/>
          <w:sz w:val="22"/>
          <w:szCs w:val="22"/>
        </w:rPr>
        <w:t>6</w:t>
      </w:r>
      <w:r w:rsidR="00687632" w:rsidRPr="00A42EF1">
        <w:rPr>
          <w:rFonts w:ascii="Arial" w:hAnsi="Arial" w:cs="Arial"/>
          <w:sz w:val="22"/>
          <w:szCs w:val="22"/>
        </w:rPr>
        <w:t xml:space="preserve">) </w:t>
      </w:r>
      <w:r w:rsidRPr="00A42EF1">
        <w:rPr>
          <w:rFonts w:ascii="Arial" w:hAnsi="Arial" w:cs="Arial"/>
          <w:sz w:val="22"/>
          <w:szCs w:val="22"/>
        </w:rPr>
        <w:t xml:space="preserve">nuevos puntos de tomacorrientes tipo </w:t>
      </w:r>
      <w:proofErr w:type="spellStart"/>
      <w:r w:rsidRPr="00A42EF1">
        <w:rPr>
          <w:rFonts w:ascii="Arial" w:hAnsi="Arial" w:cs="Arial"/>
          <w:sz w:val="22"/>
          <w:szCs w:val="22"/>
        </w:rPr>
        <w:t>schuko</w:t>
      </w:r>
      <w:proofErr w:type="spellEnd"/>
      <w:r w:rsidRPr="00A42EF1">
        <w:rPr>
          <w:rFonts w:ascii="Arial" w:hAnsi="Arial" w:cs="Arial"/>
          <w:sz w:val="22"/>
          <w:szCs w:val="22"/>
        </w:rPr>
        <w:t xml:space="preserve"> en cajas de sobreponer y su derivación con cables calibre 10AWG sobrepuesto cubierto con </w:t>
      </w:r>
      <w:r w:rsidR="00673974" w:rsidRPr="00A42EF1">
        <w:rPr>
          <w:rFonts w:ascii="Arial" w:hAnsi="Arial" w:cs="Arial"/>
          <w:sz w:val="22"/>
          <w:szCs w:val="22"/>
        </w:rPr>
        <w:t>cable canal</w:t>
      </w:r>
      <w:r w:rsidRPr="00A42EF1">
        <w:rPr>
          <w:rFonts w:ascii="Arial" w:hAnsi="Arial" w:cs="Arial"/>
          <w:sz w:val="22"/>
          <w:szCs w:val="22"/>
        </w:rPr>
        <w:t>.</w:t>
      </w:r>
    </w:p>
    <w:p w14:paraId="2147D09E" w14:textId="078C24BF" w:rsidR="005F3604" w:rsidRPr="00A42EF1" w:rsidRDefault="005F3604" w:rsidP="0095361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A42EF1">
        <w:rPr>
          <w:rFonts w:ascii="Arial" w:hAnsi="Arial" w:cs="Arial"/>
          <w:b/>
          <w:bCs/>
          <w:sz w:val="22"/>
          <w:szCs w:val="22"/>
        </w:rPr>
        <w:t xml:space="preserve">Traslado de </w:t>
      </w:r>
      <w:r w:rsidR="00173906" w:rsidRPr="00A42EF1">
        <w:rPr>
          <w:rFonts w:ascii="Arial" w:hAnsi="Arial" w:cs="Arial"/>
          <w:b/>
          <w:bCs/>
          <w:sz w:val="22"/>
          <w:szCs w:val="22"/>
        </w:rPr>
        <w:t xml:space="preserve">punto de </w:t>
      </w:r>
      <w:r w:rsidRPr="00A42EF1">
        <w:rPr>
          <w:rFonts w:ascii="Arial" w:hAnsi="Arial" w:cs="Arial"/>
          <w:b/>
          <w:bCs/>
          <w:sz w:val="22"/>
          <w:szCs w:val="22"/>
        </w:rPr>
        <w:t>toma</w:t>
      </w:r>
      <w:r w:rsidR="00173906" w:rsidRPr="00A42EF1">
        <w:rPr>
          <w:rFonts w:ascii="Arial" w:hAnsi="Arial" w:cs="Arial"/>
          <w:b/>
          <w:bCs/>
          <w:sz w:val="22"/>
          <w:szCs w:val="22"/>
        </w:rPr>
        <w:t>corrientes</w:t>
      </w:r>
    </w:p>
    <w:p w14:paraId="3D37DC65" w14:textId="06B04741" w:rsidR="00173906" w:rsidRPr="00A42EF1" w:rsidRDefault="00173906" w:rsidP="0095361B">
      <w:pPr>
        <w:pStyle w:val="Prrafodelista"/>
        <w:ind w:left="1080"/>
        <w:jc w:val="both"/>
        <w:rPr>
          <w:rFonts w:ascii="Arial" w:hAnsi="Arial" w:cs="Arial"/>
          <w:sz w:val="22"/>
          <w:szCs w:val="22"/>
        </w:rPr>
      </w:pPr>
      <w:r w:rsidRPr="00A42EF1">
        <w:rPr>
          <w:rFonts w:ascii="Arial" w:hAnsi="Arial" w:cs="Arial"/>
          <w:sz w:val="22"/>
          <w:szCs w:val="22"/>
        </w:rPr>
        <w:t>Comprende el traslado de</w:t>
      </w:r>
      <w:r w:rsidR="00903CA6" w:rsidRPr="00A42EF1">
        <w:rPr>
          <w:rFonts w:ascii="Arial" w:hAnsi="Arial" w:cs="Arial"/>
          <w:sz w:val="22"/>
          <w:szCs w:val="22"/>
        </w:rPr>
        <w:t xml:space="preserve"> un (1)</w:t>
      </w:r>
      <w:r w:rsidRPr="00A42EF1">
        <w:rPr>
          <w:rFonts w:ascii="Arial" w:hAnsi="Arial" w:cs="Arial"/>
          <w:sz w:val="22"/>
          <w:szCs w:val="22"/>
        </w:rPr>
        <w:t xml:space="preserve"> punto de tomacorriente a una distancia no mayor a los 2 m dentro del mismo ambiente, para ello se requiere la provisión de cable 12AWG en su respectivo </w:t>
      </w:r>
      <w:r w:rsidR="00673974" w:rsidRPr="00A42EF1">
        <w:rPr>
          <w:rFonts w:ascii="Arial" w:hAnsi="Arial" w:cs="Arial"/>
          <w:sz w:val="22"/>
          <w:szCs w:val="22"/>
        </w:rPr>
        <w:t>cable canal</w:t>
      </w:r>
      <w:r w:rsidRPr="00A42EF1">
        <w:rPr>
          <w:rFonts w:ascii="Arial" w:hAnsi="Arial" w:cs="Arial"/>
          <w:sz w:val="22"/>
          <w:szCs w:val="22"/>
        </w:rPr>
        <w:t xml:space="preserve">. </w:t>
      </w:r>
    </w:p>
    <w:p w14:paraId="5B1AF0FC" w14:textId="1BC2D179" w:rsidR="005F3604" w:rsidRPr="00A42EF1" w:rsidRDefault="005F3604" w:rsidP="0095361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A42EF1">
        <w:rPr>
          <w:rFonts w:ascii="Arial" w:hAnsi="Arial" w:cs="Arial"/>
          <w:b/>
          <w:bCs/>
          <w:sz w:val="22"/>
          <w:szCs w:val="22"/>
        </w:rPr>
        <w:t>Reemplazo de tomacorrientes de piso</w:t>
      </w:r>
    </w:p>
    <w:p w14:paraId="76E5013F" w14:textId="04F55167" w:rsidR="00173906" w:rsidRPr="00A42EF1" w:rsidRDefault="00173906" w:rsidP="0095361B">
      <w:pPr>
        <w:pStyle w:val="Prrafodelista"/>
        <w:ind w:left="1080"/>
        <w:jc w:val="both"/>
        <w:rPr>
          <w:rFonts w:ascii="Arial" w:hAnsi="Arial" w:cs="Arial"/>
          <w:sz w:val="22"/>
          <w:szCs w:val="22"/>
        </w:rPr>
      </w:pPr>
      <w:r w:rsidRPr="00A42EF1">
        <w:rPr>
          <w:rFonts w:ascii="Arial" w:hAnsi="Arial" w:cs="Arial"/>
          <w:sz w:val="22"/>
          <w:szCs w:val="22"/>
        </w:rPr>
        <w:t xml:space="preserve">Provisión y reemplazo de </w:t>
      </w:r>
      <w:r w:rsidR="00903CA6" w:rsidRPr="00A42EF1">
        <w:rPr>
          <w:rFonts w:ascii="Arial" w:hAnsi="Arial" w:cs="Arial"/>
          <w:sz w:val="22"/>
          <w:szCs w:val="22"/>
        </w:rPr>
        <w:t xml:space="preserve">diez (10) </w:t>
      </w:r>
      <w:r w:rsidRPr="00A42EF1">
        <w:rPr>
          <w:rFonts w:ascii="Arial" w:hAnsi="Arial" w:cs="Arial"/>
          <w:sz w:val="22"/>
          <w:szCs w:val="22"/>
        </w:rPr>
        <w:t xml:space="preserve">placas </w:t>
      </w:r>
      <w:r w:rsidR="00B3467F" w:rsidRPr="00A42EF1">
        <w:rPr>
          <w:rFonts w:ascii="Arial" w:hAnsi="Arial" w:cs="Arial"/>
          <w:sz w:val="22"/>
          <w:szCs w:val="22"/>
        </w:rPr>
        <w:t xml:space="preserve">y cajas </w:t>
      </w:r>
      <w:r w:rsidRPr="00A42EF1">
        <w:rPr>
          <w:rFonts w:ascii="Arial" w:hAnsi="Arial" w:cs="Arial"/>
          <w:sz w:val="22"/>
          <w:szCs w:val="22"/>
        </w:rPr>
        <w:t>de tomacorrientes</w:t>
      </w:r>
      <w:r w:rsidR="00B3467F" w:rsidRPr="00A42EF1">
        <w:rPr>
          <w:rFonts w:ascii="Arial" w:hAnsi="Arial" w:cs="Arial"/>
          <w:sz w:val="22"/>
          <w:szCs w:val="22"/>
        </w:rPr>
        <w:t xml:space="preserve"> tipo </w:t>
      </w:r>
      <w:proofErr w:type="spellStart"/>
      <w:r w:rsidR="00B3467F" w:rsidRPr="00A42EF1">
        <w:rPr>
          <w:rFonts w:ascii="Arial" w:hAnsi="Arial" w:cs="Arial"/>
          <w:sz w:val="22"/>
          <w:szCs w:val="22"/>
        </w:rPr>
        <w:t>schuko</w:t>
      </w:r>
      <w:proofErr w:type="spellEnd"/>
      <w:r w:rsidR="00B3467F" w:rsidRPr="00A42EF1">
        <w:rPr>
          <w:rFonts w:ascii="Arial" w:hAnsi="Arial" w:cs="Arial"/>
          <w:sz w:val="22"/>
          <w:szCs w:val="22"/>
        </w:rPr>
        <w:t xml:space="preserve"> y americana</w:t>
      </w:r>
      <w:r w:rsidRPr="00A42EF1">
        <w:rPr>
          <w:rFonts w:ascii="Arial" w:hAnsi="Arial" w:cs="Arial"/>
          <w:sz w:val="22"/>
          <w:szCs w:val="22"/>
        </w:rPr>
        <w:t xml:space="preserve"> apropiados para su instalación e</w:t>
      </w:r>
      <w:r w:rsidR="00B3467F" w:rsidRPr="00A42EF1">
        <w:rPr>
          <w:rFonts w:ascii="Arial" w:hAnsi="Arial" w:cs="Arial"/>
          <w:sz w:val="22"/>
          <w:szCs w:val="22"/>
        </w:rPr>
        <w:t xml:space="preserve">n </w:t>
      </w:r>
      <w:r w:rsidRPr="00A42EF1">
        <w:rPr>
          <w:rFonts w:ascii="Arial" w:hAnsi="Arial" w:cs="Arial"/>
          <w:sz w:val="22"/>
          <w:szCs w:val="22"/>
        </w:rPr>
        <w:t xml:space="preserve">piso (sala de reuniones principal) con IP </w:t>
      </w:r>
      <w:r w:rsidR="00B3467F" w:rsidRPr="00A42EF1">
        <w:rPr>
          <w:rFonts w:ascii="Arial" w:hAnsi="Arial" w:cs="Arial"/>
          <w:sz w:val="22"/>
          <w:szCs w:val="22"/>
        </w:rPr>
        <w:t>5</w:t>
      </w:r>
      <w:r w:rsidRPr="00A42EF1">
        <w:rPr>
          <w:rFonts w:ascii="Arial" w:hAnsi="Arial" w:cs="Arial"/>
          <w:sz w:val="22"/>
          <w:szCs w:val="22"/>
        </w:rPr>
        <w:t>4</w:t>
      </w:r>
      <w:r w:rsidR="00630985" w:rsidRPr="00A42EF1">
        <w:rPr>
          <w:rFonts w:ascii="Arial" w:hAnsi="Arial" w:cs="Arial"/>
          <w:sz w:val="22"/>
          <w:szCs w:val="22"/>
        </w:rPr>
        <w:t>.</w:t>
      </w:r>
    </w:p>
    <w:p w14:paraId="339BE2DB" w14:textId="5E269FB2" w:rsidR="005F3604" w:rsidRPr="00A42EF1" w:rsidRDefault="005F3604" w:rsidP="0095361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A42EF1">
        <w:rPr>
          <w:rFonts w:ascii="Arial" w:hAnsi="Arial" w:cs="Arial"/>
          <w:b/>
          <w:bCs/>
          <w:sz w:val="22"/>
          <w:szCs w:val="22"/>
        </w:rPr>
        <w:t xml:space="preserve">Acondicionado de </w:t>
      </w:r>
      <w:r w:rsidR="00A714D7" w:rsidRPr="00A42EF1">
        <w:rPr>
          <w:rFonts w:ascii="Arial" w:hAnsi="Arial" w:cs="Arial"/>
          <w:b/>
          <w:bCs/>
          <w:sz w:val="22"/>
          <w:szCs w:val="22"/>
        </w:rPr>
        <w:t>circuitos</w:t>
      </w:r>
    </w:p>
    <w:p w14:paraId="0D7B7EA6" w14:textId="26B8BA0B" w:rsidR="00B3467F" w:rsidRPr="009804EF" w:rsidRDefault="00B3467F" w:rsidP="0095361B">
      <w:pPr>
        <w:pStyle w:val="Prrafodelista"/>
        <w:ind w:left="1080"/>
        <w:jc w:val="both"/>
        <w:rPr>
          <w:rFonts w:ascii="Arial" w:hAnsi="Arial" w:cs="Arial"/>
          <w:sz w:val="22"/>
          <w:szCs w:val="22"/>
        </w:rPr>
      </w:pPr>
      <w:r w:rsidRPr="00A42EF1">
        <w:rPr>
          <w:rFonts w:ascii="Arial" w:hAnsi="Arial" w:cs="Arial"/>
          <w:sz w:val="22"/>
          <w:szCs w:val="22"/>
        </w:rPr>
        <w:lastRenderedPageBreak/>
        <w:t xml:space="preserve">Comprende el acondicionamiento respecto al cableado y el </w:t>
      </w:r>
      <w:proofErr w:type="spellStart"/>
      <w:r w:rsidRPr="00A42EF1">
        <w:rPr>
          <w:rFonts w:ascii="Arial" w:hAnsi="Arial" w:cs="Arial"/>
          <w:sz w:val="22"/>
          <w:szCs w:val="22"/>
        </w:rPr>
        <w:t>ductado</w:t>
      </w:r>
      <w:proofErr w:type="spellEnd"/>
      <w:r w:rsidRPr="00A42EF1">
        <w:rPr>
          <w:rFonts w:ascii="Arial" w:hAnsi="Arial" w:cs="Arial"/>
          <w:sz w:val="22"/>
          <w:szCs w:val="22"/>
        </w:rPr>
        <w:t xml:space="preserve"> en </w:t>
      </w:r>
      <w:r w:rsidR="00673974" w:rsidRPr="00A42EF1">
        <w:rPr>
          <w:rFonts w:ascii="Arial" w:hAnsi="Arial" w:cs="Arial"/>
          <w:sz w:val="22"/>
          <w:szCs w:val="22"/>
        </w:rPr>
        <w:t>cable canal</w:t>
      </w:r>
      <w:r w:rsidRPr="00A42EF1">
        <w:rPr>
          <w:rFonts w:ascii="Arial" w:hAnsi="Arial" w:cs="Arial"/>
          <w:sz w:val="22"/>
          <w:szCs w:val="22"/>
        </w:rPr>
        <w:t xml:space="preserve"> de </w:t>
      </w:r>
      <w:r w:rsidRPr="009804EF">
        <w:rPr>
          <w:rFonts w:ascii="Arial" w:hAnsi="Arial" w:cs="Arial"/>
          <w:sz w:val="22"/>
          <w:szCs w:val="22"/>
        </w:rPr>
        <w:t>circuitos sobrepuestos en diversos sectores de la oficina</w:t>
      </w:r>
      <w:r w:rsidR="00A714D7" w:rsidRPr="009804EF">
        <w:rPr>
          <w:rFonts w:ascii="Arial" w:hAnsi="Arial" w:cs="Arial"/>
          <w:sz w:val="22"/>
          <w:szCs w:val="22"/>
        </w:rPr>
        <w:t xml:space="preserve"> como</w:t>
      </w:r>
      <w:r w:rsidRPr="009804EF">
        <w:rPr>
          <w:rFonts w:ascii="Arial" w:hAnsi="Arial" w:cs="Arial"/>
          <w:sz w:val="22"/>
          <w:szCs w:val="22"/>
        </w:rPr>
        <w:t>:</w:t>
      </w:r>
    </w:p>
    <w:p w14:paraId="165F36CB" w14:textId="6C8E1778" w:rsidR="00B3467F" w:rsidRPr="009804EF" w:rsidRDefault="00B3467F" w:rsidP="0095361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804EF">
        <w:rPr>
          <w:rFonts w:ascii="Arial" w:hAnsi="Arial" w:cs="Arial"/>
          <w:sz w:val="22"/>
          <w:szCs w:val="22"/>
        </w:rPr>
        <w:t xml:space="preserve">Sector cocina exterior para </w:t>
      </w:r>
      <w:r w:rsidR="0028620A" w:rsidRPr="009804EF">
        <w:rPr>
          <w:rFonts w:ascii="Arial" w:hAnsi="Arial" w:cs="Arial"/>
          <w:sz w:val="22"/>
          <w:szCs w:val="22"/>
        </w:rPr>
        <w:t xml:space="preserve">alimentación de </w:t>
      </w:r>
      <w:r w:rsidRPr="009804EF">
        <w:rPr>
          <w:rFonts w:ascii="Arial" w:hAnsi="Arial" w:cs="Arial"/>
          <w:sz w:val="22"/>
          <w:szCs w:val="22"/>
        </w:rPr>
        <w:t>calefón.</w:t>
      </w:r>
    </w:p>
    <w:p w14:paraId="014DD61B" w14:textId="3E358B81" w:rsidR="0028620A" w:rsidRPr="009804EF" w:rsidRDefault="0028620A" w:rsidP="0095361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804EF">
        <w:rPr>
          <w:rFonts w:ascii="Arial" w:hAnsi="Arial" w:cs="Arial"/>
          <w:sz w:val="22"/>
          <w:szCs w:val="22"/>
        </w:rPr>
        <w:t>Sector Ingreso principal para el circuito destinado a la apertura automática de la puerta y del timbre.</w:t>
      </w:r>
    </w:p>
    <w:p w14:paraId="354080F7" w14:textId="7C0F82AD" w:rsidR="0028620A" w:rsidRPr="009804EF" w:rsidRDefault="0028620A" w:rsidP="0095361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804EF">
        <w:rPr>
          <w:rFonts w:ascii="Arial" w:hAnsi="Arial" w:cs="Arial"/>
          <w:sz w:val="22"/>
          <w:szCs w:val="22"/>
        </w:rPr>
        <w:t>Sector recepción de oficina.</w:t>
      </w:r>
    </w:p>
    <w:p w14:paraId="2A31E7CD" w14:textId="26688C08" w:rsidR="0028620A" w:rsidRPr="00A42EF1" w:rsidRDefault="0028620A" w:rsidP="0095361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804EF">
        <w:rPr>
          <w:rFonts w:ascii="Arial" w:hAnsi="Arial" w:cs="Arial"/>
          <w:sz w:val="22"/>
          <w:szCs w:val="22"/>
        </w:rPr>
        <w:t>Sector oficina Asistente de programa</w:t>
      </w:r>
      <w:r w:rsidRPr="00A42EF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2EF1">
        <w:rPr>
          <w:rFonts w:ascii="Arial" w:hAnsi="Arial" w:cs="Arial"/>
          <w:sz w:val="22"/>
          <w:szCs w:val="22"/>
        </w:rPr>
        <w:t>ProResiliente</w:t>
      </w:r>
      <w:proofErr w:type="spellEnd"/>
    </w:p>
    <w:p w14:paraId="4ED72C12" w14:textId="0C2526D6" w:rsidR="0028620A" w:rsidRPr="00A42EF1" w:rsidRDefault="0028620A" w:rsidP="0095361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42EF1">
        <w:rPr>
          <w:rFonts w:ascii="Arial" w:hAnsi="Arial" w:cs="Arial"/>
          <w:sz w:val="22"/>
          <w:szCs w:val="22"/>
        </w:rPr>
        <w:t>Sector oficina de Tecnologías de la Información</w:t>
      </w:r>
      <w:r w:rsidR="007C5147" w:rsidRPr="00A42EF1">
        <w:rPr>
          <w:rFonts w:ascii="Arial" w:hAnsi="Arial" w:cs="Arial"/>
          <w:sz w:val="22"/>
          <w:szCs w:val="22"/>
        </w:rPr>
        <w:t>.</w:t>
      </w:r>
    </w:p>
    <w:p w14:paraId="5B3D6557" w14:textId="084F9FA9" w:rsidR="00A71B6F" w:rsidRPr="00A42EF1" w:rsidRDefault="0028620A" w:rsidP="0095361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42EF1">
        <w:rPr>
          <w:rFonts w:ascii="Arial" w:hAnsi="Arial" w:cs="Arial"/>
          <w:sz w:val="22"/>
          <w:szCs w:val="22"/>
        </w:rPr>
        <w:t>Sector oficina de comunicación</w:t>
      </w:r>
      <w:r w:rsidR="007C5147" w:rsidRPr="00A42EF1">
        <w:rPr>
          <w:rFonts w:ascii="Arial" w:hAnsi="Arial" w:cs="Arial"/>
          <w:sz w:val="22"/>
          <w:szCs w:val="22"/>
        </w:rPr>
        <w:t>.</w:t>
      </w:r>
    </w:p>
    <w:p w14:paraId="197C4468" w14:textId="47A124CE" w:rsidR="0028620A" w:rsidRPr="0020527F" w:rsidRDefault="00A71B6F" w:rsidP="0095361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0527F">
        <w:rPr>
          <w:rFonts w:ascii="Arial" w:hAnsi="Arial" w:cs="Arial"/>
          <w:sz w:val="22"/>
          <w:szCs w:val="22"/>
        </w:rPr>
        <w:t>Sector sala de reuniones secundaria</w:t>
      </w:r>
      <w:r w:rsidR="007C5147" w:rsidRPr="0020527F">
        <w:rPr>
          <w:rFonts w:ascii="Arial" w:hAnsi="Arial" w:cs="Arial"/>
          <w:sz w:val="22"/>
          <w:szCs w:val="22"/>
        </w:rPr>
        <w:t>.</w:t>
      </w:r>
    </w:p>
    <w:p w14:paraId="7E5AAB8B" w14:textId="6B8E6ABA" w:rsidR="005F3604" w:rsidRPr="00A42EF1" w:rsidRDefault="005F3604" w:rsidP="0095361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A42EF1">
        <w:rPr>
          <w:rFonts w:ascii="Arial" w:hAnsi="Arial" w:cs="Arial"/>
          <w:b/>
          <w:bCs/>
          <w:sz w:val="22"/>
          <w:szCs w:val="22"/>
        </w:rPr>
        <w:t xml:space="preserve">Acondicionado </w:t>
      </w:r>
      <w:r w:rsidR="00A714D7" w:rsidRPr="00A42EF1">
        <w:rPr>
          <w:rFonts w:ascii="Arial" w:hAnsi="Arial" w:cs="Arial"/>
          <w:b/>
          <w:bCs/>
          <w:sz w:val="22"/>
          <w:szCs w:val="22"/>
        </w:rPr>
        <w:t xml:space="preserve">circuito de </w:t>
      </w:r>
      <w:r w:rsidRPr="00A42EF1">
        <w:rPr>
          <w:rFonts w:ascii="Arial" w:hAnsi="Arial" w:cs="Arial"/>
          <w:b/>
          <w:bCs/>
          <w:sz w:val="22"/>
          <w:szCs w:val="22"/>
        </w:rPr>
        <w:t xml:space="preserve">Recarga </w:t>
      </w:r>
      <w:r w:rsidR="00875D82" w:rsidRPr="00A42EF1">
        <w:rPr>
          <w:rFonts w:ascii="Arial" w:hAnsi="Arial" w:cs="Arial"/>
          <w:b/>
          <w:bCs/>
          <w:sz w:val="22"/>
          <w:szCs w:val="22"/>
        </w:rPr>
        <w:t>Vehículo Eléctrico</w:t>
      </w:r>
    </w:p>
    <w:p w14:paraId="043A4961" w14:textId="2314A286" w:rsidR="0028620A" w:rsidRPr="00A42EF1" w:rsidRDefault="00A714D7" w:rsidP="0095361B">
      <w:pPr>
        <w:pStyle w:val="Prrafodelista"/>
        <w:ind w:left="1080"/>
        <w:jc w:val="both"/>
        <w:rPr>
          <w:rFonts w:ascii="Arial" w:hAnsi="Arial" w:cs="Arial"/>
          <w:sz w:val="22"/>
          <w:szCs w:val="22"/>
        </w:rPr>
      </w:pPr>
      <w:r w:rsidRPr="00A42EF1">
        <w:rPr>
          <w:rFonts w:ascii="Arial" w:hAnsi="Arial" w:cs="Arial"/>
          <w:sz w:val="22"/>
          <w:szCs w:val="22"/>
        </w:rPr>
        <w:t>Comprende la provisión e instalación de cable de calibre 10AWG</w:t>
      </w:r>
      <w:r w:rsidR="002272F8" w:rsidRPr="00A42EF1">
        <w:rPr>
          <w:rFonts w:ascii="Arial" w:hAnsi="Arial" w:cs="Arial"/>
          <w:sz w:val="22"/>
          <w:szCs w:val="22"/>
        </w:rPr>
        <w:t>,</w:t>
      </w:r>
      <w:r w:rsidRPr="00A42EF1">
        <w:rPr>
          <w:rFonts w:ascii="Arial" w:hAnsi="Arial" w:cs="Arial"/>
          <w:sz w:val="22"/>
          <w:szCs w:val="22"/>
        </w:rPr>
        <w:t xml:space="preserve"> </w:t>
      </w:r>
      <w:r w:rsidR="00673974" w:rsidRPr="00A42EF1">
        <w:rPr>
          <w:rFonts w:ascii="Arial" w:hAnsi="Arial" w:cs="Arial"/>
          <w:sz w:val="22"/>
          <w:szCs w:val="22"/>
        </w:rPr>
        <w:t>cable canal</w:t>
      </w:r>
      <w:r w:rsidRPr="00A42EF1">
        <w:rPr>
          <w:rFonts w:ascii="Arial" w:hAnsi="Arial" w:cs="Arial"/>
          <w:sz w:val="22"/>
          <w:szCs w:val="22"/>
        </w:rPr>
        <w:t xml:space="preserve"> y ducto enterrado para alimentación del punto destinado a la recarga del Vehículo eléctrico, que incluye la provisión e instalación del tomacorriente de sobreponer especial para exteriores IP 64 tipo </w:t>
      </w:r>
      <w:proofErr w:type="spellStart"/>
      <w:r w:rsidRPr="00A42EF1">
        <w:rPr>
          <w:rFonts w:ascii="Arial" w:hAnsi="Arial" w:cs="Arial"/>
          <w:sz w:val="22"/>
          <w:szCs w:val="22"/>
        </w:rPr>
        <w:t>schuko</w:t>
      </w:r>
      <w:proofErr w:type="spellEnd"/>
      <w:r w:rsidR="001E7A67" w:rsidRPr="00A42EF1">
        <w:rPr>
          <w:rFonts w:ascii="Arial" w:hAnsi="Arial" w:cs="Arial"/>
          <w:sz w:val="22"/>
          <w:szCs w:val="22"/>
        </w:rPr>
        <w:t xml:space="preserve"> (aproximado de 20m)</w:t>
      </w:r>
      <w:r w:rsidRPr="00A42EF1">
        <w:rPr>
          <w:rFonts w:ascii="Arial" w:hAnsi="Arial" w:cs="Arial"/>
          <w:sz w:val="22"/>
          <w:szCs w:val="22"/>
        </w:rPr>
        <w:t>. Complementariamente se debe acondicionar la derivación al motor que acciona la apertura automática del portón de Garaje</w:t>
      </w:r>
      <w:r w:rsidR="002272F8" w:rsidRPr="00A42EF1">
        <w:rPr>
          <w:rFonts w:ascii="Arial" w:hAnsi="Arial" w:cs="Arial"/>
          <w:sz w:val="22"/>
          <w:szCs w:val="22"/>
        </w:rPr>
        <w:t xml:space="preserve"> (ASE-03-</w:t>
      </w:r>
      <w:r w:rsidR="00BA3C14" w:rsidRPr="00A42EF1">
        <w:rPr>
          <w:rFonts w:ascii="Arial" w:hAnsi="Arial" w:cs="Arial"/>
          <w:sz w:val="22"/>
          <w:szCs w:val="22"/>
        </w:rPr>
        <w:t>TD</w:t>
      </w:r>
      <w:r w:rsidR="002272F8" w:rsidRPr="00A42EF1">
        <w:rPr>
          <w:rFonts w:ascii="Arial" w:hAnsi="Arial" w:cs="Arial"/>
          <w:sz w:val="22"/>
          <w:szCs w:val="22"/>
        </w:rPr>
        <w:t>1)</w:t>
      </w:r>
      <w:r w:rsidR="00230D40" w:rsidRPr="00A42EF1">
        <w:rPr>
          <w:rFonts w:ascii="Arial" w:hAnsi="Arial" w:cs="Arial"/>
          <w:sz w:val="22"/>
          <w:szCs w:val="22"/>
        </w:rPr>
        <w:t xml:space="preserve"> y realizar la provisión y cableado de</w:t>
      </w:r>
      <w:r w:rsidR="006801E3" w:rsidRPr="00A42EF1">
        <w:rPr>
          <w:rFonts w:ascii="Arial" w:hAnsi="Arial" w:cs="Arial"/>
          <w:sz w:val="22"/>
          <w:szCs w:val="22"/>
        </w:rPr>
        <w:t xml:space="preserve">l tablero CSP-01-TD2 </w:t>
      </w:r>
      <w:r w:rsidR="007C6954" w:rsidRPr="00A42EF1">
        <w:rPr>
          <w:rFonts w:ascii="Arial" w:hAnsi="Arial" w:cs="Arial"/>
          <w:sz w:val="22"/>
          <w:szCs w:val="22"/>
        </w:rPr>
        <w:t xml:space="preserve">al tablero </w:t>
      </w:r>
      <w:r w:rsidR="00183ABE" w:rsidRPr="00A42EF1">
        <w:rPr>
          <w:rFonts w:ascii="Arial" w:hAnsi="Arial" w:cs="Arial"/>
          <w:sz w:val="22"/>
          <w:szCs w:val="22"/>
        </w:rPr>
        <w:t>CSS-01-</w:t>
      </w:r>
      <w:r w:rsidR="007C6954" w:rsidRPr="00A42EF1">
        <w:rPr>
          <w:rFonts w:ascii="Arial" w:hAnsi="Arial" w:cs="Arial"/>
          <w:sz w:val="22"/>
          <w:szCs w:val="22"/>
        </w:rPr>
        <w:t xml:space="preserve">TP1 </w:t>
      </w:r>
      <w:r w:rsidR="00177F76" w:rsidRPr="00A42EF1">
        <w:rPr>
          <w:rFonts w:ascii="Arial" w:hAnsi="Arial" w:cs="Arial"/>
          <w:sz w:val="22"/>
          <w:szCs w:val="22"/>
        </w:rPr>
        <w:t xml:space="preserve">para la alimentación del </w:t>
      </w:r>
      <w:r w:rsidR="009445CD" w:rsidRPr="00A42EF1">
        <w:rPr>
          <w:rFonts w:ascii="Arial" w:hAnsi="Arial" w:cs="Arial"/>
          <w:sz w:val="22"/>
          <w:szCs w:val="22"/>
        </w:rPr>
        <w:t xml:space="preserve">motor y punto de recarga del VE con conductor </w:t>
      </w:r>
      <w:r w:rsidR="00620BD2" w:rsidRPr="00A42EF1">
        <w:rPr>
          <w:rFonts w:ascii="Arial" w:hAnsi="Arial" w:cs="Arial"/>
          <w:sz w:val="22"/>
          <w:szCs w:val="22"/>
        </w:rPr>
        <w:t>10 AWG</w:t>
      </w:r>
      <w:r w:rsidR="0031792F" w:rsidRPr="00A42EF1">
        <w:rPr>
          <w:rFonts w:ascii="Arial" w:hAnsi="Arial" w:cs="Arial"/>
          <w:sz w:val="22"/>
          <w:szCs w:val="22"/>
        </w:rPr>
        <w:t xml:space="preserve"> en una longitud aproximada de 60m.</w:t>
      </w:r>
    </w:p>
    <w:p w14:paraId="4407617E" w14:textId="47613DED" w:rsidR="005F3604" w:rsidRPr="00A42EF1" w:rsidRDefault="005F3604" w:rsidP="0095361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A42EF1">
        <w:rPr>
          <w:rFonts w:ascii="Arial" w:hAnsi="Arial" w:cs="Arial"/>
          <w:b/>
          <w:bCs/>
          <w:sz w:val="22"/>
          <w:szCs w:val="22"/>
        </w:rPr>
        <w:t xml:space="preserve">Acondicionado de cableado y </w:t>
      </w:r>
      <w:proofErr w:type="spellStart"/>
      <w:r w:rsidRPr="00A42EF1">
        <w:rPr>
          <w:rFonts w:ascii="Arial" w:hAnsi="Arial" w:cs="Arial"/>
          <w:b/>
          <w:bCs/>
          <w:sz w:val="22"/>
          <w:szCs w:val="22"/>
        </w:rPr>
        <w:t>ductado</w:t>
      </w:r>
      <w:proofErr w:type="spellEnd"/>
      <w:r w:rsidRPr="00A42EF1">
        <w:rPr>
          <w:rFonts w:ascii="Arial" w:hAnsi="Arial" w:cs="Arial"/>
          <w:b/>
          <w:bCs/>
          <w:sz w:val="22"/>
          <w:szCs w:val="22"/>
        </w:rPr>
        <w:t xml:space="preserve"> </w:t>
      </w:r>
      <w:r w:rsidR="00D36456" w:rsidRPr="00A42EF1">
        <w:rPr>
          <w:rFonts w:ascii="Arial" w:hAnsi="Arial" w:cs="Arial"/>
          <w:b/>
          <w:bCs/>
          <w:sz w:val="22"/>
          <w:szCs w:val="22"/>
        </w:rPr>
        <w:t>ASE-05</w:t>
      </w:r>
    </w:p>
    <w:p w14:paraId="0AA6217F" w14:textId="129A1516" w:rsidR="002272F8" w:rsidRPr="00A42EF1" w:rsidRDefault="002272F8" w:rsidP="0095361B">
      <w:pPr>
        <w:pStyle w:val="Prrafodelista"/>
        <w:ind w:left="1080"/>
        <w:jc w:val="both"/>
        <w:rPr>
          <w:rFonts w:ascii="Arial" w:hAnsi="Arial" w:cs="Arial"/>
          <w:sz w:val="22"/>
          <w:szCs w:val="22"/>
        </w:rPr>
      </w:pPr>
      <w:r w:rsidRPr="00A42EF1">
        <w:rPr>
          <w:rFonts w:ascii="Arial" w:hAnsi="Arial" w:cs="Arial"/>
          <w:sz w:val="22"/>
          <w:szCs w:val="22"/>
        </w:rPr>
        <w:t xml:space="preserve">Comprende la provisión e instalación de cable calibre 14 AWG, </w:t>
      </w:r>
      <w:r w:rsidR="00673974" w:rsidRPr="00A42EF1">
        <w:rPr>
          <w:rFonts w:ascii="Arial" w:hAnsi="Arial" w:cs="Arial"/>
          <w:sz w:val="22"/>
          <w:szCs w:val="22"/>
        </w:rPr>
        <w:t>cable canal</w:t>
      </w:r>
      <w:r w:rsidRPr="00A42EF1">
        <w:rPr>
          <w:rFonts w:ascii="Arial" w:hAnsi="Arial" w:cs="Arial"/>
          <w:sz w:val="22"/>
          <w:szCs w:val="22"/>
        </w:rPr>
        <w:t xml:space="preserve"> y ducto enterrado para alimentación de luminarias de patio desde el tablero derivación CSP-01-TD2 hasta la caja de conexión ASE-05-CC1</w:t>
      </w:r>
      <w:r w:rsidR="0031792F" w:rsidRPr="00A42EF1">
        <w:rPr>
          <w:rFonts w:ascii="Arial" w:hAnsi="Arial" w:cs="Arial"/>
          <w:sz w:val="22"/>
          <w:szCs w:val="22"/>
        </w:rPr>
        <w:t xml:space="preserve"> (</w:t>
      </w:r>
      <w:r w:rsidR="00275546" w:rsidRPr="00A42EF1">
        <w:rPr>
          <w:rFonts w:ascii="Arial" w:hAnsi="Arial" w:cs="Arial"/>
          <w:sz w:val="22"/>
          <w:szCs w:val="22"/>
        </w:rPr>
        <w:t xml:space="preserve">aproximadamente </w:t>
      </w:r>
      <w:r w:rsidR="00600FAA" w:rsidRPr="00A42EF1">
        <w:rPr>
          <w:rFonts w:ascii="Arial" w:hAnsi="Arial" w:cs="Arial"/>
          <w:sz w:val="22"/>
          <w:szCs w:val="22"/>
        </w:rPr>
        <w:t>40</w:t>
      </w:r>
      <w:r w:rsidR="00134B22" w:rsidRPr="00A42EF1">
        <w:rPr>
          <w:rFonts w:ascii="Arial" w:hAnsi="Arial" w:cs="Arial"/>
          <w:sz w:val="22"/>
          <w:szCs w:val="22"/>
        </w:rPr>
        <w:t>m</w:t>
      </w:r>
      <w:r w:rsidR="0031792F" w:rsidRPr="00A42EF1">
        <w:rPr>
          <w:rFonts w:ascii="Arial" w:hAnsi="Arial" w:cs="Arial"/>
          <w:sz w:val="22"/>
          <w:szCs w:val="22"/>
        </w:rPr>
        <w:t>)</w:t>
      </w:r>
      <w:r w:rsidRPr="00A42EF1">
        <w:rPr>
          <w:rFonts w:ascii="Arial" w:hAnsi="Arial" w:cs="Arial"/>
          <w:sz w:val="22"/>
          <w:szCs w:val="22"/>
        </w:rPr>
        <w:t>. Complementariamente el retiro del cable y tubos obsoletos</w:t>
      </w:r>
      <w:r w:rsidR="00963CF8" w:rsidRPr="00A42EF1">
        <w:rPr>
          <w:rFonts w:ascii="Arial" w:hAnsi="Arial" w:cs="Arial"/>
          <w:sz w:val="22"/>
          <w:szCs w:val="22"/>
        </w:rPr>
        <w:t>.</w:t>
      </w:r>
      <w:r w:rsidRPr="00A42EF1">
        <w:rPr>
          <w:rFonts w:ascii="Arial" w:hAnsi="Arial" w:cs="Arial"/>
          <w:sz w:val="22"/>
          <w:szCs w:val="22"/>
        </w:rPr>
        <w:t xml:space="preserve"> </w:t>
      </w:r>
    </w:p>
    <w:p w14:paraId="6A33E8BA" w14:textId="31A9B809" w:rsidR="005F3604" w:rsidRPr="00A42EF1" w:rsidRDefault="005F3604" w:rsidP="0095361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A42EF1">
        <w:rPr>
          <w:rFonts w:ascii="Arial" w:hAnsi="Arial" w:cs="Arial"/>
          <w:b/>
          <w:bCs/>
          <w:sz w:val="22"/>
          <w:szCs w:val="22"/>
        </w:rPr>
        <w:t>Reemplazo de luminarias LED de 120cm</w:t>
      </w:r>
    </w:p>
    <w:p w14:paraId="57DD4064" w14:textId="5155ED93" w:rsidR="00963CF8" w:rsidRPr="00A42EF1" w:rsidRDefault="00963CF8" w:rsidP="0095361B">
      <w:pPr>
        <w:pStyle w:val="Prrafodelista"/>
        <w:ind w:left="1080"/>
        <w:jc w:val="both"/>
        <w:rPr>
          <w:rFonts w:ascii="Arial" w:hAnsi="Arial" w:cs="Arial"/>
          <w:sz w:val="22"/>
          <w:szCs w:val="22"/>
        </w:rPr>
      </w:pPr>
      <w:r w:rsidRPr="00A42EF1">
        <w:rPr>
          <w:rFonts w:ascii="Arial" w:hAnsi="Arial" w:cs="Arial"/>
          <w:sz w:val="22"/>
          <w:szCs w:val="22"/>
        </w:rPr>
        <w:t xml:space="preserve">Provisión </w:t>
      </w:r>
      <w:r w:rsidR="0032010E" w:rsidRPr="00A42EF1">
        <w:rPr>
          <w:rFonts w:ascii="Arial" w:hAnsi="Arial" w:cs="Arial"/>
          <w:sz w:val="22"/>
          <w:szCs w:val="22"/>
        </w:rPr>
        <w:t xml:space="preserve">y reemplazo de </w:t>
      </w:r>
      <w:r w:rsidR="00F14FB4" w:rsidRPr="00A42EF1">
        <w:rPr>
          <w:rFonts w:ascii="Arial" w:hAnsi="Arial" w:cs="Arial"/>
          <w:sz w:val="22"/>
          <w:szCs w:val="22"/>
        </w:rPr>
        <w:t xml:space="preserve">tres (3) </w:t>
      </w:r>
      <w:r w:rsidR="0032010E" w:rsidRPr="00A42EF1">
        <w:rPr>
          <w:rFonts w:ascii="Arial" w:hAnsi="Arial" w:cs="Arial"/>
          <w:sz w:val="22"/>
          <w:szCs w:val="22"/>
        </w:rPr>
        <w:t>luminarias led de 120x30 luz blanca.</w:t>
      </w:r>
    </w:p>
    <w:p w14:paraId="64740C1F" w14:textId="400767CA" w:rsidR="005F3604" w:rsidRPr="00A42EF1" w:rsidRDefault="005F3604" w:rsidP="0095361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A42EF1">
        <w:rPr>
          <w:rFonts w:ascii="Arial" w:hAnsi="Arial" w:cs="Arial"/>
          <w:b/>
          <w:bCs/>
          <w:sz w:val="22"/>
          <w:szCs w:val="22"/>
        </w:rPr>
        <w:t>Reemplazo de luminarias circulares</w:t>
      </w:r>
    </w:p>
    <w:p w14:paraId="7437B544" w14:textId="53E8341A" w:rsidR="0032010E" w:rsidRPr="00A42EF1" w:rsidRDefault="0032010E" w:rsidP="0095361B">
      <w:pPr>
        <w:pStyle w:val="Prrafodelista"/>
        <w:ind w:left="1080"/>
        <w:jc w:val="both"/>
        <w:rPr>
          <w:rFonts w:ascii="Arial" w:hAnsi="Arial" w:cs="Arial"/>
          <w:sz w:val="22"/>
          <w:szCs w:val="22"/>
        </w:rPr>
      </w:pPr>
      <w:r w:rsidRPr="00A42EF1">
        <w:rPr>
          <w:rFonts w:ascii="Arial" w:hAnsi="Arial" w:cs="Arial"/>
          <w:sz w:val="22"/>
          <w:szCs w:val="22"/>
        </w:rPr>
        <w:t xml:space="preserve">Provisión </w:t>
      </w:r>
      <w:r w:rsidR="00233A80" w:rsidRPr="00A42EF1">
        <w:rPr>
          <w:rFonts w:ascii="Arial" w:hAnsi="Arial" w:cs="Arial"/>
          <w:sz w:val="22"/>
          <w:szCs w:val="22"/>
        </w:rPr>
        <w:t xml:space="preserve">e instalación de </w:t>
      </w:r>
      <w:r w:rsidR="00F14FB4" w:rsidRPr="00A42EF1">
        <w:rPr>
          <w:rFonts w:ascii="Arial" w:hAnsi="Arial" w:cs="Arial"/>
          <w:sz w:val="22"/>
          <w:szCs w:val="22"/>
        </w:rPr>
        <w:t xml:space="preserve">dos (2) </w:t>
      </w:r>
      <w:r w:rsidR="00233A80" w:rsidRPr="00A42EF1">
        <w:rPr>
          <w:rFonts w:ascii="Arial" w:hAnsi="Arial" w:cs="Arial"/>
          <w:sz w:val="22"/>
          <w:szCs w:val="22"/>
        </w:rPr>
        <w:t xml:space="preserve">luminarias circulares de sobreponer led de 24W luz blanca, una (1) al ingreso principal de la oficina y otra en la puerta principal. </w:t>
      </w:r>
    </w:p>
    <w:p w14:paraId="39B69104" w14:textId="77777777" w:rsidR="00233A80" w:rsidRPr="00A42EF1" w:rsidRDefault="005F3604" w:rsidP="0095361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A42EF1">
        <w:rPr>
          <w:rFonts w:ascii="Arial" w:hAnsi="Arial" w:cs="Arial"/>
          <w:b/>
          <w:bCs/>
          <w:sz w:val="22"/>
          <w:szCs w:val="22"/>
        </w:rPr>
        <w:t>Reemplazo de caja de derivación</w:t>
      </w:r>
    </w:p>
    <w:p w14:paraId="5301F852" w14:textId="4B0304D0" w:rsidR="005F3604" w:rsidRPr="00A42EF1" w:rsidRDefault="00233A80" w:rsidP="0095361B">
      <w:pPr>
        <w:pStyle w:val="Prrafodelista"/>
        <w:ind w:left="1080"/>
        <w:jc w:val="both"/>
        <w:rPr>
          <w:rFonts w:ascii="Arial" w:hAnsi="Arial" w:cs="Arial"/>
          <w:sz w:val="22"/>
          <w:szCs w:val="22"/>
        </w:rPr>
      </w:pPr>
      <w:r w:rsidRPr="00A42EF1">
        <w:rPr>
          <w:rFonts w:ascii="Arial" w:hAnsi="Arial" w:cs="Arial"/>
          <w:sz w:val="22"/>
          <w:szCs w:val="22"/>
        </w:rPr>
        <w:t xml:space="preserve">Provisión, instalación y adecuación de </w:t>
      </w:r>
      <w:r w:rsidR="00F14FB4" w:rsidRPr="00A42EF1">
        <w:rPr>
          <w:rFonts w:ascii="Arial" w:hAnsi="Arial" w:cs="Arial"/>
          <w:sz w:val="22"/>
          <w:szCs w:val="22"/>
        </w:rPr>
        <w:t>cuatro (</w:t>
      </w:r>
      <w:r w:rsidRPr="00A42EF1">
        <w:rPr>
          <w:rFonts w:ascii="Arial" w:hAnsi="Arial" w:cs="Arial"/>
          <w:sz w:val="22"/>
          <w:szCs w:val="22"/>
        </w:rPr>
        <w:t>4</w:t>
      </w:r>
      <w:r w:rsidR="00F14FB4" w:rsidRPr="00A42EF1">
        <w:rPr>
          <w:rFonts w:ascii="Arial" w:hAnsi="Arial" w:cs="Arial"/>
          <w:sz w:val="22"/>
          <w:szCs w:val="22"/>
        </w:rPr>
        <w:t>)</w:t>
      </w:r>
      <w:r w:rsidRPr="00A42EF1">
        <w:rPr>
          <w:rFonts w:ascii="Arial" w:hAnsi="Arial" w:cs="Arial"/>
          <w:sz w:val="22"/>
          <w:szCs w:val="22"/>
        </w:rPr>
        <w:t xml:space="preserve"> cajas</w:t>
      </w:r>
      <w:r w:rsidR="005B122D" w:rsidRPr="00A42EF1">
        <w:rPr>
          <w:rFonts w:ascii="Arial" w:hAnsi="Arial" w:cs="Arial"/>
          <w:sz w:val="22"/>
          <w:szCs w:val="22"/>
        </w:rPr>
        <w:t xml:space="preserve"> de derivación con IP 64 para instalación en exteriores o de las que se requiera su adecuación en función a la inspecció</w:t>
      </w:r>
      <w:r w:rsidR="00F14FB4" w:rsidRPr="00A42EF1">
        <w:rPr>
          <w:rFonts w:ascii="Arial" w:hAnsi="Arial" w:cs="Arial"/>
          <w:sz w:val="22"/>
          <w:szCs w:val="22"/>
        </w:rPr>
        <w:t>n</w:t>
      </w:r>
      <w:r w:rsidR="005D7773" w:rsidRPr="00A42EF1">
        <w:rPr>
          <w:rFonts w:ascii="Arial" w:hAnsi="Arial" w:cs="Arial"/>
          <w:sz w:val="22"/>
          <w:szCs w:val="22"/>
        </w:rPr>
        <w:t>.</w:t>
      </w:r>
      <w:r w:rsidRPr="00A42EF1">
        <w:rPr>
          <w:rFonts w:ascii="Arial" w:hAnsi="Arial" w:cs="Arial"/>
          <w:sz w:val="22"/>
          <w:szCs w:val="22"/>
        </w:rPr>
        <w:t xml:space="preserve">  </w:t>
      </w:r>
    </w:p>
    <w:p w14:paraId="0DA053AF" w14:textId="37C15A1A" w:rsidR="005F3604" w:rsidRPr="00A42EF1" w:rsidRDefault="005F3604" w:rsidP="0095361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A42EF1">
        <w:rPr>
          <w:rFonts w:ascii="Arial" w:hAnsi="Arial" w:cs="Arial"/>
          <w:b/>
          <w:bCs/>
          <w:sz w:val="22"/>
          <w:szCs w:val="22"/>
        </w:rPr>
        <w:t>Reemplazo de tablero con protección</w:t>
      </w:r>
    </w:p>
    <w:p w14:paraId="58CF5920" w14:textId="2CFFAADF" w:rsidR="005D7773" w:rsidRPr="00A42EF1" w:rsidRDefault="005D7773" w:rsidP="0095361B">
      <w:pPr>
        <w:pStyle w:val="Prrafodelista"/>
        <w:ind w:left="1080"/>
        <w:jc w:val="both"/>
        <w:rPr>
          <w:rFonts w:ascii="Arial" w:hAnsi="Arial" w:cs="Arial"/>
          <w:sz w:val="22"/>
          <w:szCs w:val="22"/>
        </w:rPr>
      </w:pPr>
      <w:r w:rsidRPr="00A42EF1">
        <w:rPr>
          <w:rFonts w:ascii="Arial" w:hAnsi="Arial" w:cs="Arial"/>
          <w:sz w:val="22"/>
          <w:szCs w:val="22"/>
        </w:rPr>
        <w:t xml:space="preserve">Provisión, instalación y adecuación de </w:t>
      </w:r>
      <w:r w:rsidR="00F14FB4" w:rsidRPr="00A42EF1">
        <w:rPr>
          <w:rFonts w:ascii="Arial" w:hAnsi="Arial" w:cs="Arial"/>
          <w:sz w:val="22"/>
          <w:szCs w:val="22"/>
        </w:rPr>
        <w:t>una (</w:t>
      </w:r>
      <w:r w:rsidRPr="00A42EF1">
        <w:rPr>
          <w:rFonts w:ascii="Arial" w:hAnsi="Arial" w:cs="Arial"/>
          <w:sz w:val="22"/>
          <w:szCs w:val="22"/>
        </w:rPr>
        <w:t>1</w:t>
      </w:r>
      <w:r w:rsidR="00F14FB4" w:rsidRPr="00A42EF1">
        <w:rPr>
          <w:rFonts w:ascii="Arial" w:hAnsi="Arial" w:cs="Arial"/>
          <w:sz w:val="22"/>
          <w:szCs w:val="22"/>
        </w:rPr>
        <w:t>)</w:t>
      </w:r>
      <w:r w:rsidRPr="00A42EF1">
        <w:rPr>
          <w:rFonts w:ascii="Arial" w:hAnsi="Arial" w:cs="Arial"/>
          <w:sz w:val="22"/>
          <w:szCs w:val="22"/>
        </w:rPr>
        <w:t xml:space="preserve"> caja de protección con IP 64 para instalación en exteriores.  </w:t>
      </w:r>
    </w:p>
    <w:p w14:paraId="5AB717A5" w14:textId="3B4B6765" w:rsidR="005F3604" w:rsidRPr="00A42EF1" w:rsidRDefault="005F3604" w:rsidP="0095361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A42EF1">
        <w:rPr>
          <w:rFonts w:ascii="Arial" w:hAnsi="Arial" w:cs="Arial"/>
          <w:b/>
          <w:bCs/>
          <w:sz w:val="22"/>
          <w:szCs w:val="22"/>
        </w:rPr>
        <w:t>Provisión de Breaker 80</w:t>
      </w:r>
      <w:r w:rsidR="005B122D" w:rsidRPr="00A42EF1">
        <w:rPr>
          <w:rFonts w:ascii="Arial" w:hAnsi="Arial" w:cs="Arial"/>
          <w:b/>
          <w:bCs/>
          <w:sz w:val="22"/>
          <w:szCs w:val="22"/>
        </w:rPr>
        <w:t>A</w:t>
      </w:r>
    </w:p>
    <w:p w14:paraId="629A8CEA" w14:textId="4092B140" w:rsidR="005D7773" w:rsidRPr="00A42EF1" w:rsidRDefault="005D7773" w:rsidP="0095361B">
      <w:pPr>
        <w:pStyle w:val="Prrafodelista"/>
        <w:ind w:left="1080"/>
        <w:jc w:val="both"/>
        <w:rPr>
          <w:rFonts w:ascii="Arial" w:hAnsi="Arial" w:cs="Arial"/>
          <w:sz w:val="22"/>
          <w:szCs w:val="22"/>
        </w:rPr>
      </w:pPr>
      <w:r w:rsidRPr="00A42EF1">
        <w:rPr>
          <w:rFonts w:ascii="Arial" w:hAnsi="Arial" w:cs="Arial"/>
          <w:sz w:val="22"/>
          <w:szCs w:val="22"/>
        </w:rPr>
        <w:t xml:space="preserve">Provisión e instalación de </w:t>
      </w:r>
      <w:r w:rsidR="00F14FB4" w:rsidRPr="00A42EF1">
        <w:rPr>
          <w:rFonts w:ascii="Arial" w:hAnsi="Arial" w:cs="Arial"/>
          <w:sz w:val="22"/>
          <w:szCs w:val="22"/>
        </w:rPr>
        <w:t xml:space="preserve">un (1) </w:t>
      </w:r>
      <w:r w:rsidRPr="00A42EF1">
        <w:rPr>
          <w:rFonts w:ascii="Arial" w:hAnsi="Arial" w:cs="Arial"/>
          <w:sz w:val="22"/>
          <w:szCs w:val="22"/>
        </w:rPr>
        <w:t xml:space="preserve">breaker trifásico de 80 </w:t>
      </w:r>
      <w:r w:rsidR="00F14FB4" w:rsidRPr="00A42EF1">
        <w:rPr>
          <w:rFonts w:ascii="Arial" w:hAnsi="Arial" w:cs="Arial"/>
          <w:sz w:val="22"/>
          <w:szCs w:val="22"/>
        </w:rPr>
        <w:t xml:space="preserve">A </w:t>
      </w:r>
      <w:r w:rsidR="00D30F71" w:rsidRPr="00A42EF1">
        <w:rPr>
          <w:rFonts w:ascii="Arial" w:hAnsi="Arial" w:cs="Arial"/>
          <w:sz w:val="22"/>
          <w:szCs w:val="22"/>
        </w:rPr>
        <w:t>en tablero CSP-01-TD2</w:t>
      </w:r>
      <w:r w:rsidRPr="00A42EF1">
        <w:rPr>
          <w:rFonts w:ascii="Arial" w:hAnsi="Arial" w:cs="Arial"/>
          <w:sz w:val="22"/>
          <w:szCs w:val="22"/>
        </w:rPr>
        <w:t>.</w:t>
      </w:r>
    </w:p>
    <w:p w14:paraId="3D130230" w14:textId="761965D5" w:rsidR="005F3604" w:rsidRPr="00A42EF1" w:rsidRDefault="005F3604" w:rsidP="0095361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A42EF1">
        <w:rPr>
          <w:rFonts w:ascii="Arial" w:hAnsi="Arial" w:cs="Arial"/>
          <w:b/>
          <w:bCs/>
          <w:sz w:val="22"/>
          <w:szCs w:val="22"/>
        </w:rPr>
        <w:t xml:space="preserve">Reemplazo de un interruptor </w:t>
      </w:r>
    </w:p>
    <w:p w14:paraId="4C13D566" w14:textId="2FA0B18E" w:rsidR="005D7773" w:rsidRPr="00A42EF1" w:rsidRDefault="005D7773" w:rsidP="0095361B">
      <w:pPr>
        <w:pStyle w:val="Prrafodelista"/>
        <w:ind w:left="1080"/>
        <w:jc w:val="both"/>
        <w:rPr>
          <w:rFonts w:ascii="Arial" w:hAnsi="Arial" w:cs="Arial"/>
          <w:sz w:val="22"/>
          <w:szCs w:val="22"/>
        </w:rPr>
      </w:pPr>
      <w:r w:rsidRPr="00A42EF1">
        <w:rPr>
          <w:rFonts w:ascii="Arial" w:hAnsi="Arial" w:cs="Arial"/>
          <w:sz w:val="22"/>
          <w:szCs w:val="22"/>
        </w:rPr>
        <w:t xml:space="preserve">Provisión y reemplazo de una </w:t>
      </w:r>
      <w:r w:rsidR="00F14FB4" w:rsidRPr="00A42EF1">
        <w:rPr>
          <w:rFonts w:ascii="Arial" w:hAnsi="Arial" w:cs="Arial"/>
          <w:sz w:val="22"/>
          <w:szCs w:val="22"/>
        </w:rPr>
        <w:t xml:space="preserve">(1) </w:t>
      </w:r>
      <w:r w:rsidRPr="00A42EF1">
        <w:rPr>
          <w:rFonts w:ascii="Arial" w:hAnsi="Arial" w:cs="Arial"/>
          <w:sz w:val="22"/>
          <w:szCs w:val="22"/>
        </w:rPr>
        <w:t xml:space="preserve">placa de interruptor simple de sobreponer </w:t>
      </w:r>
      <w:r w:rsidR="00A71B6F" w:rsidRPr="00A42EF1">
        <w:rPr>
          <w:rFonts w:ascii="Arial" w:hAnsi="Arial" w:cs="Arial"/>
          <w:sz w:val="22"/>
          <w:szCs w:val="22"/>
        </w:rPr>
        <w:t>de</w:t>
      </w:r>
      <w:r w:rsidRPr="00A42EF1">
        <w:rPr>
          <w:rFonts w:ascii="Arial" w:hAnsi="Arial" w:cs="Arial"/>
          <w:sz w:val="22"/>
          <w:szCs w:val="22"/>
        </w:rPr>
        <w:t xml:space="preserve"> IP64 para exterior</w:t>
      </w:r>
    </w:p>
    <w:p w14:paraId="6ADC6B74" w14:textId="1145FCE9" w:rsidR="00A71B6F" w:rsidRPr="00A42EF1" w:rsidRDefault="005F3604" w:rsidP="0095361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A42EF1">
        <w:rPr>
          <w:rFonts w:ascii="Arial" w:hAnsi="Arial" w:cs="Arial"/>
          <w:b/>
          <w:bCs/>
          <w:sz w:val="22"/>
          <w:szCs w:val="22"/>
        </w:rPr>
        <w:t xml:space="preserve">Acondicionado cableado sala de reuniones </w:t>
      </w:r>
      <w:r w:rsidR="00D30F71" w:rsidRPr="00A42EF1">
        <w:rPr>
          <w:rFonts w:ascii="Arial" w:hAnsi="Arial" w:cs="Arial"/>
          <w:b/>
          <w:bCs/>
          <w:sz w:val="22"/>
          <w:szCs w:val="22"/>
        </w:rPr>
        <w:t>principal</w:t>
      </w:r>
      <w:r w:rsidRPr="00A42EF1">
        <w:rPr>
          <w:rFonts w:ascii="Arial" w:hAnsi="Arial" w:cs="Arial"/>
          <w:b/>
          <w:bCs/>
          <w:sz w:val="22"/>
          <w:szCs w:val="22"/>
        </w:rPr>
        <w:t xml:space="preserve"> (derivación de tablero principal</w:t>
      </w:r>
      <w:r w:rsidR="00A71B6F" w:rsidRPr="00A42EF1">
        <w:rPr>
          <w:rFonts w:ascii="Arial" w:hAnsi="Arial" w:cs="Arial"/>
          <w:b/>
          <w:bCs/>
          <w:sz w:val="22"/>
          <w:szCs w:val="22"/>
        </w:rPr>
        <w:t>)</w:t>
      </w:r>
    </w:p>
    <w:p w14:paraId="35193963" w14:textId="57FEC4DC" w:rsidR="00D30F71" w:rsidRPr="00A42EF1" w:rsidRDefault="00D30F71" w:rsidP="0095361B">
      <w:pPr>
        <w:pStyle w:val="Prrafodelista"/>
        <w:ind w:left="1134"/>
        <w:jc w:val="both"/>
        <w:rPr>
          <w:rFonts w:ascii="Arial" w:hAnsi="Arial" w:cs="Arial"/>
          <w:sz w:val="22"/>
          <w:szCs w:val="22"/>
        </w:rPr>
      </w:pPr>
      <w:r w:rsidRPr="00A42EF1">
        <w:rPr>
          <w:rFonts w:ascii="Arial" w:hAnsi="Arial" w:cs="Arial"/>
          <w:sz w:val="22"/>
          <w:szCs w:val="22"/>
        </w:rPr>
        <w:t>P</w:t>
      </w:r>
      <w:r w:rsidR="00790B12" w:rsidRPr="00A42EF1">
        <w:rPr>
          <w:rFonts w:ascii="Arial" w:hAnsi="Arial" w:cs="Arial"/>
          <w:sz w:val="22"/>
          <w:szCs w:val="22"/>
        </w:rPr>
        <w:t xml:space="preserve">rovisión e instalación de cable calibre 12 AWG, </w:t>
      </w:r>
      <w:r w:rsidR="00673974" w:rsidRPr="00A42EF1">
        <w:rPr>
          <w:rFonts w:ascii="Arial" w:hAnsi="Arial" w:cs="Arial"/>
          <w:sz w:val="22"/>
          <w:szCs w:val="22"/>
        </w:rPr>
        <w:t>cable canal</w:t>
      </w:r>
      <w:r w:rsidR="00790B12" w:rsidRPr="00A42EF1">
        <w:rPr>
          <w:rFonts w:ascii="Arial" w:hAnsi="Arial" w:cs="Arial"/>
          <w:sz w:val="22"/>
          <w:szCs w:val="22"/>
        </w:rPr>
        <w:t xml:space="preserve"> y ductos enterrados para la derivación </w:t>
      </w:r>
      <w:r w:rsidRPr="00A42EF1">
        <w:rPr>
          <w:rFonts w:ascii="Arial" w:hAnsi="Arial" w:cs="Arial"/>
          <w:sz w:val="22"/>
          <w:szCs w:val="22"/>
        </w:rPr>
        <w:t>del circuito de la caja CSP-03-TD1 a la sala de reuniones principal</w:t>
      </w:r>
      <w:r w:rsidR="005D6E94" w:rsidRPr="00A42EF1">
        <w:rPr>
          <w:rFonts w:ascii="Arial" w:hAnsi="Arial" w:cs="Arial"/>
          <w:sz w:val="22"/>
          <w:szCs w:val="22"/>
        </w:rPr>
        <w:t xml:space="preserve"> (aproximadamente 30m)</w:t>
      </w:r>
      <w:r w:rsidRPr="00A42EF1">
        <w:rPr>
          <w:rFonts w:ascii="Arial" w:hAnsi="Arial" w:cs="Arial"/>
          <w:sz w:val="22"/>
          <w:szCs w:val="22"/>
        </w:rPr>
        <w:t>.</w:t>
      </w:r>
      <w:r w:rsidR="000F2CB8" w:rsidRPr="00A42EF1">
        <w:rPr>
          <w:rFonts w:ascii="Arial" w:hAnsi="Arial" w:cs="Arial"/>
          <w:sz w:val="22"/>
          <w:szCs w:val="22"/>
        </w:rPr>
        <w:t xml:space="preserve"> Adicionalmente se debe proveer e instalar un </w:t>
      </w:r>
      <w:r w:rsidR="009039EF" w:rsidRPr="00A42EF1">
        <w:rPr>
          <w:rFonts w:ascii="Arial" w:hAnsi="Arial" w:cs="Arial"/>
          <w:sz w:val="22"/>
          <w:szCs w:val="22"/>
        </w:rPr>
        <w:t xml:space="preserve">(1) nuevo punto de tomacorrientes tipo </w:t>
      </w:r>
      <w:proofErr w:type="spellStart"/>
      <w:r w:rsidR="009039EF" w:rsidRPr="00A42EF1">
        <w:rPr>
          <w:rFonts w:ascii="Arial" w:hAnsi="Arial" w:cs="Arial"/>
          <w:sz w:val="22"/>
          <w:szCs w:val="22"/>
        </w:rPr>
        <w:t>schuko</w:t>
      </w:r>
      <w:proofErr w:type="spellEnd"/>
      <w:r w:rsidR="004359E3" w:rsidRPr="00A42EF1">
        <w:rPr>
          <w:rFonts w:ascii="Arial" w:hAnsi="Arial" w:cs="Arial"/>
          <w:sz w:val="22"/>
          <w:szCs w:val="22"/>
        </w:rPr>
        <w:t>.</w:t>
      </w:r>
    </w:p>
    <w:p w14:paraId="7E90521A" w14:textId="77777777" w:rsidR="00D30F71" w:rsidRPr="00A42EF1" w:rsidRDefault="00D30F71" w:rsidP="0095361B">
      <w:pPr>
        <w:jc w:val="both"/>
        <w:rPr>
          <w:rFonts w:ascii="Arial" w:hAnsi="Arial" w:cs="Arial"/>
          <w:sz w:val="22"/>
          <w:szCs w:val="22"/>
        </w:rPr>
      </w:pPr>
    </w:p>
    <w:p w14:paraId="70182FFB" w14:textId="3CA70999" w:rsidR="00A71B6F" w:rsidRPr="00A42EF1" w:rsidRDefault="00D30F71" w:rsidP="0095361B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A42EF1">
        <w:rPr>
          <w:rFonts w:ascii="Arial" w:hAnsi="Arial" w:cs="Arial"/>
          <w:sz w:val="22"/>
          <w:szCs w:val="22"/>
        </w:rPr>
        <w:t>Todo lo especificado deberá cumplir con lo establecido según normativa NB777 de instalaciones eléctricas en B</w:t>
      </w:r>
      <w:r w:rsidR="007C5147" w:rsidRPr="00A42EF1">
        <w:rPr>
          <w:rFonts w:ascii="Arial" w:hAnsi="Arial" w:cs="Arial"/>
          <w:sz w:val="22"/>
          <w:szCs w:val="22"/>
        </w:rPr>
        <w:t xml:space="preserve">aja </w:t>
      </w:r>
      <w:r w:rsidRPr="00A42EF1">
        <w:rPr>
          <w:rFonts w:ascii="Arial" w:hAnsi="Arial" w:cs="Arial"/>
          <w:sz w:val="22"/>
          <w:szCs w:val="22"/>
        </w:rPr>
        <w:t>T</w:t>
      </w:r>
      <w:r w:rsidR="007C5147" w:rsidRPr="00A42EF1">
        <w:rPr>
          <w:rFonts w:ascii="Arial" w:hAnsi="Arial" w:cs="Arial"/>
          <w:sz w:val="22"/>
          <w:szCs w:val="22"/>
        </w:rPr>
        <w:t>ensión</w:t>
      </w:r>
      <w:r w:rsidRPr="00A42EF1">
        <w:rPr>
          <w:rFonts w:ascii="Arial" w:hAnsi="Arial" w:cs="Arial"/>
          <w:sz w:val="22"/>
          <w:szCs w:val="22"/>
        </w:rPr>
        <w:t xml:space="preserve">. </w:t>
      </w:r>
    </w:p>
    <w:p w14:paraId="5AB164D6" w14:textId="25FBC6F7" w:rsidR="00E167DD" w:rsidRPr="00A42EF1" w:rsidRDefault="00E167DD" w:rsidP="0095361B">
      <w:pPr>
        <w:jc w:val="both"/>
        <w:rPr>
          <w:rFonts w:ascii="Arial" w:hAnsi="Arial" w:cs="Arial"/>
          <w:sz w:val="22"/>
          <w:szCs w:val="22"/>
        </w:rPr>
      </w:pPr>
      <w:r w:rsidRPr="00A42EF1">
        <w:rPr>
          <w:rFonts w:ascii="Arial" w:hAnsi="Arial" w:cs="Arial"/>
          <w:sz w:val="22"/>
          <w:szCs w:val="22"/>
        </w:rPr>
        <w:t>Todas las adecuaciones en los circuitos eléctricos deberán contar con el etiquetado correspondiente</w:t>
      </w:r>
      <w:r w:rsidR="007C5147" w:rsidRPr="00A42EF1">
        <w:rPr>
          <w:rFonts w:ascii="Arial" w:hAnsi="Arial" w:cs="Arial"/>
          <w:sz w:val="22"/>
          <w:szCs w:val="22"/>
        </w:rPr>
        <w:t>.</w:t>
      </w:r>
    </w:p>
    <w:p w14:paraId="5F04EAD2" w14:textId="77777777" w:rsidR="00E167DD" w:rsidRPr="00A42EF1" w:rsidRDefault="00E167DD" w:rsidP="0095361B">
      <w:pPr>
        <w:jc w:val="both"/>
        <w:rPr>
          <w:rFonts w:ascii="Arial" w:hAnsi="Arial" w:cs="Arial"/>
          <w:sz w:val="22"/>
          <w:szCs w:val="22"/>
        </w:rPr>
      </w:pPr>
    </w:p>
    <w:p w14:paraId="4BD1AFAD" w14:textId="77777777" w:rsidR="00C55AD2" w:rsidRPr="00A42EF1" w:rsidRDefault="00C55AD2" w:rsidP="0095361B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4A1A5DFC" w14:textId="282D3E53" w:rsidR="00D60162" w:rsidRPr="00A42EF1" w:rsidRDefault="000547A4" w:rsidP="0095361B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A42EF1">
        <w:rPr>
          <w:rFonts w:ascii="Arial" w:hAnsi="Arial" w:cs="Arial"/>
          <w:b/>
          <w:bCs/>
          <w:sz w:val="22"/>
          <w:szCs w:val="22"/>
        </w:rPr>
        <w:t>CABLEADO ESTRUCTURADO DE RED DE DATOS CATEGORÍA 6 BAJO NORMAS ANSI/TIA/EIA-568.</w:t>
      </w:r>
    </w:p>
    <w:p w14:paraId="189A4613" w14:textId="77777777" w:rsidR="008C4C16" w:rsidRPr="00A42EF1" w:rsidRDefault="008C4C16" w:rsidP="0095361B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14:paraId="7103A082" w14:textId="360AB709" w:rsidR="00071E7E" w:rsidRPr="00A42EF1" w:rsidRDefault="002C0F3C" w:rsidP="0095361B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A42EF1">
        <w:rPr>
          <w:rFonts w:ascii="Arial" w:hAnsi="Arial" w:cs="Arial"/>
          <w:b/>
          <w:bCs/>
          <w:sz w:val="22"/>
          <w:szCs w:val="22"/>
        </w:rPr>
        <w:t>Cambio de Gabinete.</w:t>
      </w:r>
    </w:p>
    <w:p w14:paraId="7AAA49B7" w14:textId="575B8FCB" w:rsidR="007C6A6D" w:rsidRPr="00A42EF1" w:rsidRDefault="007C6A6D" w:rsidP="0095361B">
      <w:pPr>
        <w:pStyle w:val="Prrafodelista"/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A42EF1">
        <w:rPr>
          <w:rFonts w:ascii="Arial" w:hAnsi="Arial" w:cs="Arial"/>
          <w:sz w:val="22"/>
          <w:szCs w:val="22"/>
        </w:rPr>
        <w:lastRenderedPageBreak/>
        <w:t>Reemplazo de Gabinete cerrado de 5 unidades por otro de 1</w:t>
      </w:r>
      <w:r w:rsidR="0057666F" w:rsidRPr="00A42EF1">
        <w:rPr>
          <w:rFonts w:ascii="Arial" w:hAnsi="Arial" w:cs="Arial"/>
          <w:sz w:val="22"/>
          <w:szCs w:val="22"/>
        </w:rPr>
        <w:t>5 unidades</w:t>
      </w:r>
      <w:r w:rsidR="00250A21" w:rsidRPr="00A42EF1">
        <w:rPr>
          <w:rFonts w:ascii="Arial" w:hAnsi="Arial" w:cs="Arial"/>
          <w:sz w:val="22"/>
          <w:szCs w:val="22"/>
        </w:rPr>
        <w:t xml:space="preserve"> (o similar)</w:t>
      </w:r>
      <w:r w:rsidR="005B122D" w:rsidRPr="00A42EF1">
        <w:rPr>
          <w:rFonts w:ascii="Arial" w:hAnsi="Arial" w:cs="Arial"/>
          <w:sz w:val="22"/>
          <w:szCs w:val="22"/>
        </w:rPr>
        <w:t xml:space="preserve"> a proveer por el oferente</w:t>
      </w:r>
      <w:r w:rsidR="0057666F" w:rsidRPr="00A42EF1">
        <w:rPr>
          <w:rFonts w:ascii="Arial" w:hAnsi="Arial" w:cs="Arial"/>
          <w:sz w:val="22"/>
          <w:szCs w:val="22"/>
        </w:rPr>
        <w:t>.</w:t>
      </w:r>
    </w:p>
    <w:p w14:paraId="2DC82C4A" w14:textId="2A786BC2" w:rsidR="007137DE" w:rsidRPr="00A42EF1" w:rsidRDefault="007137DE" w:rsidP="0095361B">
      <w:pPr>
        <w:pStyle w:val="Prrafodelista"/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A42EF1">
        <w:rPr>
          <w:rFonts w:ascii="Arial" w:hAnsi="Arial" w:cs="Arial"/>
          <w:sz w:val="22"/>
          <w:szCs w:val="22"/>
        </w:rPr>
        <w:t>Inclui</w:t>
      </w:r>
      <w:r w:rsidR="005B122D" w:rsidRPr="00A42EF1">
        <w:rPr>
          <w:rFonts w:ascii="Arial" w:hAnsi="Arial" w:cs="Arial"/>
          <w:sz w:val="22"/>
          <w:szCs w:val="22"/>
        </w:rPr>
        <w:t>r</w:t>
      </w:r>
      <w:r w:rsidRPr="00A42EF1">
        <w:rPr>
          <w:rFonts w:ascii="Arial" w:hAnsi="Arial" w:cs="Arial"/>
          <w:sz w:val="22"/>
          <w:szCs w:val="22"/>
        </w:rPr>
        <w:t xml:space="preserve"> los accesorios necesarios como Bandejas, </w:t>
      </w:r>
      <w:r w:rsidR="00733423" w:rsidRPr="00A42EF1">
        <w:rPr>
          <w:rFonts w:ascii="Arial" w:hAnsi="Arial" w:cs="Arial"/>
          <w:sz w:val="22"/>
          <w:szCs w:val="22"/>
        </w:rPr>
        <w:t xml:space="preserve">conexión de energía </w:t>
      </w:r>
      <w:proofErr w:type="spellStart"/>
      <w:r w:rsidR="00733423" w:rsidRPr="00A42EF1">
        <w:rPr>
          <w:rFonts w:ascii="Arial" w:hAnsi="Arial" w:cs="Arial"/>
          <w:sz w:val="22"/>
          <w:szCs w:val="22"/>
        </w:rPr>
        <w:t>rackeable</w:t>
      </w:r>
      <w:proofErr w:type="spellEnd"/>
      <w:r w:rsidR="00733423" w:rsidRPr="00A42EF1">
        <w:rPr>
          <w:rFonts w:ascii="Arial" w:hAnsi="Arial" w:cs="Arial"/>
          <w:sz w:val="22"/>
          <w:szCs w:val="22"/>
        </w:rPr>
        <w:t xml:space="preserve"> y otros recomendados.</w:t>
      </w:r>
    </w:p>
    <w:p w14:paraId="10F600FD" w14:textId="177A0ECA" w:rsidR="0057666F" w:rsidRPr="00A42EF1" w:rsidRDefault="005B122D" w:rsidP="0095361B">
      <w:pPr>
        <w:pStyle w:val="Prrafodelista"/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A42EF1">
        <w:rPr>
          <w:rFonts w:ascii="Arial" w:hAnsi="Arial" w:cs="Arial"/>
          <w:sz w:val="22"/>
          <w:szCs w:val="22"/>
        </w:rPr>
        <w:t>Traslado</w:t>
      </w:r>
      <w:r w:rsidR="0057666F" w:rsidRPr="00A42EF1">
        <w:rPr>
          <w:rFonts w:ascii="Arial" w:hAnsi="Arial" w:cs="Arial"/>
          <w:sz w:val="22"/>
          <w:szCs w:val="22"/>
        </w:rPr>
        <w:t xml:space="preserve"> de </w:t>
      </w:r>
      <w:r w:rsidR="00782BA2" w:rsidRPr="00A42EF1">
        <w:rPr>
          <w:rFonts w:ascii="Arial" w:hAnsi="Arial" w:cs="Arial"/>
          <w:sz w:val="22"/>
          <w:szCs w:val="22"/>
        </w:rPr>
        <w:t>Gabinete</w:t>
      </w:r>
      <w:r w:rsidR="0057666F" w:rsidRPr="00A42EF1">
        <w:rPr>
          <w:rFonts w:ascii="Arial" w:hAnsi="Arial" w:cs="Arial"/>
          <w:sz w:val="22"/>
          <w:szCs w:val="22"/>
        </w:rPr>
        <w:t xml:space="preserve"> de 5 unidades </w:t>
      </w:r>
      <w:r w:rsidRPr="00A42EF1">
        <w:rPr>
          <w:rFonts w:ascii="Arial" w:hAnsi="Arial" w:cs="Arial"/>
          <w:sz w:val="22"/>
          <w:szCs w:val="22"/>
        </w:rPr>
        <w:t>a oficina posterior</w:t>
      </w:r>
      <w:r w:rsidR="00250A21" w:rsidRPr="00A42EF1">
        <w:rPr>
          <w:rFonts w:ascii="Arial" w:hAnsi="Arial" w:cs="Arial"/>
          <w:sz w:val="22"/>
          <w:szCs w:val="22"/>
        </w:rPr>
        <w:t xml:space="preserve"> y </w:t>
      </w:r>
      <w:r w:rsidR="00D64CEA" w:rsidRPr="00A42EF1">
        <w:rPr>
          <w:rFonts w:ascii="Arial" w:hAnsi="Arial" w:cs="Arial"/>
          <w:sz w:val="22"/>
          <w:szCs w:val="22"/>
        </w:rPr>
        <w:t>provisión</w:t>
      </w:r>
      <w:r w:rsidR="00250A21" w:rsidRPr="00A42EF1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250A21" w:rsidRPr="00A42EF1">
        <w:rPr>
          <w:rFonts w:ascii="Arial" w:hAnsi="Arial" w:cs="Arial"/>
          <w:sz w:val="22"/>
          <w:szCs w:val="22"/>
        </w:rPr>
        <w:t>patc</w:t>
      </w:r>
      <w:r w:rsidR="00D64CEA" w:rsidRPr="00A42EF1">
        <w:rPr>
          <w:rFonts w:ascii="Arial" w:hAnsi="Arial" w:cs="Arial"/>
          <w:sz w:val="22"/>
          <w:szCs w:val="22"/>
        </w:rPr>
        <w:t>h</w:t>
      </w:r>
      <w:r w:rsidR="00250A21" w:rsidRPr="00A42EF1">
        <w:rPr>
          <w:rFonts w:ascii="Arial" w:hAnsi="Arial" w:cs="Arial"/>
          <w:sz w:val="22"/>
          <w:szCs w:val="22"/>
        </w:rPr>
        <w:t>pan</w:t>
      </w:r>
      <w:r w:rsidR="00D64CEA" w:rsidRPr="00A42EF1">
        <w:rPr>
          <w:rFonts w:ascii="Arial" w:hAnsi="Arial" w:cs="Arial"/>
          <w:sz w:val="22"/>
          <w:szCs w:val="22"/>
        </w:rPr>
        <w:t>e</w:t>
      </w:r>
      <w:r w:rsidR="00250A21" w:rsidRPr="00A42EF1">
        <w:rPr>
          <w:rFonts w:ascii="Arial" w:hAnsi="Arial" w:cs="Arial"/>
          <w:sz w:val="22"/>
          <w:szCs w:val="22"/>
        </w:rPr>
        <w:t>l</w:t>
      </w:r>
      <w:proofErr w:type="spellEnd"/>
      <w:r w:rsidR="00250A21" w:rsidRPr="00A42EF1">
        <w:rPr>
          <w:rFonts w:ascii="Arial" w:hAnsi="Arial" w:cs="Arial"/>
          <w:sz w:val="22"/>
          <w:szCs w:val="22"/>
        </w:rPr>
        <w:t xml:space="preserve"> </w:t>
      </w:r>
      <w:r w:rsidR="00D64CEA" w:rsidRPr="00A42EF1">
        <w:rPr>
          <w:rFonts w:ascii="Arial" w:hAnsi="Arial" w:cs="Arial"/>
          <w:sz w:val="22"/>
          <w:szCs w:val="22"/>
        </w:rPr>
        <w:t>Categoría</w:t>
      </w:r>
      <w:r w:rsidR="00250A21" w:rsidRPr="00A42EF1">
        <w:rPr>
          <w:rFonts w:ascii="Arial" w:hAnsi="Arial" w:cs="Arial"/>
          <w:sz w:val="22"/>
          <w:szCs w:val="22"/>
        </w:rPr>
        <w:t xml:space="preserve"> 6 (</w:t>
      </w:r>
      <w:r w:rsidR="0057666F" w:rsidRPr="00A42EF1">
        <w:rPr>
          <w:rFonts w:ascii="Arial" w:hAnsi="Arial" w:cs="Arial"/>
          <w:sz w:val="22"/>
          <w:szCs w:val="22"/>
        </w:rPr>
        <w:t>sala de reuniones 2)</w:t>
      </w:r>
    </w:p>
    <w:p w14:paraId="77AB8B01" w14:textId="105D7EFD" w:rsidR="00C405BD" w:rsidRPr="00A42EF1" w:rsidRDefault="00C405BD" w:rsidP="0095361B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A42EF1">
        <w:rPr>
          <w:rFonts w:ascii="Arial" w:hAnsi="Arial" w:cs="Arial"/>
          <w:b/>
          <w:bCs/>
          <w:sz w:val="22"/>
          <w:szCs w:val="22"/>
        </w:rPr>
        <w:t>Cableado nuevos puntos de RED.</w:t>
      </w:r>
    </w:p>
    <w:p w14:paraId="58960C35" w14:textId="71BD44A0" w:rsidR="009340EA" w:rsidRPr="00A42EF1" w:rsidRDefault="00D64CEA" w:rsidP="0095361B">
      <w:pPr>
        <w:pStyle w:val="Prrafodelista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A42EF1">
        <w:rPr>
          <w:rFonts w:ascii="Arial" w:hAnsi="Arial" w:cs="Arial"/>
          <w:sz w:val="22"/>
          <w:szCs w:val="22"/>
        </w:rPr>
        <w:t>Instalación</w:t>
      </w:r>
      <w:r w:rsidR="005076C0" w:rsidRPr="00A42EF1">
        <w:rPr>
          <w:rFonts w:ascii="Arial" w:hAnsi="Arial" w:cs="Arial"/>
          <w:sz w:val="22"/>
          <w:szCs w:val="22"/>
        </w:rPr>
        <w:t xml:space="preserve"> </w:t>
      </w:r>
      <w:r w:rsidR="005076C0" w:rsidRPr="002A65BB">
        <w:rPr>
          <w:rFonts w:ascii="Arial" w:hAnsi="Arial" w:cs="Arial"/>
          <w:sz w:val="22"/>
          <w:szCs w:val="22"/>
        </w:rPr>
        <w:t xml:space="preserve">de </w:t>
      </w:r>
      <w:r w:rsidR="00B7040C" w:rsidRPr="002A65BB">
        <w:rPr>
          <w:rFonts w:ascii="Arial" w:hAnsi="Arial" w:cs="Arial"/>
          <w:sz w:val="22"/>
          <w:szCs w:val="22"/>
        </w:rPr>
        <w:t>10</w:t>
      </w:r>
      <w:r w:rsidR="005076C0" w:rsidRPr="002A65BB">
        <w:rPr>
          <w:rFonts w:ascii="Arial" w:hAnsi="Arial" w:cs="Arial"/>
          <w:sz w:val="22"/>
          <w:szCs w:val="22"/>
        </w:rPr>
        <w:t xml:space="preserve"> Puntos de RED Categoría 6 (</w:t>
      </w:r>
      <w:r w:rsidR="009340EA" w:rsidRPr="002A65BB">
        <w:rPr>
          <w:rFonts w:ascii="Arial" w:hAnsi="Arial" w:cs="Arial"/>
          <w:sz w:val="22"/>
          <w:szCs w:val="22"/>
        </w:rPr>
        <w:t xml:space="preserve">2P </w:t>
      </w:r>
      <w:r w:rsidR="00E7328D" w:rsidRPr="002A65BB">
        <w:rPr>
          <w:rFonts w:ascii="Arial" w:hAnsi="Arial" w:cs="Arial"/>
          <w:sz w:val="22"/>
          <w:szCs w:val="22"/>
        </w:rPr>
        <w:t xml:space="preserve">oficina </w:t>
      </w:r>
      <w:r w:rsidR="009340EA" w:rsidRPr="002A65BB">
        <w:rPr>
          <w:rFonts w:ascii="Arial" w:hAnsi="Arial" w:cs="Arial"/>
          <w:sz w:val="22"/>
          <w:szCs w:val="22"/>
        </w:rPr>
        <w:t>“Y”</w:t>
      </w:r>
      <w:r w:rsidR="00E7328D" w:rsidRPr="002A65BB">
        <w:rPr>
          <w:rFonts w:ascii="Arial" w:hAnsi="Arial" w:cs="Arial"/>
          <w:sz w:val="22"/>
          <w:szCs w:val="22"/>
        </w:rPr>
        <w:t xml:space="preserve"> primer piso, </w:t>
      </w:r>
      <w:r w:rsidR="003677EC" w:rsidRPr="002A65BB">
        <w:rPr>
          <w:rFonts w:ascii="Arial" w:hAnsi="Arial" w:cs="Arial"/>
          <w:sz w:val="22"/>
          <w:szCs w:val="22"/>
        </w:rPr>
        <w:t>3</w:t>
      </w:r>
      <w:r w:rsidR="009340EA" w:rsidRPr="002A65BB">
        <w:rPr>
          <w:rFonts w:ascii="Arial" w:hAnsi="Arial" w:cs="Arial"/>
          <w:sz w:val="22"/>
          <w:szCs w:val="22"/>
        </w:rPr>
        <w:t>P Hall de paso “P”</w:t>
      </w:r>
      <w:r w:rsidR="003677EC" w:rsidRPr="002A65BB">
        <w:rPr>
          <w:rFonts w:ascii="Arial" w:hAnsi="Arial" w:cs="Arial"/>
          <w:sz w:val="22"/>
          <w:szCs w:val="22"/>
        </w:rPr>
        <w:t xml:space="preserve"> primer Piso, </w:t>
      </w:r>
      <w:r w:rsidRPr="002A65BB">
        <w:rPr>
          <w:rFonts w:ascii="Arial" w:hAnsi="Arial" w:cs="Arial"/>
          <w:sz w:val="22"/>
          <w:szCs w:val="22"/>
        </w:rPr>
        <w:t>1</w:t>
      </w:r>
      <w:r w:rsidR="009340EA" w:rsidRPr="002A65BB">
        <w:rPr>
          <w:rFonts w:ascii="Arial" w:hAnsi="Arial" w:cs="Arial"/>
          <w:sz w:val="22"/>
          <w:szCs w:val="22"/>
        </w:rPr>
        <w:t>P</w:t>
      </w:r>
      <w:r w:rsidR="00BB5E73" w:rsidRPr="002A65BB">
        <w:rPr>
          <w:rFonts w:ascii="Arial" w:hAnsi="Arial" w:cs="Arial"/>
          <w:sz w:val="22"/>
          <w:szCs w:val="22"/>
        </w:rPr>
        <w:t xml:space="preserve"> </w:t>
      </w:r>
      <w:r w:rsidR="009340EA" w:rsidRPr="002A65BB">
        <w:rPr>
          <w:rFonts w:ascii="Arial" w:hAnsi="Arial" w:cs="Arial"/>
          <w:sz w:val="22"/>
          <w:szCs w:val="22"/>
        </w:rPr>
        <w:t xml:space="preserve">hall de baño </w:t>
      </w:r>
      <w:r w:rsidR="000547A4" w:rsidRPr="002A65BB">
        <w:rPr>
          <w:rFonts w:ascii="Arial" w:hAnsi="Arial" w:cs="Arial"/>
          <w:sz w:val="22"/>
          <w:szCs w:val="22"/>
        </w:rPr>
        <w:t>“</w:t>
      </w:r>
      <w:r w:rsidR="009340EA" w:rsidRPr="002A65BB">
        <w:rPr>
          <w:rFonts w:ascii="Arial" w:hAnsi="Arial" w:cs="Arial"/>
          <w:sz w:val="22"/>
          <w:szCs w:val="22"/>
        </w:rPr>
        <w:t>H”</w:t>
      </w:r>
      <w:r w:rsidR="00E27AB8" w:rsidRPr="002A65BB">
        <w:rPr>
          <w:rFonts w:ascii="Arial" w:hAnsi="Arial" w:cs="Arial"/>
          <w:sz w:val="22"/>
          <w:szCs w:val="22"/>
        </w:rPr>
        <w:t>,</w:t>
      </w:r>
      <w:r w:rsidR="00227889" w:rsidRPr="002A65BB">
        <w:rPr>
          <w:rFonts w:ascii="Arial" w:hAnsi="Arial" w:cs="Arial"/>
          <w:sz w:val="22"/>
          <w:szCs w:val="22"/>
        </w:rPr>
        <w:t xml:space="preserve"> 2</w:t>
      </w:r>
      <w:r w:rsidR="009340EA" w:rsidRPr="002A65BB">
        <w:rPr>
          <w:rFonts w:ascii="Arial" w:hAnsi="Arial" w:cs="Arial"/>
          <w:sz w:val="22"/>
          <w:szCs w:val="22"/>
        </w:rPr>
        <w:t>P</w:t>
      </w:r>
      <w:r w:rsidR="00227889" w:rsidRPr="002A65BB">
        <w:rPr>
          <w:rFonts w:ascii="Arial" w:hAnsi="Arial" w:cs="Arial"/>
          <w:sz w:val="22"/>
          <w:szCs w:val="22"/>
        </w:rPr>
        <w:t xml:space="preserve"> Sala reuniones </w:t>
      </w:r>
      <w:r w:rsidR="009340EA" w:rsidRPr="002A65BB">
        <w:rPr>
          <w:rFonts w:ascii="Arial" w:hAnsi="Arial" w:cs="Arial"/>
          <w:sz w:val="22"/>
          <w:szCs w:val="22"/>
        </w:rPr>
        <w:t>“CSP-02</w:t>
      </w:r>
      <w:r w:rsidR="00B7040C" w:rsidRPr="002A65BB">
        <w:rPr>
          <w:rFonts w:ascii="Arial" w:hAnsi="Arial" w:cs="Arial"/>
          <w:sz w:val="22"/>
          <w:szCs w:val="22"/>
        </w:rPr>
        <w:t>, 1P oficina lado cocina</w:t>
      </w:r>
      <w:r w:rsidR="009340EA" w:rsidRPr="002A65BB">
        <w:rPr>
          <w:rFonts w:ascii="Arial" w:hAnsi="Arial" w:cs="Arial"/>
          <w:sz w:val="22"/>
          <w:szCs w:val="22"/>
        </w:rPr>
        <w:t>”</w:t>
      </w:r>
      <w:r w:rsidR="00227889" w:rsidRPr="002A65BB">
        <w:rPr>
          <w:rFonts w:ascii="Arial" w:hAnsi="Arial" w:cs="Arial"/>
          <w:sz w:val="22"/>
          <w:szCs w:val="22"/>
        </w:rPr>
        <w:t>.</w:t>
      </w:r>
      <w:r w:rsidR="00227889" w:rsidRPr="00A42EF1">
        <w:rPr>
          <w:rFonts w:ascii="Arial" w:hAnsi="Arial" w:cs="Arial"/>
          <w:sz w:val="22"/>
          <w:szCs w:val="22"/>
        </w:rPr>
        <w:t xml:space="preserve"> </w:t>
      </w:r>
    </w:p>
    <w:p w14:paraId="22643649" w14:textId="6E655B23" w:rsidR="0057666F" w:rsidRPr="00A42EF1" w:rsidRDefault="009340EA" w:rsidP="0095361B">
      <w:pPr>
        <w:pStyle w:val="Prrafodelista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A42EF1">
        <w:rPr>
          <w:rFonts w:ascii="Arial" w:hAnsi="Arial" w:cs="Arial"/>
          <w:sz w:val="22"/>
          <w:szCs w:val="22"/>
        </w:rPr>
        <w:t xml:space="preserve">Adecuación </w:t>
      </w:r>
      <w:r w:rsidR="008C4C16" w:rsidRPr="00A42EF1">
        <w:rPr>
          <w:rFonts w:ascii="Arial" w:hAnsi="Arial" w:cs="Arial"/>
          <w:sz w:val="22"/>
          <w:szCs w:val="22"/>
        </w:rPr>
        <w:t xml:space="preserve">conexión </w:t>
      </w:r>
      <w:proofErr w:type="spellStart"/>
      <w:r w:rsidR="008C4C16" w:rsidRPr="00A42EF1">
        <w:rPr>
          <w:rFonts w:ascii="Arial" w:hAnsi="Arial" w:cs="Arial"/>
          <w:sz w:val="22"/>
          <w:szCs w:val="22"/>
        </w:rPr>
        <w:t>BackBone</w:t>
      </w:r>
      <w:proofErr w:type="spellEnd"/>
      <w:r w:rsidR="00D076AB" w:rsidRPr="00A42EF1">
        <w:rPr>
          <w:rFonts w:ascii="Arial" w:hAnsi="Arial" w:cs="Arial"/>
          <w:sz w:val="22"/>
          <w:szCs w:val="22"/>
        </w:rPr>
        <w:t xml:space="preserve"> entre </w:t>
      </w:r>
      <w:r w:rsidR="00782BA2" w:rsidRPr="00A42EF1">
        <w:rPr>
          <w:rFonts w:ascii="Arial" w:hAnsi="Arial" w:cs="Arial"/>
          <w:sz w:val="22"/>
          <w:szCs w:val="22"/>
        </w:rPr>
        <w:t>Gabinete</w:t>
      </w:r>
      <w:r w:rsidR="007E4078" w:rsidRPr="00A42EF1">
        <w:rPr>
          <w:rFonts w:ascii="Arial" w:hAnsi="Arial" w:cs="Arial"/>
          <w:sz w:val="22"/>
          <w:szCs w:val="22"/>
        </w:rPr>
        <w:t>s</w:t>
      </w:r>
      <w:r w:rsidR="00E27AB8" w:rsidRPr="00A42EF1">
        <w:rPr>
          <w:rFonts w:ascii="Arial" w:hAnsi="Arial" w:cs="Arial"/>
          <w:sz w:val="22"/>
          <w:szCs w:val="22"/>
        </w:rPr>
        <w:t xml:space="preserve"> de amb</w:t>
      </w:r>
      <w:r w:rsidRPr="00A42EF1">
        <w:rPr>
          <w:rFonts w:ascii="Arial" w:hAnsi="Arial" w:cs="Arial"/>
          <w:sz w:val="22"/>
          <w:szCs w:val="22"/>
        </w:rPr>
        <w:t>as oficinas (de CSP-01 “N” a CSP-03 “A”)</w:t>
      </w:r>
      <w:r w:rsidR="00ED45CD" w:rsidRPr="00A42EF1">
        <w:rPr>
          <w:rFonts w:ascii="Arial" w:hAnsi="Arial" w:cs="Arial"/>
          <w:sz w:val="22"/>
          <w:szCs w:val="22"/>
        </w:rPr>
        <w:t>.</w:t>
      </w:r>
    </w:p>
    <w:p w14:paraId="4B2CDB42" w14:textId="08D463C4" w:rsidR="002D07D6" w:rsidRPr="00A42EF1" w:rsidRDefault="007E4078" w:rsidP="0095361B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A42EF1">
        <w:rPr>
          <w:rFonts w:ascii="Arial" w:hAnsi="Arial" w:cs="Arial"/>
          <w:b/>
          <w:bCs/>
          <w:sz w:val="22"/>
          <w:szCs w:val="22"/>
        </w:rPr>
        <w:t>Certificación</w:t>
      </w:r>
      <w:r w:rsidR="002D07D6" w:rsidRPr="00A42EF1">
        <w:rPr>
          <w:rFonts w:ascii="Arial" w:hAnsi="Arial" w:cs="Arial"/>
          <w:b/>
          <w:bCs/>
          <w:sz w:val="22"/>
          <w:szCs w:val="22"/>
        </w:rPr>
        <w:t xml:space="preserve"> de puntos de RED</w:t>
      </w:r>
    </w:p>
    <w:p w14:paraId="308721EA" w14:textId="0C32DCD4" w:rsidR="002D07D6" w:rsidRPr="00A42EF1" w:rsidRDefault="002D07D6" w:rsidP="0095361B">
      <w:pPr>
        <w:pStyle w:val="Prrafodelista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A42EF1">
        <w:rPr>
          <w:rFonts w:ascii="Arial" w:hAnsi="Arial" w:cs="Arial"/>
          <w:sz w:val="22"/>
          <w:szCs w:val="22"/>
        </w:rPr>
        <w:t xml:space="preserve">Certificación de </w:t>
      </w:r>
      <w:r w:rsidR="00AE2584" w:rsidRPr="00A42EF1">
        <w:rPr>
          <w:rFonts w:ascii="Arial" w:hAnsi="Arial" w:cs="Arial"/>
          <w:sz w:val="22"/>
          <w:szCs w:val="22"/>
        </w:rPr>
        <w:t xml:space="preserve">todos los </w:t>
      </w:r>
      <w:r w:rsidR="00ED45CD" w:rsidRPr="00A42EF1">
        <w:rPr>
          <w:rFonts w:ascii="Arial" w:hAnsi="Arial" w:cs="Arial"/>
          <w:sz w:val="22"/>
          <w:szCs w:val="22"/>
        </w:rPr>
        <w:t>p</w:t>
      </w:r>
      <w:r w:rsidR="00AE2584" w:rsidRPr="00A42EF1">
        <w:rPr>
          <w:rFonts w:ascii="Arial" w:hAnsi="Arial" w:cs="Arial"/>
          <w:sz w:val="22"/>
          <w:szCs w:val="22"/>
        </w:rPr>
        <w:t>untos de RED</w:t>
      </w:r>
      <w:r w:rsidR="00ED45CD" w:rsidRPr="00A42EF1">
        <w:rPr>
          <w:rFonts w:ascii="Arial" w:hAnsi="Arial" w:cs="Arial"/>
          <w:sz w:val="22"/>
          <w:szCs w:val="22"/>
        </w:rPr>
        <w:t xml:space="preserve">, la </w:t>
      </w:r>
      <w:r w:rsidR="009340EA" w:rsidRPr="00A42EF1">
        <w:rPr>
          <w:rFonts w:ascii="Arial" w:hAnsi="Arial" w:cs="Arial"/>
          <w:sz w:val="22"/>
          <w:szCs w:val="22"/>
        </w:rPr>
        <w:t>e</w:t>
      </w:r>
      <w:r w:rsidR="00ED45CD" w:rsidRPr="00A42EF1">
        <w:rPr>
          <w:rFonts w:ascii="Arial" w:hAnsi="Arial" w:cs="Arial"/>
          <w:sz w:val="22"/>
          <w:szCs w:val="22"/>
        </w:rPr>
        <w:t xml:space="preserve">mpresa debe garantizar </w:t>
      </w:r>
      <w:r w:rsidR="001E4516" w:rsidRPr="00A42EF1">
        <w:rPr>
          <w:rFonts w:ascii="Arial" w:hAnsi="Arial" w:cs="Arial"/>
          <w:sz w:val="22"/>
          <w:szCs w:val="22"/>
        </w:rPr>
        <w:t>la velocidad de conexión a 1000 Mbps en todos los puntos. Implica arreglos necesarios para este objetivo</w:t>
      </w:r>
    </w:p>
    <w:p w14:paraId="72F16591" w14:textId="22179DCA" w:rsidR="00C405BD" w:rsidRPr="00A42EF1" w:rsidRDefault="00C405BD" w:rsidP="0095361B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A42EF1">
        <w:rPr>
          <w:rFonts w:ascii="Arial" w:hAnsi="Arial" w:cs="Arial"/>
          <w:b/>
          <w:bCs/>
          <w:sz w:val="22"/>
          <w:szCs w:val="22"/>
        </w:rPr>
        <w:t xml:space="preserve">Retiro de cableado antiguo </w:t>
      </w:r>
      <w:r w:rsidR="001E4516" w:rsidRPr="00A42EF1">
        <w:rPr>
          <w:rFonts w:ascii="Arial" w:hAnsi="Arial" w:cs="Arial"/>
          <w:b/>
          <w:bCs/>
          <w:sz w:val="22"/>
          <w:szCs w:val="22"/>
        </w:rPr>
        <w:t xml:space="preserve">y </w:t>
      </w:r>
      <w:r w:rsidRPr="00A42EF1">
        <w:rPr>
          <w:rFonts w:ascii="Arial" w:hAnsi="Arial" w:cs="Arial"/>
          <w:b/>
          <w:bCs/>
          <w:sz w:val="22"/>
          <w:szCs w:val="22"/>
        </w:rPr>
        <w:t>de telefonía.</w:t>
      </w:r>
    </w:p>
    <w:p w14:paraId="6D23819F" w14:textId="77777777" w:rsidR="00E167DD" w:rsidRPr="00A42EF1" w:rsidRDefault="00AE2584" w:rsidP="0095361B">
      <w:pPr>
        <w:pStyle w:val="Prrafodelista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A42EF1">
        <w:rPr>
          <w:rFonts w:ascii="Arial" w:hAnsi="Arial" w:cs="Arial"/>
          <w:sz w:val="22"/>
          <w:szCs w:val="22"/>
        </w:rPr>
        <w:t xml:space="preserve">Retiro de Cableado </w:t>
      </w:r>
      <w:r w:rsidR="009340EA" w:rsidRPr="00A42EF1">
        <w:rPr>
          <w:rFonts w:ascii="Arial" w:hAnsi="Arial" w:cs="Arial"/>
          <w:sz w:val="22"/>
          <w:szCs w:val="22"/>
        </w:rPr>
        <w:t>de telefonía</w:t>
      </w:r>
      <w:r w:rsidRPr="00A42EF1">
        <w:rPr>
          <w:rFonts w:ascii="Arial" w:hAnsi="Arial" w:cs="Arial"/>
          <w:sz w:val="22"/>
          <w:szCs w:val="22"/>
        </w:rPr>
        <w:t xml:space="preserve"> antiguo</w:t>
      </w:r>
    </w:p>
    <w:p w14:paraId="56F64957" w14:textId="43F967DD" w:rsidR="00AE2584" w:rsidRPr="00A42EF1" w:rsidRDefault="00E167DD" w:rsidP="0095361B">
      <w:pPr>
        <w:pStyle w:val="Prrafodelista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A42EF1">
        <w:rPr>
          <w:rFonts w:ascii="Arial" w:hAnsi="Arial" w:cs="Arial"/>
          <w:sz w:val="22"/>
          <w:szCs w:val="22"/>
        </w:rPr>
        <w:t>R</w:t>
      </w:r>
      <w:r w:rsidR="00AE2584" w:rsidRPr="00A42EF1">
        <w:rPr>
          <w:rFonts w:ascii="Arial" w:hAnsi="Arial" w:cs="Arial"/>
          <w:sz w:val="22"/>
          <w:szCs w:val="22"/>
        </w:rPr>
        <w:t xml:space="preserve">etiro de gabinetes </w:t>
      </w:r>
      <w:r w:rsidRPr="00A42EF1">
        <w:rPr>
          <w:rFonts w:ascii="Arial" w:hAnsi="Arial" w:cs="Arial"/>
          <w:sz w:val="22"/>
          <w:szCs w:val="22"/>
        </w:rPr>
        <w:t>y</w:t>
      </w:r>
      <w:r w:rsidR="00AE2584" w:rsidRPr="00A42EF1">
        <w:rPr>
          <w:rFonts w:ascii="Arial" w:hAnsi="Arial" w:cs="Arial"/>
          <w:sz w:val="22"/>
          <w:szCs w:val="22"/>
        </w:rPr>
        <w:t xml:space="preserve"> puntos </w:t>
      </w:r>
      <w:r w:rsidRPr="00A42EF1">
        <w:rPr>
          <w:rFonts w:ascii="Arial" w:hAnsi="Arial" w:cs="Arial"/>
          <w:sz w:val="22"/>
          <w:szCs w:val="22"/>
        </w:rPr>
        <w:t xml:space="preserve">de datos </w:t>
      </w:r>
      <w:r w:rsidR="00AE2584" w:rsidRPr="00A42EF1">
        <w:rPr>
          <w:rFonts w:ascii="Arial" w:hAnsi="Arial" w:cs="Arial"/>
          <w:sz w:val="22"/>
          <w:szCs w:val="22"/>
        </w:rPr>
        <w:t>sin utilización</w:t>
      </w:r>
      <w:r w:rsidR="00044982" w:rsidRPr="00A42EF1">
        <w:rPr>
          <w:rFonts w:ascii="Arial" w:hAnsi="Arial" w:cs="Arial"/>
          <w:sz w:val="22"/>
          <w:szCs w:val="22"/>
        </w:rPr>
        <w:t>.</w:t>
      </w:r>
    </w:p>
    <w:p w14:paraId="79200193" w14:textId="245AEC5A" w:rsidR="00044982" w:rsidRPr="00A42EF1" w:rsidRDefault="00044982" w:rsidP="0095361B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A42EF1">
        <w:rPr>
          <w:rFonts w:ascii="Arial" w:hAnsi="Arial" w:cs="Arial"/>
          <w:b/>
          <w:bCs/>
          <w:sz w:val="22"/>
          <w:szCs w:val="22"/>
        </w:rPr>
        <w:t xml:space="preserve">Acometida </w:t>
      </w:r>
      <w:r w:rsidR="00E167DD" w:rsidRPr="00A42EF1">
        <w:rPr>
          <w:rFonts w:ascii="Arial" w:hAnsi="Arial" w:cs="Arial"/>
          <w:b/>
          <w:bCs/>
          <w:sz w:val="22"/>
          <w:szCs w:val="22"/>
        </w:rPr>
        <w:t>Telefónica</w:t>
      </w:r>
      <w:r w:rsidRPr="00A42EF1">
        <w:rPr>
          <w:rFonts w:ascii="Arial" w:hAnsi="Arial" w:cs="Arial"/>
          <w:b/>
          <w:bCs/>
          <w:sz w:val="22"/>
          <w:szCs w:val="22"/>
        </w:rPr>
        <w:t xml:space="preserve"> nuev</w:t>
      </w:r>
      <w:r w:rsidR="00516909" w:rsidRPr="00A42EF1">
        <w:rPr>
          <w:rFonts w:ascii="Arial" w:hAnsi="Arial" w:cs="Arial"/>
          <w:b/>
          <w:bCs/>
          <w:sz w:val="22"/>
          <w:szCs w:val="22"/>
        </w:rPr>
        <w:t>o</w:t>
      </w:r>
      <w:r w:rsidRPr="00A42EF1">
        <w:rPr>
          <w:rFonts w:ascii="Arial" w:hAnsi="Arial" w:cs="Arial"/>
          <w:b/>
          <w:bCs/>
          <w:sz w:val="22"/>
          <w:szCs w:val="22"/>
        </w:rPr>
        <w:t xml:space="preserve"> centro de RED</w:t>
      </w:r>
    </w:p>
    <w:p w14:paraId="05D4F083" w14:textId="32062CDD" w:rsidR="00044982" w:rsidRPr="00A42EF1" w:rsidRDefault="00044982" w:rsidP="0095361B">
      <w:pPr>
        <w:pStyle w:val="Prrafodelista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A42EF1">
        <w:rPr>
          <w:rFonts w:ascii="Arial" w:hAnsi="Arial" w:cs="Arial"/>
          <w:sz w:val="22"/>
          <w:szCs w:val="22"/>
        </w:rPr>
        <w:t xml:space="preserve">Instalación de </w:t>
      </w:r>
      <w:r w:rsidR="003927A0" w:rsidRPr="00A42EF1">
        <w:rPr>
          <w:rFonts w:ascii="Arial" w:hAnsi="Arial" w:cs="Arial"/>
          <w:sz w:val="22"/>
          <w:szCs w:val="22"/>
        </w:rPr>
        <w:t xml:space="preserve">Acometida telefónica </w:t>
      </w:r>
      <w:r w:rsidR="00516909" w:rsidRPr="00A42EF1">
        <w:rPr>
          <w:rFonts w:ascii="Arial" w:hAnsi="Arial" w:cs="Arial"/>
          <w:sz w:val="22"/>
          <w:szCs w:val="22"/>
        </w:rPr>
        <w:t>para cuatro líneas</w:t>
      </w:r>
      <w:r w:rsidR="00C92393" w:rsidRPr="00A42EF1">
        <w:rPr>
          <w:rFonts w:ascii="Arial" w:hAnsi="Arial" w:cs="Arial"/>
          <w:sz w:val="22"/>
          <w:szCs w:val="22"/>
        </w:rPr>
        <w:t xml:space="preserve">, desde </w:t>
      </w:r>
      <w:r w:rsidR="00E167DD" w:rsidRPr="00A42EF1">
        <w:rPr>
          <w:rFonts w:ascii="Arial" w:hAnsi="Arial" w:cs="Arial"/>
          <w:sz w:val="22"/>
          <w:szCs w:val="22"/>
        </w:rPr>
        <w:t>el techo de “Q” a oficina “N”</w:t>
      </w:r>
      <w:r w:rsidR="003927A0" w:rsidRPr="00A42EF1">
        <w:rPr>
          <w:rFonts w:ascii="Arial" w:hAnsi="Arial" w:cs="Arial"/>
          <w:sz w:val="22"/>
          <w:szCs w:val="22"/>
        </w:rPr>
        <w:t xml:space="preserve"> </w:t>
      </w:r>
    </w:p>
    <w:p w14:paraId="38F9618A" w14:textId="77777777" w:rsidR="00E167DD" w:rsidRPr="00A42EF1" w:rsidRDefault="00E167DD" w:rsidP="0095361B">
      <w:pPr>
        <w:pStyle w:val="Prrafodelista"/>
        <w:ind w:left="1800"/>
        <w:jc w:val="both"/>
        <w:rPr>
          <w:rFonts w:ascii="Arial" w:hAnsi="Arial" w:cs="Arial"/>
          <w:sz w:val="22"/>
          <w:szCs w:val="22"/>
        </w:rPr>
      </w:pPr>
    </w:p>
    <w:p w14:paraId="1780FAE9" w14:textId="56E44860" w:rsidR="00A71ED4" w:rsidRPr="00A42EF1" w:rsidRDefault="00E167DD" w:rsidP="0095361B">
      <w:pPr>
        <w:jc w:val="both"/>
        <w:rPr>
          <w:rFonts w:ascii="Arial" w:hAnsi="Arial" w:cs="Arial"/>
          <w:sz w:val="22"/>
          <w:szCs w:val="22"/>
        </w:rPr>
      </w:pPr>
      <w:bookmarkStart w:id="0" w:name="_Hlk174003302"/>
      <w:r w:rsidRPr="00A42EF1">
        <w:rPr>
          <w:rFonts w:ascii="Arial" w:hAnsi="Arial" w:cs="Arial"/>
          <w:b/>
          <w:bCs/>
          <w:sz w:val="22"/>
          <w:szCs w:val="22"/>
        </w:rPr>
        <w:t xml:space="preserve"> </w:t>
      </w:r>
      <w:r w:rsidRPr="00A42EF1">
        <w:rPr>
          <w:rFonts w:ascii="Arial" w:hAnsi="Arial" w:cs="Arial"/>
          <w:sz w:val="22"/>
          <w:szCs w:val="22"/>
        </w:rPr>
        <w:t xml:space="preserve">Todas las adecuaciones en el </w:t>
      </w:r>
      <w:proofErr w:type="spellStart"/>
      <w:r w:rsidRPr="00A42EF1">
        <w:rPr>
          <w:rFonts w:ascii="Arial" w:hAnsi="Arial" w:cs="Arial"/>
          <w:sz w:val="22"/>
          <w:szCs w:val="22"/>
        </w:rPr>
        <w:t>patchpanel</w:t>
      </w:r>
      <w:proofErr w:type="spellEnd"/>
      <w:r w:rsidRPr="00A42EF1">
        <w:rPr>
          <w:rFonts w:ascii="Arial" w:hAnsi="Arial" w:cs="Arial"/>
          <w:sz w:val="22"/>
          <w:szCs w:val="22"/>
        </w:rPr>
        <w:t xml:space="preserve"> y punto de datos deberán contar con el etiquetado correspondiente</w:t>
      </w:r>
    </w:p>
    <w:bookmarkEnd w:id="0"/>
    <w:p w14:paraId="06A7DEA9" w14:textId="77777777" w:rsidR="002C0F3C" w:rsidRPr="00A42EF1" w:rsidRDefault="002C0F3C" w:rsidP="0095361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F2634BC" w14:textId="77777777" w:rsidR="00071E7E" w:rsidRPr="00A42EF1" w:rsidRDefault="00071E7E" w:rsidP="0095361B">
      <w:pPr>
        <w:jc w:val="both"/>
        <w:rPr>
          <w:rFonts w:ascii="Arial" w:hAnsi="Arial" w:cs="Arial"/>
          <w:sz w:val="22"/>
          <w:szCs w:val="22"/>
        </w:rPr>
      </w:pPr>
    </w:p>
    <w:p w14:paraId="0739509C" w14:textId="79C69AE3" w:rsidR="005D1C2D" w:rsidRPr="009E1127" w:rsidRDefault="007E4CBA" w:rsidP="0095361B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E1127">
        <w:rPr>
          <w:rFonts w:ascii="Arial" w:hAnsi="Arial" w:cs="Arial"/>
          <w:b/>
          <w:sz w:val="22"/>
          <w:szCs w:val="22"/>
          <w:u w:val="single"/>
        </w:rPr>
        <w:t>PRODUCTOS/INFORMES</w:t>
      </w:r>
      <w:r w:rsidR="003D16EC" w:rsidRPr="009E1127">
        <w:rPr>
          <w:rFonts w:ascii="Arial" w:hAnsi="Arial" w:cs="Arial"/>
          <w:b/>
          <w:sz w:val="22"/>
          <w:szCs w:val="22"/>
          <w:u w:val="single"/>
        </w:rPr>
        <w:br/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5781"/>
        <w:gridCol w:w="2093"/>
      </w:tblGrid>
      <w:tr w:rsidR="00A730F7" w:rsidRPr="00A42EF1" w14:paraId="42D6B1CD" w14:textId="77777777" w:rsidTr="00E3172C">
        <w:trPr>
          <w:trHeight w:val="440"/>
        </w:trPr>
        <w:tc>
          <w:tcPr>
            <w:tcW w:w="596" w:type="dxa"/>
            <w:shd w:val="clear" w:color="auto" w:fill="auto"/>
          </w:tcPr>
          <w:p w14:paraId="515C4421" w14:textId="77777777" w:rsidR="00A730F7" w:rsidRPr="00A42EF1" w:rsidRDefault="00A730F7" w:rsidP="0095361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42EF1">
              <w:rPr>
                <w:rFonts w:ascii="Arial" w:hAnsi="Arial" w:cs="Arial"/>
                <w:b/>
                <w:sz w:val="22"/>
                <w:szCs w:val="22"/>
              </w:rPr>
              <w:t>N°</w:t>
            </w:r>
            <w:proofErr w:type="spellEnd"/>
          </w:p>
        </w:tc>
        <w:tc>
          <w:tcPr>
            <w:tcW w:w="5781" w:type="dxa"/>
          </w:tcPr>
          <w:p w14:paraId="5BAE85AC" w14:textId="77777777" w:rsidR="00A730F7" w:rsidRPr="00A42EF1" w:rsidRDefault="00A730F7" w:rsidP="0095361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42EF1">
              <w:rPr>
                <w:rFonts w:ascii="Arial" w:hAnsi="Arial" w:cs="Arial"/>
                <w:b/>
                <w:sz w:val="22"/>
                <w:szCs w:val="22"/>
              </w:rPr>
              <w:t>PRODUCTOS</w:t>
            </w:r>
          </w:p>
        </w:tc>
        <w:tc>
          <w:tcPr>
            <w:tcW w:w="2093" w:type="dxa"/>
            <w:shd w:val="clear" w:color="auto" w:fill="auto"/>
          </w:tcPr>
          <w:p w14:paraId="514AEF99" w14:textId="77777777" w:rsidR="00A730F7" w:rsidRPr="00A42EF1" w:rsidRDefault="00A730F7" w:rsidP="0095361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42EF1">
              <w:rPr>
                <w:rFonts w:ascii="Arial" w:hAnsi="Arial" w:cs="Arial"/>
                <w:b/>
                <w:sz w:val="22"/>
                <w:szCs w:val="22"/>
              </w:rPr>
              <w:t>FECHAS DE PRESENTACIÓN</w:t>
            </w:r>
          </w:p>
        </w:tc>
      </w:tr>
      <w:tr w:rsidR="00A730F7" w:rsidRPr="00A42EF1" w14:paraId="41304FFF" w14:textId="77777777" w:rsidTr="00E3172C">
        <w:tc>
          <w:tcPr>
            <w:tcW w:w="596" w:type="dxa"/>
            <w:shd w:val="clear" w:color="auto" w:fill="auto"/>
          </w:tcPr>
          <w:p w14:paraId="416FCA8F" w14:textId="77777777" w:rsidR="00A730F7" w:rsidRPr="00A42EF1" w:rsidRDefault="00A730F7" w:rsidP="0095361B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81" w:type="dxa"/>
          </w:tcPr>
          <w:p w14:paraId="6D2BE916" w14:textId="62B0DD0C" w:rsidR="0004053E" w:rsidRPr="00A42EF1" w:rsidRDefault="00B20511" w:rsidP="009536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2EF1">
              <w:rPr>
                <w:rFonts w:ascii="Arial" w:hAnsi="Arial" w:cs="Arial"/>
                <w:sz w:val="22"/>
                <w:szCs w:val="22"/>
              </w:rPr>
              <w:t>C</w:t>
            </w:r>
            <w:r w:rsidR="0004053E" w:rsidRPr="00A42EF1">
              <w:rPr>
                <w:rFonts w:ascii="Arial" w:hAnsi="Arial" w:cs="Arial"/>
                <w:sz w:val="22"/>
                <w:szCs w:val="22"/>
              </w:rPr>
              <w:t>ronograma general de trabajo.</w:t>
            </w:r>
          </w:p>
          <w:p w14:paraId="78BA958E" w14:textId="77777777" w:rsidR="00A730F7" w:rsidRPr="00A42EF1" w:rsidRDefault="00A730F7" w:rsidP="009536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3" w:type="dxa"/>
            <w:shd w:val="clear" w:color="auto" w:fill="auto"/>
          </w:tcPr>
          <w:p w14:paraId="29085EF9" w14:textId="6EA2A56F" w:rsidR="00A730F7" w:rsidRPr="00A42EF1" w:rsidRDefault="006010C2" w:rsidP="009536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2EF1">
              <w:rPr>
                <w:rFonts w:ascii="Arial" w:hAnsi="Arial" w:cs="Arial"/>
                <w:sz w:val="22"/>
                <w:szCs w:val="22"/>
              </w:rPr>
              <w:t>8-10-24</w:t>
            </w:r>
          </w:p>
        </w:tc>
      </w:tr>
      <w:tr w:rsidR="0004053E" w:rsidRPr="00A42EF1" w14:paraId="7E13F323" w14:textId="77777777" w:rsidTr="00E3172C">
        <w:tc>
          <w:tcPr>
            <w:tcW w:w="596" w:type="dxa"/>
            <w:shd w:val="clear" w:color="auto" w:fill="auto"/>
          </w:tcPr>
          <w:p w14:paraId="7579C5CC" w14:textId="77777777" w:rsidR="0004053E" w:rsidRPr="00A42EF1" w:rsidRDefault="0004053E" w:rsidP="0095361B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81" w:type="dxa"/>
          </w:tcPr>
          <w:p w14:paraId="624758AC" w14:textId="72B13989" w:rsidR="0004053E" w:rsidRPr="00A42EF1" w:rsidRDefault="0004053E" w:rsidP="0095361B">
            <w:pPr>
              <w:jc w:val="both"/>
              <w:rPr>
                <w:rFonts w:ascii="Arial" w:hAnsi="Arial" w:cs="Arial"/>
                <w:sz w:val="22"/>
                <w:szCs w:val="22"/>
                <w:lang w:val="es-BO"/>
              </w:rPr>
            </w:pPr>
            <w:r w:rsidRPr="00A42EF1">
              <w:rPr>
                <w:rFonts w:ascii="Arial" w:hAnsi="Arial" w:cs="Arial"/>
                <w:sz w:val="22"/>
                <w:szCs w:val="22"/>
              </w:rPr>
              <w:t>Planos</w:t>
            </w:r>
            <w:r w:rsidR="00094BA0">
              <w:rPr>
                <w:rFonts w:ascii="Arial" w:hAnsi="Arial" w:cs="Arial"/>
                <w:sz w:val="22"/>
                <w:szCs w:val="22"/>
              </w:rPr>
              <w:t xml:space="preserve"> eléctricos y de datos en formato DWG</w:t>
            </w:r>
            <w:r w:rsidRPr="00A42EF1">
              <w:rPr>
                <w:rFonts w:ascii="Arial" w:hAnsi="Arial" w:cs="Arial"/>
                <w:sz w:val="22"/>
                <w:szCs w:val="22"/>
              </w:rPr>
              <w:t xml:space="preserve"> e informes de instalación en versión editable y PDF.</w:t>
            </w:r>
          </w:p>
          <w:p w14:paraId="5BA60CFB" w14:textId="77777777" w:rsidR="0004053E" w:rsidRPr="00A42EF1" w:rsidRDefault="0004053E" w:rsidP="009536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3" w:type="dxa"/>
            <w:shd w:val="clear" w:color="auto" w:fill="auto"/>
          </w:tcPr>
          <w:p w14:paraId="0C4CEC5A" w14:textId="15EACD5D" w:rsidR="0004053E" w:rsidRPr="00A42EF1" w:rsidRDefault="00F6337C" w:rsidP="009536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  <w:r w:rsidR="0004053E" w:rsidRPr="00A42EF1">
              <w:rPr>
                <w:rFonts w:ascii="Arial" w:hAnsi="Arial" w:cs="Arial"/>
                <w:sz w:val="22"/>
                <w:szCs w:val="22"/>
              </w:rPr>
              <w:t>-10-24</w:t>
            </w:r>
          </w:p>
        </w:tc>
      </w:tr>
      <w:tr w:rsidR="0004053E" w:rsidRPr="00A42EF1" w14:paraId="24D279D4" w14:textId="77777777" w:rsidTr="00E3172C">
        <w:tc>
          <w:tcPr>
            <w:tcW w:w="596" w:type="dxa"/>
            <w:shd w:val="clear" w:color="auto" w:fill="auto"/>
          </w:tcPr>
          <w:p w14:paraId="5E6379A1" w14:textId="77777777" w:rsidR="0004053E" w:rsidRPr="00A42EF1" w:rsidRDefault="0004053E" w:rsidP="0095361B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81" w:type="dxa"/>
          </w:tcPr>
          <w:p w14:paraId="359D8EA1" w14:textId="77777777" w:rsidR="0004053E" w:rsidRPr="00A42EF1" w:rsidRDefault="0004053E" w:rsidP="0095361B">
            <w:pPr>
              <w:jc w:val="both"/>
              <w:rPr>
                <w:rFonts w:ascii="Arial" w:hAnsi="Arial" w:cs="Arial"/>
                <w:sz w:val="22"/>
                <w:szCs w:val="22"/>
                <w:lang w:val="es-BO"/>
              </w:rPr>
            </w:pPr>
            <w:r w:rsidRPr="00A42EF1">
              <w:rPr>
                <w:rFonts w:ascii="Arial" w:hAnsi="Arial" w:cs="Arial"/>
                <w:sz w:val="22"/>
                <w:szCs w:val="22"/>
                <w:lang w:val="es-BO"/>
              </w:rPr>
              <w:t>R</w:t>
            </w:r>
            <w:proofErr w:type="spellStart"/>
            <w:r w:rsidRPr="00A42EF1">
              <w:rPr>
                <w:rFonts w:ascii="Arial" w:hAnsi="Arial" w:cs="Arial"/>
                <w:sz w:val="22"/>
                <w:szCs w:val="22"/>
              </w:rPr>
              <w:t>eporte</w:t>
            </w:r>
            <w:proofErr w:type="spellEnd"/>
            <w:r w:rsidRPr="00A42EF1">
              <w:rPr>
                <w:rFonts w:ascii="Arial" w:hAnsi="Arial" w:cs="Arial"/>
                <w:sz w:val="22"/>
                <w:szCs w:val="22"/>
              </w:rPr>
              <w:t xml:space="preserve"> general e individual de certificación de los circuitos eléctricos y los puntos de datos.</w:t>
            </w:r>
          </w:p>
          <w:p w14:paraId="293DEF54" w14:textId="77777777" w:rsidR="0004053E" w:rsidRPr="00A42EF1" w:rsidRDefault="0004053E" w:rsidP="009536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3" w:type="dxa"/>
            <w:shd w:val="clear" w:color="auto" w:fill="auto"/>
          </w:tcPr>
          <w:p w14:paraId="48133B30" w14:textId="0EB40B6C" w:rsidR="0004053E" w:rsidRPr="00A42EF1" w:rsidRDefault="00F6337C" w:rsidP="009536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  <w:r w:rsidR="0004053E" w:rsidRPr="00A42EF1">
              <w:rPr>
                <w:rFonts w:ascii="Arial" w:hAnsi="Arial" w:cs="Arial"/>
                <w:sz w:val="22"/>
                <w:szCs w:val="22"/>
              </w:rPr>
              <w:t>-10-24</w:t>
            </w:r>
          </w:p>
        </w:tc>
      </w:tr>
      <w:tr w:rsidR="0004053E" w:rsidRPr="00A42EF1" w14:paraId="4721648B" w14:textId="77777777" w:rsidTr="00E3172C">
        <w:tc>
          <w:tcPr>
            <w:tcW w:w="596" w:type="dxa"/>
            <w:shd w:val="clear" w:color="auto" w:fill="auto"/>
          </w:tcPr>
          <w:p w14:paraId="47A0A966" w14:textId="77777777" w:rsidR="0004053E" w:rsidRPr="00A42EF1" w:rsidRDefault="0004053E" w:rsidP="0095361B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81" w:type="dxa"/>
          </w:tcPr>
          <w:p w14:paraId="78759485" w14:textId="77777777" w:rsidR="0004053E" w:rsidRPr="00A42EF1" w:rsidRDefault="0004053E" w:rsidP="0095361B">
            <w:pPr>
              <w:jc w:val="both"/>
              <w:rPr>
                <w:rFonts w:ascii="Arial" w:hAnsi="Arial" w:cs="Arial"/>
                <w:sz w:val="22"/>
                <w:szCs w:val="22"/>
                <w:lang w:val="es-BO"/>
              </w:rPr>
            </w:pPr>
            <w:r w:rsidRPr="00A42EF1">
              <w:rPr>
                <w:rFonts w:ascii="Arial" w:hAnsi="Arial" w:cs="Arial"/>
                <w:sz w:val="22"/>
                <w:szCs w:val="22"/>
              </w:rPr>
              <w:t>Informe completo del Trabajo de RED y eléctrico</w:t>
            </w:r>
          </w:p>
          <w:p w14:paraId="51CFB0F2" w14:textId="77777777" w:rsidR="0004053E" w:rsidRPr="00A42EF1" w:rsidRDefault="0004053E" w:rsidP="0095361B">
            <w:pPr>
              <w:jc w:val="both"/>
              <w:rPr>
                <w:rFonts w:ascii="Arial" w:hAnsi="Arial" w:cs="Arial"/>
                <w:sz w:val="22"/>
                <w:szCs w:val="22"/>
                <w:lang w:val="es-BO"/>
              </w:rPr>
            </w:pPr>
            <w:r w:rsidRPr="00A42EF1">
              <w:rPr>
                <w:rFonts w:ascii="Arial" w:hAnsi="Arial" w:cs="Arial"/>
                <w:sz w:val="22"/>
                <w:szCs w:val="22"/>
              </w:rPr>
              <w:t>Garantía del trabajo realizado.</w:t>
            </w:r>
          </w:p>
          <w:p w14:paraId="798F83EB" w14:textId="77777777" w:rsidR="0004053E" w:rsidRPr="00A42EF1" w:rsidRDefault="0004053E" w:rsidP="009536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3" w:type="dxa"/>
            <w:shd w:val="clear" w:color="auto" w:fill="auto"/>
          </w:tcPr>
          <w:p w14:paraId="11C4D4B8" w14:textId="0AB0C31C" w:rsidR="0004053E" w:rsidRPr="00A42EF1" w:rsidRDefault="00F6337C" w:rsidP="009536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  <w:r w:rsidR="006010C2" w:rsidRPr="00A42EF1">
              <w:rPr>
                <w:rFonts w:ascii="Arial" w:hAnsi="Arial" w:cs="Arial"/>
                <w:sz w:val="22"/>
                <w:szCs w:val="22"/>
              </w:rPr>
              <w:t>-10-24</w:t>
            </w:r>
          </w:p>
        </w:tc>
      </w:tr>
    </w:tbl>
    <w:p w14:paraId="3998883E" w14:textId="77777777" w:rsidR="00A730F7" w:rsidRPr="00A42EF1" w:rsidRDefault="00A730F7" w:rsidP="0095361B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7E45A873" w14:textId="45C0D62E" w:rsidR="00A730F7" w:rsidRPr="00A42EF1" w:rsidRDefault="00A730F7" w:rsidP="0095361B">
      <w:pPr>
        <w:jc w:val="both"/>
        <w:rPr>
          <w:rFonts w:ascii="Arial" w:hAnsi="Arial" w:cs="Arial"/>
          <w:b/>
          <w:sz w:val="22"/>
          <w:szCs w:val="22"/>
        </w:rPr>
      </w:pPr>
      <w:r w:rsidRPr="00A42EF1">
        <w:rPr>
          <w:rFonts w:ascii="Arial" w:hAnsi="Arial" w:cs="Arial"/>
          <w:sz w:val="22"/>
          <w:szCs w:val="22"/>
        </w:rPr>
        <w:t>Los productos e informes de la consultoría deberán ser entregados por la Empresa y dirigidos a</w:t>
      </w:r>
      <w:r w:rsidR="007D14D9" w:rsidRPr="00A42EF1">
        <w:rPr>
          <w:rFonts w:ascii="Arial" w:hAnsi="Arial" w:cs="Arial"/>
          <w:sz w:val="22"/>
          <w:szCs w:val="22"/>
        </w:rPr>
        <w:t>l responsable IT</w:t>
      </w:r>
    </w:p>
    <w:p w14:paraId="17CE93A7" w14:textId="77777777" w:rsidR="000B163E" w:rsidRPr="00A42EF1" w:rsidRDefault="000B163E" w:rsidP="0095361B">
      <w:pPr>
        <w:ind w:left="360"/>
        <w:jc w:val="both"/>
        <w:rPr>
          <w:rFonts w:ascii="Arial" w:hAnsi="Arial" w:cs="Arial"/>
          <w:sz w:val="22"/>
          <w:szCs w:val="22"/>
          <w:lang w:val="es-BO"/>
        </w:rPr>
      </w:pPr>
    </w:p>
    <w:p w14:paraId="4BEAC700" w14:textId="14DF3CB9" w:rsidR="00760012" w:rsidRPr="00A42EF1" w:rsidRDefault="003C2082" w:rsidP="0095361B">
      <w:pPr>
        <w:pStyle w:val="Prrafodelista"/>
        <w:numPr>
          <w:ilvl w:val="1"/>
          <w:numId w:val="1"/>
        </w:numPr>
        <w:ind w:left="567"/>
        <w:jc w:val="both"/>
        <w:rPr>
          <w:rFonts w:ascii="Arial" w:hAnsi="Arial" w:cs="Arial"/>
          <w:b/>
          <w:sz w:val="22"/>
          <w:szCs w:val="22"/>
        </w:rPr>
      </w:pPr>
      <w:r w:rsidRPr="00A42EF1">
        <w:rPr>
          <w:rFonts w:ascii="Arial" w:hAnsi="Arial" w:cs="Arial"/>
          <w:b/>
          <w:sz w:val="22"/>
          <w:szCs w:val="22"/>
        </w:rPr>
        <w:t>Información para considerar</w:t>
      </w:r>
      <w:r w:rsidR="00760012" w:rsidRPr="00A42EF1">
        <w:rPr>
          <w:rFonts w:ascii="Arial" w:hAnsi="Arial" w:cs="Arial"/>
          <w:b/>
          <w:sz w:val="22"/>
          <w:szCs w:val="22"/>
        </w:rPr>
        <w:t>.</w:t>
      </w:r>
    </w:p>
    <w:p w14:paraId="01A3A5D0" w14:textId="623848EA" w:rsidR="009643C7" w:rsidRPr="00A42EF1" w:rsidRDefault="009643C7" w:rsidP="0095361B">
      <w:pPr>
        <w:spacing w:line="236" w:lineRule="auto"/>
        <w:ind w:right="20"/>
        <w:jc w:val="both"/>
        <w:rPr>
          <w:rFonts w:ascii="Arial" w:hAnsi="Arial" w:cs="Arial"/>
          <w:sz w:val="22"/>
          <w:szCs w:val="22"/>
        </w:rPr>
      </w:pPr>
    </w:p>
    <w:p w14:paraId="5AB59BD3" w14:textId="08C03192" w:rsidR="00681C73" w:rsidRPr="00A42EF1" w:rsidRDefault="00C76363" w:rsidP="0095361B">
      <w:pPr>
        <w:ind w:left="360"/>
        <w:jc w:val="both"/>
        <w:rPr>
          <w:rFonts w:ascii="Arial" w:hAnsi="Arial" w:cs="Arial"/>
          <w:sz w:val="22"/>
          <w:szCs w:val="22"/>
          <w:lang w:val="es-BO"/>
        </w:rPr>
      </w:pPr>
      <w:r w:rsidRPr="00A42EF1">
        <w:rPr>
          <w:rFonts w:ascii="Arial" w:hAnsi="Arial" w:cs="Arial"/>
          <w:sz w:val="22"/>
          <w:szCs w:val="22"/>
        </w:rPr>
        <w:t xml:space="preserve">El presente documento tiene por objeto la </w:t>
      </w:r>
      <w:r w:rsidR="006E7F8D" w:rsidRPr="00A42EF1">
        <w:rPr>
          <w:rFonts w:ascii="Arial" w:hAnsi="Arial" w:cs="Arial"/>
          <w:sz w:val="22"/>
          <w:szCs w:val="22"/>
        </w:rPr>
        <w:t>c</w:t>
      </w:r>
      <w:r w:rsidRPr="00A42EF1">
        <w:rPr>
          <w:rFonts w:ascii="Arial" w:hAnsi="Arial" w:cs="Arial"/>
          <w:sz w:val="22"/>
          <w:szCs w:val="22"/>
        </w:rPr>
        <w:t xml:space="preserve">ontratación de servicios de </w:t>
      </w:r>
    </w:p>
    <w:p w14:paraId="2339B85A" w14:textId="4D11F78D" w:rsidR="009D16CA" w:rsidRPr="00A42EF1" w:rsidRDefault="006E7F8D" w:rsidP="0095361B">
      <w:pPr>
        <w:spacing w:after="240"/>
        <w:ind w:left="360"/>
        <w:jc w:val="both"/>
        <w:rPr>
          <w:rFonts w:ascii="Arial" w:hAnsi="Arial" w:cs="Arial"/>
          <w:sz w:val="22"/>
          <w:szCs w:val="22"/>
          <w:lang w:val="es-BO"/>
        </w:rPr>
      </w:pPr>
      <w:r w:rsidRPr="00A42EF1">
        <w:rPr>
          <w:rFonts w:ascii="Arial" w:hAnsi="Arial" w:cs="Arial"/>
          <w:sz w:val="22"/>
          <w:szCs w:val="22"/>
          <w:lang w:val="es-BO"/>
        </w:rPr>
        <w:t>La propuesta debe incluir</w:t>
      </w:r>
      <w:r w:rsidR="004965C6" w:rsidRPr="00A42EF1">
        <w:rPr>
          <w:rFonts w:ascii="Arial" w:hAnsi="Arial" w:cs="Arial"/>
          <w:sz w:val="22"/>
          <w:szCs w:val="22"/>
          <w:lang w:val="es-BO"/>
        </w:rPr>
        <w:t>:</w:t>
      </w:r>
    </w:p>
    <w:p w14:paraId="11531329" w14:textId="332F49E5" w:rsidR="009D16CA" w:rsidRPr="007E5945" w:rsidRDefault="007E5945" w:rsidP="0095361B">
      <w:pPr>
        <w:ind w:left="360"/>
        <w:jc w:val="both"/>
        <w:rPr>
          <w:rFonts w:ascii="Arial" w:hAnsi="Arial" w:cs="Arial"/>
          <w:b/>
          <w:bCs/>
          <w:sz w:val="22"/>
          <w:szCs w:val="22"/>
          <w:lang w:val="es-BO"/>
        </w:rPr>
      </w:pPr>
      <w:r>
        <w:rPr>
          <w:rFonts w:ascii="Arial" w:hAnsi="Arial" w:cs="Arial"/>
          <w:b/>
          <w:bCs/>
          <w:sz w:val="22"/>
          <w:szCs w:val="22"/>
          <w:lang w:val="es-BO"/>
        </w:rPr>
        <w:t>a)</w:t>
      </w:r>
      <w:r>
        <w:rPr>
          <w:rFonts w:ascii="Arial" w:hAnsi="Arial" w:cs="Arial"/>
          <w:b/>
          <w:bCs/>
          <w:sz w:val="22"/>
          <w:szCs w:val="22"/>
          <w:lang w:val="es-BO"/>
        </w:rPr>
        <w:tab/>
      </w:r>
      <w:r w:rsidR="002D5D76" w:rsidRPr="007E5945">
        <w:rPr>
          <w:rFonts w:ascii="Arial" w:hAnsi="Arial" w:cs="Arial"/>
          <w:b/>
          <w:bCs/>
          <w:sz w:val="22"/>
          <w:szCs w:val="22"/>
          <w:lang w:val="es-BO"/>
        </w:rPr>
        <w:t xml:space="preserve">Red </w:t>
      </w:r>
      <w:r w:rsidR="00C92393" w:rsidRPr="007E5945">
        <w:rPr>
          <w:rFonts w:ascii="Arial" w:hAnsi="Arial" w:cs="Arial"/>
          <w:b/>
          <w:bCs/>
          <w:sz w:val="22"/>
          <w:szCs w:val="22"/>
          <w:lang w:val="es-BO"/>
        </w:rPr>
        <w:t>Eléctrica</w:t>
      </w:r>
    </w:p>
    <w:p w14:paraId="00D9DBBE" w14:textId="65BEFB55" w:rsidR="004D2604" w:rsidRPr="00A42EF1" w:rsidRDefault="004D2604" w:rsidP="0095361B">
      <w:pPr>
        <w:ind w:left="360"/>
        <w:jc w:val="both"/>
        <w:rPr>
          <w:rFonts w:ascii="Arial" w:hAnsi="Arial" w:cs="Arial"/>
          <w:sz w:val="22"/>
          <w:szCs w:val="22"/>
          <w:lang w:val="es-BO"/>
        </w:rPr>
      </w:pPr>
    </w:p>
    <w:p w14:paraId="119690EF" w14:textId="77777777" w:rsidR="00681C73" w:rsidRPr="00A42EF1" w:rsidRDefault="00681C73" w:rsidP="0095361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BO"/>
        </w:rPr>
      </w:pPr>
      <w:r w:rsidRPr="00A42EF1">
        <w:rPr>
          <w:rFonts w:ascii="Arial" w:hAnsi="Arial" w:cs="Arial"/>
          <w:sz w:val="22"/>
          <w:szCs w:val="22"/>
        </w:rPr>
        <w:t>Especificación de la marca y el material utilizado.</w:t>
      </w:r>
    </w:p>
    <w:p w14:paraId="6ABCDE4B" w14:textId="001530E1" w:rsidR="00847718" w:rsidRPr="00A42EF1" w:rsidRDefault="00847718" w:rsidP="0095361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BO"/>
        </w:rPr>
      </w:pPr>
      <w:r w:rsidRPr="00A42EF1">
        <w:rPr>
          <w:rFonts w:ascii="Arial" w:hAnsi="Arial" w:cs="Arial"/>
          <w:sz w:val="22"/>
          <w:szCs w:val="22"/>
          <w:lang w:val="es-BO"/>
        </w:rPr>
        <w:t xml:space="preserve">Garantía del </w:t>
      </w:r>
      <w:r w:rsidR="006C43EF" w:rsidRPr="00A42EF1">
        <w:rPr>
          <w:rFonts w:ascii="Arial" w:hAnsi="Arial" w:cs="Arial"/>
          <w:sz w:val="22"/>
          <w:szCs w:val="22"/>
          <w:lang w:val="es-BO"/>
        </w:rPr>
        <w:t xml:space="preserve">fabricante </w:t>
      </w:r>
      <w:r w:rsidR="00B15884" w:rsidRPr="00A42EF1">
        <w:rPr>
          <w:rFonts w:ascii="Arial" w:hAnsi="Arial" w:cs="Arial"/>
          <w:sz w:val="22"/>
          <w:szCs w:val="22"/>
          <w:lang w:val="es-BO"/>
        </w:rPr>
        <w:t xml:space="preserve">sobre el </w:t>
      </w:r>
      <w:r w:rsidRPr="00A42EF1">
        <w:rPr>
          <w:rFonts w:ascii="Arial" w:hAnsi="Arial" w:cs="Arial"/>
          <w:sz w:val="22"/>
          <w:szCs w:val="22"/>
          <w:lang w:val="es-BO"/>
        </w:rPr>
        <w:t>material utilizado</w:t>
      </w:r>
      <w:r w:rsidR="000B133D" w:rsidRPr="00A42EF1">
        <w:rPr>
          <w:rFonts w:ascii="Arial" w:hAnsi="Arial" w:cs="Arial"/>
          <w:sz w:val="22"/>
          <w:szCs w:val="22"/>
          <w:lang w:val="es-BO"/>
        </w:rPr>
        <w:t>.</w:t>
      </w:r>
    </w:p>
    <w:p w14:paraId="6E7248C5" w14:textId="38F73E13" w:rsidR="006E7F8D" w:rsidRPr="00A42EF1" w:rsidRDefault="006E7F8D" w:rsidP="0095361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BO"/>
        </w:rPr>
      </w:pPr>
      <w:r w:rsidRPr="00A42EF1">
        <w:rPr>
          <w:rFonts w:ascii="Arial" w:hAnsi="Arial" w:cs="Arial"/>
          <w:sz w:val="22"/>
          <w:szCs w:val="22"/>
          <w:lang w:val="es-BO"/>
        </w:rPr>
        <w:t>Garantía del proveedor sobre la instalación</w:t>
      </w:r>
      <w:r w:rsidR="000B133D" w:rsidRPr="00A42EF1">
        <w:rPr>
          <w:rFonts w:ascii="Arial" w:hAnsi="Arial" w:cs="Arial"/>
          <w:sz w:val="22"/>
          <w:szCs w:val="22"/>
          <w:lang w:val="es-BO"/>
        </w:rPr>
        <w:t>.</w:t>
      </w:r>
    </w:p>
    <w:p w14:paraId="30AE8851" w14:textId="4800D046" w:rsidR="00E355A8" w:rsidRPr="00A42EF1" w:rsidRDefault="00422632" w:rsidP="0095361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BO"/>
        </w:rPr>
      </w:pPr>
      <w:r w:rsidRPr="00A42EF1">
        <w:rPr>
          <w:rFonts w:ascii="Arial" w:hAnsi="Arial" w:cs="Arial"/>
          <w:sz w:val="22"/>
          <w:szCs w:val="22"/>
          <w:lang w:val="es-BO"/>
        </w:rPr>
        <w:lastRenderedPageBreak/>
        <w:t>Experiencia general de al menos 5 años en provisión de sistemas eléctricos y de cableado estructurado</w:t>
      </w:r>
      <w:r w:rsidR="000B133D" w:rsidRPr="00A42EF1">
        <w:rPr>
          <w:rFonts w:ascii="Arial" w:hAnsi="Arial" w:cs="Arial"/>
          <w:sz w:val="22"/>
          <w:szCs w:val="22"/>
          <w:lang w:val="es-BO"/>
        </w:rPr>
        <w:t>.</w:t>
      </w:r>
    </w:p>
    <w:p w14:paraId="2DFC230E" w14:textId="6D2C9DEB" w:rsidR="00225029" w:rsidRPr="00A42EF1" w:rsidRDefault="00A9211F" w:rsidP="0095361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BO"/>
        </w:rPr>
      </w:pPr>
      <w:r w:rsidRPr="00A42EF1">
        <w:rPr>
          <w:rFonts w:ascii="Arial" w:hAnsi="Arial" w:cs="Arial"/>
          <w:sz w:val="22"/>
          <w:szCs w:val="22"/>
          <w:lang w:val="es-BO"/>
        </w:rPr>
        <w:t>Cronograma general de trabajo</w:t>
      </w:r>
      <w:r w:rsidR="000B133D" w:rsidRPr="00A42EF1">
        <w:rPr>
          <w:rFonts w:ascii="Arial" w:hAnsi="Arial" w:cs="Arial"/>
          <w:sz w:val="22"/>
          <w:szCs w:val="22"/>
          <w:lang w:val="es-BO"/>
        </w:rPr>
        <w:t>.</w:t>
      </w:r>
    </w:p>
    <w:p w14:paraId="73477572" w14:textId="77777777" w:rsidR="00225029" w:rsidRPr="00A42EF1" w:rsidRDefault="00225029" w:rsidP="0095361B">
      <w:pPr>
        <w:jc w:val="both"/>
        <w:rPr>
          <w:rFonts w:ascii="Arial" w:hAnsi="Arial" w:cs="Arial"/>
          <w:sz w:val="22"/>
          <w:szCs w:val="22"/>
          <w:lang w:val="es-BO"/>
        </w:rPr>
      </w:pPr>
    </w:p>
    <w:p w14:paraId="7A598AA1" w14:textId="4F25209A" w:rsidR="000547A4" w:rsidRPr="00C7377B" w:rsidRDefault="00804D58" w:rsidP="0095361B">
      <w:pPr>
        <w:pStyle w:val="Prrafodelista"/>
        <w:numPr>
          <w:ilvl w:val="2"/>
          <w:numId w:val="7"/>
        </w:numPr>
        <w:spacing w:after="240"/>
        <w:ind w:left="709"/>
        <w:jc w:val="both"/>
        <w:rPr>
          <w:rFonts w:ascii="Arial" w:hAnsi="Arial" w:cs="Arial"/>
          <w:b/>
          <w:bCs/>
          <w:sz w:val="22"/>
          <w:szCs w:val="22"/>
          <w:lang w:val="es-BO"/>
        </w:rPr>
      </w:pPr>
      <w:r w:rsidRPr="00C7377B">
        <w:rPr>
          <w:rFonts w:ascii="Arial" w:hAnsi="Arial" w:cs="Arial"/>
          <w:b/>
          <w:bCs/>
          <w:sz w:val="22"/>
          <w:szCs w:val="22"/>
          <w:lang w:val="es-BO"/>
        </w:rPr>
        <w:t>Red de Datos.</w:t>
      </w:r>
    </w:p>
    <w:p w14:paraId="3CBE4091" w14:textId="77777777" w:rsidR="000547A4" w:rsidRPr="00A42EF1" w:rsidRDefault="000547A4" w:rsidP="0095361B">
      <w:pPr>
        <w:pStyle w:val="Prrafodelista"/>
        <w:spacing w:after="240"/>
        <w:jc w:val="both"/>
        <w:rPr>
          <w:rFonts w:ascii="Arial" w:hAnsi="Arial" w:cs="Arial"/>
          <w:b/>
          <w:bCs/>
          <w:sz w:val="22"/>
          <w:szCs w:val="22"/>
          <w:lang w:val="es-BO"/>
        </w:rPr>
      </w:pPr>
    </w:p>
    <w:p w14:paraId="7712839D" w14:textId="69BFCDEB" w:rsidR="00804D58" w:rsidRPr="00A42EF1" w:rsidRDefault="00217A25" w:rsidP="0095361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42EF1">
        <w:rPr>
          <w:rFonts w:ascii="Arial" w:hAnsi="Arial" w:cs="Arial"/>
          <w:sz w:val="22"/>
          <w:szCs w:val="22"/>
        </w:rPr>
        <w:t xml:space="preserve">Especificaciones de </w:t>
      </w:r>
      <w:r w:rsidR="002C1D56" w:rsidRPr="00A42EF1">
        <w:rPr>
          <w:rFonts w:ascii="Arial" w:hAnsi="Arial" w:cs="Arial"/>
          <w:sz w:val="22"/>
          <w:szCs w:val="22"/>
        </w:rPr>
        <w:t>marcas de materiales a ser utilizados</w:t>
      </w:r>
      <w:r w:rsidR="000547A4" w:rsidRPr="00A42EF1">
        <w:rPr>
          <w:rFonts w:ascii="Arial" w:hAnsi="Arial" w:cs="Arial"/>
          <w:sz w:val="22"/>
          <w:szCs w:val="22"/>
        </w:rPr>
        <w:t>.</w:t>
      </w:r>
    </w:p>
    <w:p w14:paraId="52AF9409" w14:textId="1F3927A5" w:rsidR="002C1D56" w:rsidRPr="00A42EF1" w:rsidRDefault="002C1D56" w:rsidP="0095361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42EF1">
        <w:rPr>
          <w:rFonts w:ascii="Arial" w:hAnsi="Arial" w:cs="Arial"/>
          <w:sz w:val="22"/>
          <w:szCs w:val="22"/>
        </w:rPr>
        <w:t xml:space="preserve">Garantía de Cableado estructurado de </w:t>
      </w:r>
      <w:r w:rsidR="00E167DD" w:rsidRPr="00A42EF1">
        <w:rPr>
          <w:rFonts w:ascii="Arial" w:hAnsi="Arial" w:cs="Arial"/>
          <w:sz w:val="22"/>
          <w:szCs w:val="22"/>
        </w:rPr>
        <w:t>5</w:t>
      </w:r>
      <w:r w:rsidRPr="00A42EF1">
        <w:rPr>
          <w:rFonts w:ascii="Arial" w:hAnsi="Arial" w:cs="Arial"/>
          <w:sz w:val="22"/>
          <w:szCs w:val="22"/>
        </w:rPr>
        <w:t xml:space="preserve"> año</w:t>
      </w:r>
      <w:r w:rsidR="008404A7" w:rsidRPr="00A42EF1">
        <w:rPr>
          <w:rFonts w:ascii="Arial" w:hAnsi="Arial" w:cs="Arial"/>
          <w:sz w:val="22"/>
          <w:szCs w:val="22"/>
        </w:rPr>
        <w:t>s</w:t>
      </w:r>
      <w:r w:rsidRPr="00A42EF1">
        <w:rPr>
          <w:rFonts w:ascii="Arial" w:hAnsi="Arial" w:cs="Arial"/>
          <w:sz w:val="22"/>
          <w:szCs w:val="22"/>
        </w:rPr>
        <w:t>.</w:t>
      </w:r>
    </w:p>
    <w:p w14:paraId="2A1C24EF" w14:textId="7E4BA901" w:rsidR="002C1D56" w:rsidRPr="00A42EF1" w:rsidRDefault="00AA2481" w:rsidP="0095361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42EF1">
        <w:rPr>
          <w:rFonts w:ascii="Arial" w:hAnsi="Arial" w:cs="Arial"/>
          <w:sz w:val="22"/>
          <w:szCs w:val="22"/>
        </w:rPr>
        <w:t>Diseño de y Topología de Red de datos</w:t>
      </w:r>
      <w:r w:rsidR="000547A4" w:rsidRPr="00A42EF1">
        <w:rPr>
          <w:rFonts w:ascii="Arial" w:hAnsi="Arial" w:cs="Arial"/>
          <w:sz w:val="22"/>
          <w:szCs w:val="22"/>
        </w:rPr>
        <w:t>.</w:t>
      </w:r>
    </w:p>
    <w:p w14:paraId="0FB7FDF9" w14:textId="379F7623" w:rsidR="00E167DD" w:rsidRPr="00A42EF1" w:rsidRDefault="00E167DD" w:rsidP="0095361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42EF1">
        <w:rPr>
          <w:rFonts w:ascii="Arial" w:hAnsi="Arial" w:cs="Arial"/>
          <w:sz w:val="22"/>
          <w:szCs w:val="22"/>
        </w:rPr>
        <w:t>Documentación y planos de RED en base a normas ANSI/TIA/EIA-568</w:t>
      </w:r>
      <w:r w:rsidR="000547A4" w:rsidRPr="00A42EF1">
        <w:rPr>
          <w:rFonts w:ascii="Arial" w:hAnsi="Arial" w:cs="Arial"/>
          <w:sz w:val="22"/>
          <w:szCs w:val="22"/>
        </w:rPr>
        <w:t>.</w:t>
      </w:r>
    </w:p>
    <w:p w14:paraId="09A3318A" w14:textId="77777777" w:rsidR="00F5521B" w:rsidRPr="00A42EF1" w:rsidRDefault="00F5521B" w:rsidP="0095361B">
      <w:pPr>
        <w:jc w:val="both"/>
        <w:rPr>
          <w:rFonts w:ascii="Arial" w:hAnsi="Arial" w:cs="Arial"/>
          <w:sz w:val="22"/>
          <w:szCs w:val="22"/>
        </w:rPr>
      </w:pPr>
    </w:p>
    <w:p w14:paraId="3FE86C86" w14:textId="77777777" w:rsidR="003723DA" w:rsidRPr="00A42EF1" w:rsidRDefault="003723DA" w:rsidP="0095361B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4A130217" w14:textId="0DA9C663" w:rsidR="001A2290" w:rsidRPr="00A42EF1" w:rsidRDefault="001A2290" w:rsidP="0095361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u w:val="single"/>
          <w:lang w:val="es-ES_tradnl"/>
        </w:rPr>
      </w:pPr>
      <w:r w:rsidRPr="00A42EF1">
        <w:rPr>
          <w:rFonts w:ascii="Arial" w:hAnsi="Arial" w:cs="Arial"/>
          <w:b/>
          <w:caps/>
          <w:sz w:val="22"/>
          <w:szCs w:val="22"/>
          <w:u w:val="single"/>
        </w:rPr>
        <w:t>FORMATO DOCUMENTOS</w:t>
      </w:r>
    </w:p>
    <w:p w14:paraId="56441242" w14:textId="77777777" w:rsidR="001A2290" w:rsidRPr="00A42EF1" w:rsidRDefault="001A2290" w:rsidP="0095361B">
      <w:pPr>
        <w:ind w:left="360"/>
        <w:jc w:val="both"/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14:paraId="0C7D4905" w14:textId="33128584" w:rsidR="001A2290" w:rsidRPr="00A42EF1" w:rsidRDefault="001A2290" w:rsidP="0095361B">
      <w:pPr>
        <w:jc w:val="both"/>
        <w:rPr>
          <w:rFonts w:ascii="Arial" w:hAnsi="Arial" w:cs="Arial"/>
          <w:sz w:val="22"/>
          <w:szCs w:val="22"/>
        </w:rPr>
      </w:pPr>
      <w:r w:rsidRPr="00A42EF1">
        <w:rPr>
          <w:rFonts w:ascii="Arial" w:hAnsi="Arial" w:cs="Arial"/>
          <w:sz w:val="22"/>
          <w:szCs w:val="22"/>
        </w:rPr>
        <w:t>Todo producto y/o resultado de la consultoría debe ser presentado en formato Word y Excel según correspondan los reportes.</w:t>
      </w:r>
      <w:r w:rsidR="00783A29">
        <w:rPr>
          <w:rFonts w:ascii="Arial" w:hAnsi="Arial" w:cs="Arial"/>
          <w:sz w:val="22"/>
          <w:szCs w:val="22"/>
        </w:rPr>
        <w:t xml:space="preserve"> Además de los planos actualizados en versión editable DWG.</w:t>
      </w:r>
    </w:p>
    <w:p w14:paraId="3D66EC87" w14:textId="77777777" w:rsidR="001A2290" w:rsidRPr="00A42EF1" w:rsidRDefault="001A2290" w:rsidP="0095361B">
      <w:pPr>
        <w:ind w:left="3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08CDB39" w14:textId="4EFE12DF" w:rsidR="001A2290" w:rsidRPr="00A42EF1" w:rsidRDefault="001A2290" w:rsidP="0095361B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42EF1">
        <w:rPr>
          <w:rFonts w:ascii="Arial" w:hAnsi="Arial" w:cs="Arial"/>
          <w:b/>
          <w:sz w:val="22"/>
          <w:szCs w:val="22"/>
          <w:u w:val="single"/>
        </w:rPr>
        <w:t>COORDINACION T</w:t>
      </w:r>
      <w:r w:rsidR="005412D3" w:rsidRPr="00A42EF1">
        <w:rPr>
          <w:rFonts w:ascii="Arial" w:hAnsi="Arial" w:cs="Arial"/>
          <w:b/>
          <w:sz w:val="22"/>
          <w:szCs w:val="22"/>
          <w:u w:val="single"/>
        </w:rPr>
        <w:t>É</w:t>
      </w:r>
      <w:r w:rsidRPr="00A42EF1">
        <w:rPr>
          <w:rFonts w:ascii="Arial" w:hAnsi="Arial" w:cs="Arial"/>
          <w:b/>
          <w:sz w:val="22"/>
          <w:szCs w:val="22"/>
          <w:u w:val="single"/>
        </w:rPr>
        <w:t>CNICA</w:t>
      </w:r>
    </w:p>
    <w:p w14:paraId="26C2EDEE" w14:textId="77777777" w:rsidR="001A2290" w:rsidRPr="00A42EF1" w:rsidRDefault="001A2290" w:rsidP="0095361B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F2E7D3C" w14:textId="221962DF" w:rsidR="001A2290" w:rsidRPr="00A42EF1" w:rsidRDefault="001A2290" w:rsidP="0095361B">
      <w:pPr>
        <w:jc w:val="both"/>
        <w:rPr>
          <w:rFonts w:ascii="Arial" w:hAnsi="Arial" w:cs="Arial"/>
          <w:sz w:val="22"/>
          <w:szCs w:val="22"/>
        </w:rPr>
      </w:pPr>
      <w:r w:rsidRPr="00A42EF1">
        <w:rPr>
          <w:rFonts w:ascii="Arial" w:hAnsi="Arial" w:cs="Arial"/>
          <w:sz w:val="22"/>
          <w:szCs w:val="22"/>
        </w:rPr>
        <w:t xml:space="preserve">El trabajo de consultoría deberá ser realizado en coordinación con el responsable técnico </w:t>
      </w:r>
      <w:r w:rsidR="00E73A4B" w:rsidRPr="00A42EF1">
        <w:rPr>
          <w:rFonts w:ascii="Arial" w:hAnsi="Arial" w:cs="Arial"/>
          <w:sz w:val="22"/>
          <w:szCs w:val="22"/>
        </w:rPr>
        <w:t>IT</w:t>
      </w:r>
    </w:p>
    <w:p w14:paraId="55871BFF" w14:textId="77777777" w:rsidR="001A2290" w:rsidRPr="00A42EF1" w:rsidRDefault="001A2290" w:rsidP="0095361B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3B49DE21" w14:textId="77777777" w:rsidR="001A2290" w:rsidRPr="00A42EF1" w:rsidRDefault="001A2290" w:rsidP="0095361B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42EF1">
        <w:rPr>
          <w:rFonts w:ascii="Arial" w:hAnsi="Arial" w:cs="Arial"/>
          <w:b/>
          <w:sz w:val="22"/>
          <w:szCs w:val="22"/>
          <w:u w:val="single"/>
        </w:rPr>
        <w:t>LUGAR DE TRABAJO</w:t>
      </w:r>
    </w:p>
    <w:p w14:paraId="4E80A38D" w14:textId="77777777" w:rsidR="00257169" w:rsidRPr="00A42EF1" w:rsidRDefault="00257169" w:rsidP="0095361B">
      <w:pPr>
        <w:ind w:left="7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1670643" w14:textId="77777777" w:rsidR="00022F17" w:rsidRPr="00A42EF1" w:rsidRDefault="00022F17" w:rsidP="0095361B">
      <w:pPr>
        <w:jc w:val="both"/>
        <w:rPr>
          <w:rFonts w:ascii="Arial" w:hAnsi="Arial" w:cs="Arial"/>
          <w:sz w:val="22"/>
          <w:szCs w:val="22"/>
        </w:rPr>
      </w:pPr>
      <w:r w:rsidRPr="00A42EF1">
        <w:rPr>
          <w:rFonts w:ascii="Arial" w:hAnsi="Arial" w:cs="Arial"/>
          <w:sz w:val="22"/>
          <w:szCs w:val="22"/>
        </w:rPr>
        <w:t xml:space="preserve">La consultoría se desarrollará en la ciudad de La Paz. </w:t>
      </w:r>
    </w:p>
    <w:p w14:paraId="570B8E82" w14:textId="77777777" w:rsidR="00022F17" w:rsidRPr="00A42EF1" w:rsidRDefault="00022F17" w:rsidP="0095361B">
      <w:pPr>
        <w:ind w:left="7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5B4CA70" w14:textId="59DDD9E8" w:rsidR="00257169" w:rsidRPr="00A42EF1" w:rsidRDefault="00257169" w:rsidP="0095361B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42EF1">
        <w:rPr>
          <w:rFonts w:ascii="Arial" w:hAnsi="Arial" w:cs="Arial"/>
          <w:b/>
          <w:sz w:val="22"/>
          <w:szCs w:val="22"/>
          <w:u w:val="single"/>
        </w:rPr>
        <w:t>VIAJES OFICIALES</w:t>
      </w:r>
    </w:p>
    <w:p w14:paraId="1BDB5F53" w14:textId="77777777" w:rsidR="001A2290" w:rsidRPr="00A42EF1" w:rsidRDefault="001A2290" w:rsidP="0095361B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1743B29" w14:textId="18EE98ED" w:rsidR="00693C40" w:rsidRPr="00A42EF1" w:rsidRDefault="00022F17" w:rsidP="0095361B">
      <w:pPr>
        <w:ind w:left="852" w:hanging="426"/>
        <w:jc w:val="both"/>
        <w:rPr>
          <w:rFonts w:ascii="Arial" w:hAnsi="Arial" w:cs="Arial"/>
          <w:sz w:val="22"/>
          <w:szCs w:val="22"/>
        </w:rPr>
      </w:pPr>
      <w:r w:rsidRPr="00A42EF1">
        <w:rPr>
          <w:rFonts w:ascii="Arial" w:hAnsi="Arial" w:cs="Arial"/>
          <w:b/>
          <w:sz w:val="22"/>
          <w:szCs w:val="22"/>
        </w:rPr>
        <w:t xml:space="preserve">No </w:t>
      </w:r>
      <w:r w:rsidR="002C4A6A" w:rsidRPr="00A42EF1">
        <w:rPr>
          <w:rFonts w:ascii="Arial" w:hAnsi="Arial" w:cs="Arial"/>
          <w:sz w:val="22"/>
          <w:szCs w:val="22"/>
        </w:rPr>
        <w:t>corresponde</w:t>
      </w:r>
      <w:r w:rsidR="00A21378" w:rsidRPr="00A42EF1">
        <w:rPr>
          <w:rFonts w:ascii="Arial" w:hAnsi="Arial" w:cs="Arial"/>
          <w:sz w:val="22"/>
          <w:szCs w:val="22"/>
        </w:rPr>
        <w:t>.</w:t>
      </w:r>
    </w:p>
    <w:p w14:paraId="40645B39" w14:textId="77777777" w:rsidR="00B20BB4" w:rsidRPr="00A42EF1" w:rsidRDefault="00B20BB4" w:rsidP="0095361B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3DBA267" w14:textId="199293E3" w:rsidR="00811952" w:rsidRPr="00A42EF1" w:rsidRDefault="00811952" w:rsidP="0095361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caps/>
          <w:sz w:val="22"/>
          <w:szCs w:val="22"/>
          <w:u w:val="single"/>
        </w:rPr>
      </w:pPr>
      <w:r w:rsidRPr="00A42EF1">
        <w:rPr>
          <w:rFonts w:ascii="Arial" w:hAnsi="Arial" w:cs="Arial"/>
          <w:b/>
          <w:caps/>
          <w:sz w:val="22"/>
          <w:szCs w:val="22"/>
          <w:u w:val="single"/>
        </w:rPr>
        <w:t>TIEMPO DE CONTRATACIÓN</w:t>
      </w:r>
    </w:p>
    <w:p w14:paraId="3BF1FD58" w14:textId="77777777" w:rsidR="00811952" w:rsidRPr="00A42EF1" w:rsidRDefault="00811952" w:rsidP="0095361B">
      <w:pPr>
        <w:jc w:val="both"/>
        <w:rPr>
          <w:rFonts w:ascii="Arial" w:hAnsi="Arial" w:cs="Arial"/>
          <w:sz w:val="22"/>
          <w:szCs w:val="22"/>
          <w:u w:val="single"/>
          <w:lang w:val="es-ES_tradnl"/>
        </w:rPr>
      </w:pPr>
    </w:p>
    <w:p w14:paraId="4D90EE16" w14:textId="36A7F0A4" w:rsidR="00811952" w:rsidRPr="00A42EF1" w:rsidRDefault="00811952" w:rsidP="0095361B">
      <w:pPr>
        <w:jc w:val="both"/>
        <w:rPr>
          <w:rFonts w:ascii="Arial" w:hAnsi="Arial" w:cs="Arial"/>
          <w:sz w:val="22"/>
          <w:szCs w:val="22"/>
        </w:rPr>
      </w:pPr>
      <w:r w:rsidRPr="00A42EF1">
        <w:rPr>
          <w:rFonts w:ascii="Arial" w:hAnsi="Arial" w:cs="Arial"/>
          <w:sz w:val="22"/>
          <w:szCs w:val="22"/>
        </w:rPr>
        <w:t xml:space="preserve">La consultoría se realizará en </w:t>
      </w:r>
      <w:r w:rsidR="00A47056">
        <w:rPr>
          <w:rFonts w:ascii="Arial" w:hAnsi="Arial" w:cs="Arial"/>
          <w:sz w:val="22"/>
          <w:szCs w:val="22"/>
        </w:rPr>
        <w:t>20</w:t>
      </w:r>
      <w:r w:rsidRPr="00A42EF1">
        <w:rPr>
          <w:rFonts w:ascii="Arial" w:hAnsi="Arial" w:cs="Arial"/>
          <w:sz w:val="22"/>
          <w:szCs w:val="22"/>
        </w:rPr>
        <w:t xml:space="preserve"> días, entre el </w:t>
      </w:r>
      <w:r w:rsidR="00DF23C6" w:rsidRPr="00A42EF1">
        <w:rPr>
          <w:rFonts w:ascii="Arial" w:hAnsi="Arial" w:cs="Arial"/>
          <w:sz w:val="22"/>
          <w:szCs w:val="22"/>
        </w:rPr>
        <w:t>04</w:t>
      </w:r>
      <w:r w:rsidRPr="00A42EF1">
        <w:rPr>
          <w:rFonts w:ascii="Arial" w:hAnsi="Arial" w:cs="Arial"/>
          <w:sz w:val="22"/>
          <w:szCs w:val="22"/>
        </w:rPr>
        <w:t>/</w:t>
      </w:r>
      <w:r w:rsidR="00DF23C6" w:rsidRPr="00A42EF1">
        <w:rPr>
          <w:rFonts w:ascii="Arial" w:hAnsi="Arial" w:cs="Arial"/>
          <w:sz w:val="22"/>
          <w:szCs w:val="22"/>
        </w:rPr>
        <w:t>10</w:t>
      </w:r>
      <w:r w:rsidRPr="00A42EF1">
        <w:rPr>
          <w:rFonts w:ascii="Arial" w:hAnsi="Arial" w:cs="Arial"/>
          <w:sz w:val="22"/>
          <w:szCs w:val="22"/>
        </w:rPr>
        <w:t>/</w:t>
      </w:r>
      <w:r w:rsidR="00DF23C6" w:rsidRPr="00A42EF1">
        <w:rPr>
          <w:rFonts w:ascii="Arial" w:hAnsi="Arial" w:cs="Arial"/>
          <w:sz w:val="22"/>
          <w:szCs w:val="22"/>
        </w:rPr>
        <w:t>2024</w:t>
      </w:r>
      <w:r w:rsidRPr="00A42EF1">
        <w:rPr>
          <w:rFonts w:ascii="Arial" w:hAnsi="Arial" w:cs="Arial"/>
          <w:sz w:val="22"/>
          <w:szCs w:val="22"/>
        </w:rPr>
        <w:t xml:space="preserve"> y el </w:t>
      </w:r>
      <w:r w:rsidR="00A47056">
        <w:rPr>
          <w:rFonts w:ascii="Arial" w:hAnsi="Arial" w:cs="Arial"/>
          <w:sz w:val="22"/>
          <w:szCs w:val="22"/>
        </w:rPr>
        <w:t>31</w:t>
      </w:r>
      <w:r w:rsidRPr="00A42EF1">
        <w:rPr>
          <w:rFonts w:ascii="Arial" w:hAnsi="Arial" w:cs="Arial"/>
          <w:sz w:val="22"/>
          <w:szCs w:val="22"/>
        </w:rPr>
        <w:t>/</w:t>
      </w:r>
      <w:r w:rsidR="004D67BF" w:rsidRPr="00A42EF1">
        <w:rPr>
          <w:rFonts w:ascii="Arial" w:hAnsi="Arial" w:cs="Arial"/>
          <w:sz w:val="22"/>
          <w:szCs w:val="22"/>
        </w:rPr>
        <w:t>10</w:t>
      </w:r>
      <w:r w:rsidRPr="00A42EF1">
        <w:rPr>
          <w:rFonts w:ascii="Arial" w:hAnsi="Arial" w:cs="Arial"/>
          <w:sz w:val="22"/>
          <w:szCs w:val="22"/>
        </w:rPr>
        <w:t>/</w:t>
      </w:r>
      <w:r w:rsidR="004D67BF" w:rsidRPr="00A42EF1">
        <w:rPr>
          <w:rFonts w:ascii="Arial" w:hAnsi="Arial" w:cs="Arial"/>
          <w:sz w:val="22"/>
          <w:szCs w:val="22"/>
        </w:rPr>
        <w:t xml:space="preserve">2024, </w:t>
      </w:r>
      <w:r w:rsidR="004D67BF" w:rsidRPr="00A42EF1">
        <w:rPr>
          <w:rFonts w:ascii="Arial" w:hAnsi="Arial" w:cs="Arial"/>
          <w:bCs/>
          <w:sz w:val="22"/>
          <w:szCs w:val="22"/>
        </w:rPr>
        <w:t>incluido fines de semana para los cortes de energía eléctrica y de comunicación a coordinar con el responsable de supervisión de la actividad</w:t>
      </w:r>
    </w:p>
    <w:p w14:paraId="4C0AA905" w14:textId="77777777" w:rsidR="00811952" w:rsidRPr="00A42EF1" w:rsidRDefault="00811952" w:rsidP="0095361B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34EC441" w14:textId="77777777" w:rsidR="00635946" w:rsidRPr="00A42EF1" w:rsidRDefault="00635946" w:rsidP="0095361B">
      <w:pPr>
        <w:numPr>
          <w:ilvl w:val="0"/>
          <w:numId w:val="9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42EF1">
        <w:rPr>
          <w:rFonts w:ascii="Arial" w:hAnsi="Arial" w:cs="Arial"/>
          <w:b/>
          <w:caps/>
          <w:sz w:val="22"/>
          <w:szCs w:val="22"/>
          <w:u w:val="single"/>
        </w:rPr>
        <w:t xml:space="preserve">Perfil de la empresa </w:t>
      </w:r>
    </w:p>
    <w:p w14:paraId="4FCBA490" w14:textId="77777777" w:rsidR="00635946" w:rsidRPr="00A42EF1" w:rsidRDefault="00635946" w:rsidP="0095361B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527515EF" w14:textId="77777777" w:rsidR="00635946" w:rsidRPr="00A42EF1" w:rsidRDefault="00635946" w:rsidP="0095361B">
      <w:pPr>
        <w:ind w:left="360"/>
        <w:jc w:val="both"/>
        <w:rPr>
          <w:rFonts w:ascii="Arial" w:hAnsi="Arial" w:cs="Arial"/>
          <w:b/>
          <w:sz w:val="22"/>
          <w:szCs w:val="22"/>
          <w:u w:val="single"/>
        </w:rPr>
      </w:pPr>
      <w:bookmarkStart w:id="1" w:name="_Hlk103359772"/>
      <w:r w:rsidRPr="00A42EF1">
        <w:rPr>
          <w:rFonts w:ascii="Arial" w:hAnsi="Arial" w:cs="Arial"/>
          <w:b/>
          <w:sz w:val="22"/>
          <w:szCs w:val="22"/>
          <w:u w:val="single"/>
        </w:rPr>
        <w:t>Formación y experiencia (35%)</w:t>
      </w:r>
    </w:p>
    <w:bookmarkEnd w:id="1"/>
    <w:p w14:paraId="70D741B2" w14:textId="77777777" w:rsidR="00635946" w:rsidRPr="00A42EF1" w:rsidRDefault="00635946" w:rsidP="0095361B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0D003BA2" w14:textId="77777777" w:rsidR="00635946" w:rsidRDefault="00635946" w:rsidP="0095361B">
      <w:pPr>
        <w:ind w:left="108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42EF1">
        <w:rPr>
          <w:rFonts w:ascii="Arial" w:hAnsi="Arial" w:cs="Arial"/>
          <w:b/>
          <w:sz w:val="22"/>
          <w:szCs w:val="22"/>
          <w:u w:val="single"/>
        </w:rPr>
        <w:t xml:space="preserve">Experiencia general. </w:t>
      </w:r>
    </w:p>
    <w:p w14:paraId="5C4959FD" w14:textId="77777777" w:rsidR="007A1232" w:rsidRPr="00A42EF1" w:rsidRDefault="007A1232" w:rsidP="0095361B">
      <w:pPr>
        <w:ind w:left="108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EE9C426" w14:textId="52EA6482" w:rsidR="007A1232" w:rsidRPr="00A42EF1" w:rsidRDefault="007A1232" w:rsidP="0095361B">
      <w:pPr>
        <w:pStyle w:val="Prrafodelista"/>
        <w:ind w:left="1080"/>
        <w:jc w:val="both"/>
        <w:rPr>
          <w:rFonts w:ascii="Arial" w:hAnsi="Arial" w:cs="Arial"/>
          <w:sz w:val="22"/>
          <w:szCs w:val="22"/>
          <w:lang w:val="es-BO"/>
        </w:rPr>
      </w:pPr>
      <w:r>
        <w:rPr>
          <w:rFonts w:ascii="Arial" w:hAnsi="Arial" w:cs="Arial"/>
          <w:sz w:val="22"/>
          <w:szCs w:val="22"/>
          <w:lang w:val="es-BO"/>
        </w:rPr>
        <w:t>D</w:t>
      </w:r>
      <w:r w:rsidRPr="00A42EF1">
        <w:rPr>
          <w:rFonts w:ascii="Arial" w:hAnsi="Arial" w:cs="Arial"/>
          <w:sz w:val="22"/>
          <w:szCs w:val="22"/>
          <w:lang w:val="es-BO"/>
        </w:rPr>
        <w:t>e al menos 5 años en provisión</w:t>
      </w:r>
      <w:r>
        <w:rPr>
          <w:rFonts w:ascii="Arial" w:hAnsi="Arial" w:cs="Arial"/>
          <w:sz w:val="22"/>
          <w:szCs w:val="22"/>
          <w:lang w:val="es-BO"/>
        </w:rPr>
        <w:t xml:space="preserve"> e instalación</w:t>
      </w:r>
      <w:r w:rsidRPr="00A42EF1">
        <w:rPr>
          <w:rFonts w:ascii="Arial" w:hAnsi="Arial" w:cs="Arial"/>
          <w:sz w:val="22"/>
          <w:szCs w:val="22"/>
          <w:lang w:val="es-BO"/>
        </w:rPr>
        <w:t xml:space="preserve"> de sistemas eléctricos</w:t>
      </w:r>
      <w:r>
        <w:rPr>
          <w:rFonts w:ascii="Arial" w:hAnsi="Arial" w:cs="Arial"/>
          <w:sz w:val="22"/>
          <w:szCs w:val="22"/>
          <w:lang w:val="es-BO"/>
        </w:rPr>
        <w:t xml:space="preserve"> en Baja Tensión</w:t>
      </w:r>
      <w:r w:rsidRPr="00A42EF1">
        <w:rPr>
          <w:rFonts w:ascii="Arial" w:hAnsi="Arial" w:cs="Arial"/>
          <w:sz w:val="22"/>
          <w:szCs w:val="22"/>
          <w:lang w:val="es-BO"/>
        </w:rPr>
        <w:t xml:space="preserve"> y de cableado estructurado.</w:t>
      </w:r>
    </w:p>
    <w:p w14:paraId="5CFC73F7" w14:textId="77777777" w:rsidR="00635946" w:rsidRPr="00A42EF1" w:rsidRDefault="00635946" w:rsidP="0095361B">
      <w:pPr>
        <w:ind w:left="108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BF9BAD2" w14:textId="77777777" w:rsidR="00635946" w:rsidRDefault="00635946" w:rsidP="0095361B">
      <w:pPr>
        <w:ind w:left="108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42EF1">
        <w:rPr>
          <w:rFonts w:ascii="Arial" w:hAnsi="Arial" w:cs="Arial"/>
          <w:b/>
          <w:sz w:val="22"/>
          <w:szCs w:val="22"/>
          <w:u w:val="single"/>
        </w:rPr>
        <w:t>Experiencia específica</w:t>
      </w:r>
    </w:p>
    <w:p w14:paraId="10C7D3A5" w14:textId="77777777" w:rsidR="007A1232" w:rsidRDefault="007A1232" w:rsidP="0095361B">
      <w:pPr>
        <w:ind w:left="108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3CB6460" w14:textId="77777777" w:rsidR="007A1232" w:rsidRPr="00A42EF1" w:rsidRDefault="007A1232" w:rsidP="0095361B">
      <w:pPr>
        <w:pStyle w:val="Prrafodelista"/>
        <w:ind w:left="1080"/>
        <w:jc w:val="both"/>
        <w:rPr>
          <w:rFonts w:ascii="Arial" w:hAnsi="Arial" w:cs="Arial"/>
          <w:sz w:val="22"/>
          <w:szCs w:val="22"/>
          <w:lang w:val="es-BO"/>
        </w:rPr>
      </w:pPr>
      <w:r>
        <w:rPr>
          <w:rFonts w:ascii="Arial" w:hAnsi="Arial" w:cs="Arial"/>
          <w:sz w:val="22"/>
          <w:szCs w:val="22"/>
          <w:lang w:val="es-BO"/>
        </w:rPr>
        <w:t>D</w:t>
      </w:r>
      <w:r w:rsidRPr="00A42EF1">
        <w:rPr>
          <w:rFonts w:ascii="Arial" w:hAnsi="Arial" w:cs="Arial"/>
          <w:sz w:val="22"/>
          <w:szCs w:val="22"/>
          <w:lang w:val="es-BO"/>
        </w:rPr>
        <w:t>e al menos 5 años en provisión</w:t>
      </w:r>
      <w:r>
        <w:rPr>
          <w:rFonts w:ascii="Arial" w:hAnsi="Arial" w:cs="Arial"/>
          <w:sz w:val="22"/>
          <w:szCs w:val="22"/>
          <w:lang w:val="es-BO"/>
        </w:rPr>
        <w:t xml:space="preserve"> e instalación</w:t>
      </w:r>
      <w:r w:rsidRPr="00A42EF1">
        <w:rPr>
          <w:rFonts w:ascii="Arial" w:hAnsi="Arial" w:cs="Arial"/>
          <w:sz w:val="22"/>
          <w:szCs w:val="22"/>
          <w:lang w:val="es-BO"/>
        </w:rPr>
        <w:t xml:space="preserve"> de sistemas eléctricos y de cableado estructurado.</w:t>
      </w:r>
    </w:p>
    <w:p w14:paraId="1ACD5F3D" w14:textId="77777777" w:rsidR="007A1232" w:rsidRDefault="007A1232" w:rsidP="0095361B">
      <w:pPr>
        <w:ind w:left="108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856742A" w14:textId="77777777" w:rsidR="007A1232" w:rsidRPr="00A42EF1" w:rsidRDefault="007A1232" w:rsidP="0095361B">
      <w:pPr>
        <w:ind w:left="108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DF56708" w14:textId="77777777" w:rsidR="00635946" w:rsidRPr="00A42EF1" w:rsidRDefault="00635946" w:rsidP="0095361B">
      <w:pPr>
        <w:ind w:left="108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42EF1">
        <w:rPr>
          <w:rFonts w:ascii="Arial" w:hAnsi="Arial" w:cs="Arial"/>
          <w:b/>
          <w:sz w:val="22"/>
          <w:szCs w:val="22"/>
          <w:u w:val="single"/>
        </w:rPr>
        <w:t>Calificación del personal propuesto</w:t>
      </w:r>
    </w:p>
    <w:p w14:paraId="7A7E8EAC" w14:textId="77777777" w:rsidR="00635946" w:rsidRPr="00A42EF1" w:rsidRDefault="00635946" w:rsidP="0095361B">
      <w:pPr>
        <w:ind w:left="108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434448F" w14:textId="77777777" w:rsidR="00635946" w:rsidRPr="00A42EF1" w:rsidRDefault="00635946" w:rsidP="0095361B">
      <w:pPr>
        <w:pStyle w:val="Prrafodelista"/>
        <w:numPr>
          <w:ilvl w:val="0"/>
          <w:numId w:val="11"/>
        </w:numPr>
        <w:spacing w:after="240"/>
        <w:jc w:val="both"/>
        <w:rPr>
          <w:rFonts w:ascii="Arial" w:hAnsi="Arial" w:cs="Arial"/>
          <w:b/>
          <w:bCs/>
          <w:i/>
          <w:iCs/>
          <w:noProof/>
          <w:sz w:val="22"/>
          <w:szCs w:val="22"/>
          <w:u w:val="single"/>
          <w:lang w:val="es-BO"/>
        </w:rPr>
      </w:pPr>
      <w:r w:rsidRPr="00A42EF1">
        <w:rPr>
          <w:rFonts w:ascii="Arial" w:hAnsi="Arial" w:cs="Arial"/>
          <w:b/>
          <w:bCs/>
          <w:i/>
          <w:iCs/>
          <w:noProof/>
          <w:sz w:val="22"/>
          <w:szCs w:val="22"/>
          <w:u w:val="single"/>
          <w:lang w:val="es-BO"/>
        </w:rPr>
        <w:t xml:space="preserve">Formación: </w:t>
      </w:r>
    </w:p>
    <w:p w14:paraId="44370754" w14:textId="3BAA00B3" w:rsidR="00635946" w:rsidRPr="00A42EF1" w:rsidRDefault="00465083" w:rsidP="0095361B">
      <w:pPr>
        <w:pStyle w:val="Prrafodelista"/>
        <w:numPr>
          <w:ilvl w:val="0"/>
          <w:numId w:val="12"/>
        </w:numPr>
        <w:spacing w:after="240"/>
        <w:jc w:val="both"/>
        <w:rPr>
          <w:rFonts w:ascii="Arial" w:hAnsi="Arial" w:cs="Arial"/>
          <w:sz w:val="22"/>
          <w:szCs w:val="22"/>
          <w:lang w:val="es-BO"/>
        </w:rPr>
      </w:pPr>
      <w:r>
        <w:rPr>
          <w:rFonts w:ascii="Arial" w:hAnsi="Arial" w:cs="Arial"/>
          <w:sz w:val="22"/>
          <w:szCs w:val="22"/>
          <w:lang w:val="es-BO"/>
        </w:rPr>
        <w:t xml:space="preserve">Líder: </w:t>
      </w:r>
      <w:r w:rsidR="00BF43BF">
        <w:rPr>
          <w:rFonts w:ascii="Arial" w:hAnsi="Arial" w:cs="Arial"/>
          <w:sz w:val="22"/>
          <w:szCs w:val="22"/>
          <w:lang w:val="es-BO"/>
        </w:rPr>
        <w:t xml:space="preserve">Un (1) </w:t>
      </w:r>
      <w:r w:rsidR="007A1232">
        <w:rPr>
          <w:rFonts w:ascii="Arial" w:hAnsi="Arial" w:cs="Arial"/>
          <w:sz w:val="22"/>
          <w:szCs w:val="22"/>
          <w:lang w:val="es-BO"/>
        </w:rPr>
        <w:t xml:space="preserve">Ingeniero Eléctrico, electromecánico, electrónico o ramas afines </w:t>
      </w:r>
    </w:p>
    <w:p w14:paraId="0E20F224" w14:textId="7A29D04A" w:rsidR="00635946" w:rsidRDefault="00465083" w:rsidP="0095361B">
      <w:pPr>
        <w:pStyle w:val="Prrafodelist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  <w:lang w:val="es-BO"/>
        </w:rPr>
      </w:pPr>
      <w:r>
        <w:rPr>
          <w:rFonts w:ascii="Arial" w:hAnsi="Arial" w:cs="Arial"/>
          <w:sz w:val="22"/>
          <w:szCs w:val="22"/>
          <w:lang w:val="es-BO"/>
        </w:rPr>
        <w:t xml:space="preserve">Profesional 1: </w:t>
      </w:r>
      <w:r w:rsidR="00BF43BF">
        <w:rPr>
          <w:rFonts w:ascii="Arial" w:hAnsi="Arial" w:cs="Arial"/>
          <w:sz w:val="22"/>
          <w:szCs w:val="22"/>
          <w:lang w:val="es-BO"/>
        </w:rPr>
        <w:t xml:space="preserve">Un (1) </w:t>
      </w:r>
      <w:r w:rsidR="007A1232">
        <w:rPr>
          <w:rFonts w:ascii="Arial" w:hAnsi="Arial" w:cs="Arial"/>
          <w:sz w:val="22"/>
          <w:szCs w:val="22"/>
          <w:lang w:val="es-BO"/>
        </w:rPr>
        <w:t>Técnico Superior en electricidad o electrónica.</w:t>
      </w:r>
    </w:p>
    <w:p w14:paraId="7CAADDA1" w14:textId="3B66935D" w:rsidR="00465083" w:rsidRDefault="00465083" w:rsidP="0095361B">
      <w:pPr>
        <w:pStyle w:val="Prrafodelist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  <w:lang w:val="es-BO"/>
        </w:rPr>
      </w:pPr>
      <w:r>
        <w:rPr>
          <w:rFonts w:ascii="Arial" w:hAnsi="Arial" w:cs="Arial"/>
          <w:sz w:val="22"/>
          <w:szCs w:val="22"/>
          <w:lang w:val="es-BO"/>
        </w:rPr>
        <w:t>Profesional 2: Un (1) Especialista en redes de datos.</w:t>
      </w:r>
    </w:p>
    <w:p w14:paraId="2A982681" w14:textId="77777777" w:rsidR="007A1232" w:rsidRPr="00BF43BF" w:rsidRDefault="007A1232" w:rsidP="0095361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  <w:lang w:val="es-BO"/>
        </w:rPr>
      </w:pPr>
    </w:p>
    <w:p w14:paraId="23678AF2" w14:textId="77777777" w:rsidR="007A1232" w:rsidRDefault="00635946" w:rsidP="0095361B">
      <w:pPr>
        <w:pStyle w:val="Prrafodelista"/>
        <w:numPr>
          <w:ilvl w:val="0"/>
          <w:numId w:val="13"/>
        </w:numPr>
        <w:spacing w:after="240"/>
        <w:jc w:val="both"/>
        <w:rPr>
          <w:rFonts w:ascii="Arial" w:hAnsi="Arial" w:cs="Arial"/>
          <w:sz w:val="22"/>
          <w:szCs w:val="22"/>
          <w:lang w:val="es-BO"/>
        </w:rPr>
      </w:pPr>
      <w:r w:rsidRPr="00A42EF1">
        <w:rPr>
          <w:rFonts w:ascii="Arial" w:hAnsi="Arial" w:cs="Arial"/>
          <w:b/>
          <w:bCs/>
          <w:i/>
          <w:iCs/>
          <w:noProof/>
          <w:sz w:val="22"/>
          <w:szCs w:val="22"/>
          <w:u w:val="single"/>
          <w:lang w:val="es-BO"/>
        </w:rPr>
        <w:t>Experiencia profesional general</w:t>
      </w:r>
      <w:r w:rsidRPr="00A42EF1">
        <w:rPr>
          <w:rFonts w:ascii="Arial" w:hAnsi="Arial" w:cs="Arial"/>
          <w:noProof/>
          <w:sz w:val="22"/>
          <w:szCs w:val="22"/>
          <w:lang w:val="es-BO"/>
        </w:rPr>
        <w:t xml:space="preserve">  </w:t>
      </w:r>
    </w:p>
    <w:p w14:paraId="7903E637" w14:textId="77777777" w:rsidR="007A1232" w:rsidRDefault="007A1232" w:rsidP="0095361B">
      <w:pPr>
        <w:pStyle w:val="Prrafodelista"/>
        <w:spacing w:after="240"/>
        <w:ind w:left="1562"/>
        <w:jc w:val="both"/>
        <w:rPr>
          <w:rFonts w:ascii="Arial" w:hAnsi="Arial" w:cs="Arial"/>
          <w:noProof/>
          <w:sz w:val="22"/>
          <w:szCs w:val="22"/>
          <w:lang w:val="es-BO"/>
        </w:rPr>
      </w:pPr>
    </w:p>
    <w:p w14:paraId="49C1D1FB" w14:textId="77777777" w:rsidR="00BF43BF" w:rsidRDefault="00BF43BF" w:rsidP="0095361B">
      <w:pPr>
        <w:pStyle w:val="Prrafodelista"/>
        <w:spacing w:after="240"/>
        <w:ind w:left="1562"/>
        <w:jc w:val="both"/>
        <w:rPr>
          <w:rFonts w:ascii="Arial" w:hAnsi="Arial" w:cs="Arial"/>
          <w:noProof/>
          <w:sz w:val="22"/>
          <w:szCs w:val="22"/>
          <w:lang w:val="es-BO"/>
        </w:rPr>
      </w:pPr>
      <w:r>
        <w:rPr>
          <w:rFonts w:ascii="Arial" w:hAnsi="Arial" w:cs="Arial"/>
          <w:noProof/>
          <w:sz w:val="22"/>
          <w:szCs w:val="22"/>
          <w:lang w:val="es-BO"/>
        </w:rPr>
        <w:t>Para los tres cargos especificados:</w:t>
      </w:r>
    </w:p>
    <w:p w14:paraId="20F613A4" w14:textId="1642CC51" w:rsidR="00635946" w:rsidRPr="00A42EF1" w:rsidRDefault="007A1232" w:rsidP="0095361B">
      <w:pPr>
        <w:pStyle w:val="Prrafodelista"/>
        <w:numPr>
          <w:ilvl w:val="3"/>
          <w:numId w:val="7"/>
        </w:numPr>
        <w:spacing w:after="240"/>
        <w:ind w:left="1985"/>
        <w:jc w:val="both"/>
        <w:rPr>
          <w:rFonts w:ascii="Arial" w:hAnsi="Arial" w:cs="Arial"/>
          <w:sz w:val="22"/>
          <w:szCs w:val="22"/>
          <w:lang w:val="es-BO"/>
        </w:rPr>
      </w:pPr>
      <w:r>
        <w:rPr>
          <w:rFonts w:ascii="Arial" w:hAnsi="Arial" w:cs="Arial"/>
          <w:noProof/>
          <w:sz w:val="22"/>
          <w:szCs w:val="22"/>
          <w:lang w:val="es-BO"/>
        </w:rPr>
        <w:t>D</w:t>
      </w:r>
      <w:r w:rsidR="00635946" w:rsidRPr="00A42EF1">
        <w:rPr>
          <w:rFonts w:ascii="Arial" w:hAnsi="Arial" w:cs="Arial"/>
          <w:noProof/>
          <w:sz w:val="22"/>
          <w:szCs w:val="22"/>
          <w:lang w:val="es-BO"/>
        </w:rPr>
        <w:t xml:space="preserve">e </w:t>
      </w:r>
      <w:r w:rsidRPr="007A1232">
        <w:rPr>
          <w:rFonts w:ascii="Arial" w:hAnsi="Arial" w:cs="Arial"/>
          <w:noProof/>
          <w:sz w:val="22"/>
          <w:szCs w:val="22"/>
          <w:lang w:val="es-BO"/>
        </w:rPr>
        <w:t xml:space="preserve">5 </w:t>
      </w:r>
      <w:r w:rsidR="00635946" w:rsidRPr="007A1232">
        <w:rPr>
          <w:rFonts w:ascii="Arial" w:hAnsi="Arial" w:cs="Arial"/>
          <w:noProof/>
          <w:sz w:val="22"/>
          <w:szCs w:val="22"/>
          <w:lang w:val="es-BO"/>
        </w:rPr>
        <w:t>años</w:t>
      </w:r>
      <w:r w:rsidR="00635946" w:rsidRPr="00A42EF1">
        <w:rPr>
          <w:rFonts w:ascii="Arial" w:hAnsi="Arial" w:cs="Arial"/>
          <w:noProof/>
          <w:sz w:val="22"/>
          <w:szCs w:val="22"/>
          <w:lang w:val="es-BO"/>
        </w:rPr>
        <w:t xml:space="preserve"> </w:t>
      </w:r>
      <w:r w:rsidR="00635946" w:rsidRPr="00A42EF1">
        <w:rPr>
          <w:rFonts w:ascii="Arial" w:hAnsi="Arial" w:cs="Arial"/>
          <w:sz w:val="22"/>
          <w:szCs w:val="22"/>
          <w:lang w:val="es-BO"/>
        </w:rPr>
        <w:t>comprobada de trabajo</w:t>
      </w:r>
      <w:r w:rsidR="00B73832">
        <w:rPr>
          <w:rFonts w:ascii="Arial" w:hAnsi="Arial" w:cs="Arial"/>
          <w:sz w:val="22"/>
          <w:szCs w:val="22"/>
          <w:lang w:val="es-BO"/>
        </w:rPr>
        <w:t xml:space="preserve"> en instalaciones de BT.</w:t>
      </w:r>
    </w:p>
    <w:p w14:paraId="1B5C35C6" w14:textId="77777777" w:rsidR="00635946" w:rsidRPr="00A42EF1" w:rsidRDefault="00635946" w:rsidP="0095361B">
      <w:pPr>
        <w:pStyle w:val="Prrafodelista"/>
        <w:spacing w:after="240"/>
        <w:ind w:left="1562"/>
        <w:jc w:val="both"/>
        <w:rPr>
          <w:rFonts w:ascii="Arial" w:hAnsi="Arial" w:cs="Arial"/>
          <w:sz w:val="22"/>
          <w:szCs w:val="22"/>
          <w:lang w:val="es-BO"/>
        </w:rPr>
      </w:pPr>
    </w:p>
    <w:p w14:paraId="3B87B370" w14:textId="77777777" w:rsidR="00635946" w:rsidRPr="00A42EF1" w:rsidRDefault="00635946" w:rsidP="0095361B">
      <w:pPr>
        <w:pStyle w:val="Prrafodelist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bCs/>
          <w:i/>
          <w:color w:val="000000"/>
          <w:sz w:val="22"/>
          <w:szCs w:val="22"/>
          <w:u w:val="single"/>
        </w:rPr>
      </w:pPr>
      <w:r w:rsidRPr="00A42EF1">
        <w:rPr>
          <w:rFonts w:ascii="Arial" w:eastAsia="Arial" w:hAnsi="Arial" w:cs="Arial"/>
          <w:b/>
          <w:bCs/>
          <w:i/>
          <w:color w:val="000000"/>
          <w:sz w:val="22"/>
          <w:szCs w:val="22"/>
          <w:u w:val="single"/>
        </w:rPr>
        <w:t>Experiencia específica:</w:t>
      </w:r>
    </w:p>
    <w:p w14:paraId="5FFBA69A" w14:textId="77777777" w:rsidR="00635946" w:rsidRPr="00A42EF1" w:rsidRDefault="00635946" w:rsidP="0095361B">
      <w:pPr>
        <w:pBdr>
          <w:top w:val="nil"/>
          <w:left w:val="nil"/>
          <w:bottom w:val="nil"/>
          <w:right w:val="nil"/>
          <w:between w:val="nil"/>
        </w:pBdr>
        <w:ind w:left="1418"/>
        <w:jc w:val="both"/>
        <w:rPr>
          <w:rFonts w:ascii="Arial" w:eastAsia="Arial" w:hAnsi="Arial" w:cs="Arial"/>
          <w:i/>
          <w:color w:val="000000"/>
          <w:sz w:val="22"/>
          <w:szCs w:val="22"/>
          <w:u w:val="single"/>
        </w:rPr>
      </w:pPr>
    </w:p>
    <w:p w14:paraId="4CCDDA41" w14:textId="133C0907" w:rsidR="00BF43BF" w:rsidRPr="00BF43BF" w:rsidRDefault="00BF43BF" w:rsidP="0095361B">
      <w:pPr>
        <w:pStyle w:val="Prrafodelista"/>
        <w:spacing w:after="240"/>
        <w:ind w:left="1562"/>
        <w:jc w:val="both"/>
        <w:rPr>
          <w:rFonts w:ascii="Arial" w:hAnsi="Arial" w:cs="Arial"/>
          <w:noProof/>
          <w:sz w:val="22"/>
          <w:szCs w:val="22"/>
          <w:lang w:val="es-BO"/>
        </w:rPr>
      </w:pPr>
      <w:r>
        <w:rPr>
          <w:rFonts w:ascii="Arial" w:hAnsi="Arial" w:cs="Arial"/>
          <w:noProof/>
          <w:sz w:val="22"/>
          <w:szCs w:val="22"/>
          <w:lang w:val="es-BO"/>
        </w:rPr>
        <w:t>Para los tres cargos especificados:</w:t>
      </w:r>
    </w:p>
    <w:p w14:paraId="543356C2" w14:textId="5E1187C4" w:rsidR="00635946" w:rsidRPr="00A42EF1" w:rsidRDefault="007A1232" w:rsidP="0095361B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1985"/>
        <w:jc w:val="both"/>
        <w:rPr>
          <w:rFonts w:ascii="Arial" w:hAnsi="Arial" w:cs="Arial"/>
          <w:sz w:val="22"/>
          <w:szCs w:val="22"/>
          <w:lang w:val="es-BO"/>
        </w:rPr>
      </w:pPr>
      <w:r w:rsidRPr="002A65BB">
        <w:rPr>
          <w:rFonts w:ascii="Arial" w:hAnsi="Arial" w:cs="Arial"/>
          <w:sz w:val="22"/>
          <w:szCs w:val="22"/>
          <w:lang w:val="es-BO"/>
        </w:rPr>
        <w:t>3</w:t>
      </w:r>
      <w:r w:rsidR="00635946" w:rsidRPr="002A65BB">
        <w:rPr>
          <w:rFonts w:ascii="Arial" w:hAnsi="Arial" w:cs="Arial"/>
          <w:sz w:val="22"/>
          <w:szCs w:val="22"/>
          <w:lang w:val="es-BO"/>
        </w:rPr>
        <w:t xml:space="preserve"> años</w:t>
      </w:r>
      <w:r w:rsidR="00635946" w:rsidRPr="00A42EF1">
        <w:rPr>
          <w:rFonts w:ascii="Arial" w:hAnsi="Arial" w:cs="Arial"/>
          <w:sz w:val="22"/>
          <w:szCs w:val="22"/>
          <w:lang w:val="es-BO"/>
        </w:rPr>
        <w:t xml:space="preserve"> de trabajo en </w:t>
      </w:r>
      <w:r w:rsidR="00B73832">
        <w:rPr>
          <w:rFonts w:ascii="Arial" w:hAnsi="Arial" w:cs="Arial"/>
          <w:sz w:val="22"/>
          <w:szCs w:val="22"/>
          <w:lang w:val="es-BO"/>
        </w:rPr>
        <w:t xml:space="preserve">diseño, </w:t>
      </w:r>
      <w:r>
        <w:rPr>
          <w:rFonts w:ascii="Arial" w:hAnsi="Arial" w:cs="Arial"/>
          <w:sz w:val="22"/>
          <w:szCs w:val="22"/>
          <w:lang w:val="es-BO"/>
        </w:rPr>
        <w:t>cableado y/o acondicionado de sistemas eléctricos en BT</w:t>
      </w:r>
      <w:r w:rsidR="00465083">
        <w:rPr>
          <w:rFonts w:ascii="Arial" w:hAnsi="Arial" w:cs="Arial"/>
          <w:sz w:val="22"/>
          <w:szCs w:val="22"/>
          <w:lang w:val="es-BO"/>
        </w:rPr>
        <w:t xml:space="preserve"> y/o en cableado estructurado</w:t>
      </w:r>
      <w:r>
        <w:rPr>
          <w:rFonts w:ascii="Arial" w:hAnsi="Arial" w:cs="Arial"/>
          <w:sz w:val="22"/>
          <w:szCs w:val="22"/>
          <w:lang w:val="es-BO"/>
        </w:rPr>
        <w:t xml:space="preserve">. </w:t>
      </w:r>
    </w:p>
    <w:p w14:paraId="50943122" w14:textId="7D2E65BD" w:rsidR="00635946" w:rsidRPr="00A42EF1" w:rsidRDefault="00635946" w:rsidP="0095361B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1985"/>
        <w:jc w:val="both"/>
        <w:rPr>
          <w:rFonts w:ascii="Arial" w:hAnsi="Arial" w:cs="Arial"/>
          <w:sz w:val="22"/>
          <w:szCs w:val="22"/>
          <w:lang w:val="es-BO"/>
        </w:rPr>
      </w:pPr>
      <w:r w:rsidRPr="00A42EF1">
        <w:rPr>
          <w:rFonts w:ascii="Arial" w:hAnsi="Arial" w:cs="Arial"/>
          <w:sz w:val="22"/>
          <w:szCs w:val="22"/>
          <w:lang w:val="es-BO"/>
        </w:rPr>
        <w:t xml:space="preserve">Experiencia </w:t>
      </w:r>
      <w:r w:rsidR="00B73832">
        <w:rPr>
          <w:rFonts w:ascii="Arial" w:hAnsi="Arial" w:cs="Arial"/>
          <w:sz w:val="22"/>
          <w:szCs w:val="22"/>
          <w:lang w:val="es-BO"/>
        </w:rPr>
        <w:t xml:space="preserve">instalación de sistemas eléctricos </w:t>
      </w:r>
      <w:proofErr w:type="gramStart"/>
      <w:r w:rsidR="00B73832">
        <w:rPr>
          <w:rFonts w:ascii="Arial" w:hAnsi="Arial" w:cs="Arial"/>
          <w:sz w:val="22"/>
          <w:szCs w:val="22"/>
          <w:lang w:val="es-BO"/>
        </w:rPr>
        <w:t>de acuerdo a</w:t>
      </w:r>
      <w:proofErr w:type="gramEnd"/>
      <w:r w:rsidR="00B73832">
        <w:rPr>
          <w:rFonts w:ascii="Arial" w:hAnsi="Arial" w:cs="Arial"/>
          <w:sz w:val="22"/>
          <w:szCs w:val="22"/>
          <w:lang w:val="es-BO"/>
        </w:rPr>
        <w:t xml:space="preserve"> la normativa vigente para interiores en BT NB777</w:t>
      </w:r>
    </w:p>
    <w:p w14:paraId="602DCB54" w14:textId="20076243" w:rsidR="00635946" w:rsidRPr="00A42EF1" w:rsidRDefault="00B73832" w:rsidP="0095361B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1985"/>
        <w:jc w:val="both"/>
        <w:rPr>
          <w:rFonts w:ascii="Arial" w:hAnsi="Arial" w:cs="Arial"/>
          <w:sz w:val="22"/>
          <w:szCs w:val="22"/>
          <w:lang w:val="es-BO"/>
        </w:rPr>
      </w:pPr>
      <w:r>
        <w:rPr>
          <w:rFonts w:ascii="Arial" w:hAnsi="Arial" w:cs="Arial"/>
          <w:sz w:val="22"/>
          <w:szCs w:val="22"/>
          <w:lang w:val="es-BO"/>
        </w:rPr>
        <w:t>Experiencia en planta interna y externa para cableado estructurado e infraestructura de datos.</w:t>
      </w:r>
    </w:p>
    <w:p w14:paraId="0304D9A3" w14:textId="77777777" w:rsidR="00635946" w:rsidRPr="00A42EF1" w:rsidRDefault="00635946" w:rsidP="0095361B">
      <w:pPr>
        <w:jc w:val="both"/>
        <w:rPr>
          <w:rFonts w:ascii="Arial" w:hAnsi="Arial" w:cs="Arial"/>
          <w:b/>
          <w:sz w:val="22"/>
          <w:szCs w:val="22"/>
          <w:u w:val="single"/>
          <w:lang w:val="es-BO"/>
        </w:rPr>
      </w:pPr>
    </w:p>
    <w:p w14:paraId="6C1E0067" w14:textId="77777777" w:rsidR="00635946" w:rsidRPr="00A42EF1" w:rsidRDefault="00635946" w:rsidP="0095361B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22"/>
          <w:szCs w:val="22"/>
        </w:rPr>
      </w:pPr>
      <w:bookmarkStart w:id="2" w:name="_Hlk103359788"/>
      <w:r w:rsidRPr="00A42EF1"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>Propuesta técnica (35%)</w:t>
      </w:r>
      <w:r w:rsidRPr="00A42EF1">
        <w:rPr>
          <w:rStyle w:val="eop"/>
          <w:rFonts w:ascii="Arial" w:hAnsi="Arial" w:cs="Arial"/>
          <w:sz w:val="22"/>
          <w:szCs w:val="22"/>
        </w:rPr>
        <w:t> </w:t>
      </w:r>
    </w:p>
    <w:p w14:paraId="5602667B" w14:textId="77777777" w:rsidR="00635946" w:rsidRPr="00A42EF1" w:rsidRDefault="00635946" w:rsidP="0095361B">
      <w:pPr>
        <w:pStyle w:val="paragraph"/>
        <w:spacing w:before="0" w:beforeAutospacing="0" w:after="0" w:afterAutospacing="0"/>
        <w:ind w:left="420"/>
        <w:jc w:val="both"/>
        <w:textAlignment w:val="baseline"/>
        <w:rPr>
          <w:rFonts w:ascii="Arial" w:hAnsi="Arial" w:cs="Arial"/>
          <w:sz w:val="22"/>
          <w:szCs w:val="22"/>
        </w:rPr>
      </w:pPr>
      <w:r w:rsidRPr="00A42EF1">
        <w:rPr>
          <w:rStyle w:val="eop"/>
          <w:rFonts w:ascii="Arial" w:hAnsi="Arial" w:cs="Arial"/>
          <w:sz w:val="22"/>
          <w:szCs w:val="22"/>
        </w:rPr>
        <w:t> </w:t>
      </w:r>
    </w:p>
    <w:p w14:paraId="35225F37" w14:textId="77777777" w:rsidR="00635946" w:rsidRPr="00A42EF1" w:rsidRDefault="00635946" w:rsidP="0095361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42EF1">
        <w:rPr>
          <w:rStyle w:val="normaltextrun"/>
          <w:rFonts w:ascii="Arial" w:hAnsi="Arial" w:cs="Arial"/>
          <w:sz w:val="22"/>
          <w:szCs w:val="22"/>
        </w:rPr>
        <w:t>La empresa proponente deberá hacer llegar una propuesta técnica que incluya un cronograma, la metodología a utilizar y otros elementos que considere necesarios. La propuesta no debe ser copia de los presentes términos de referencia.</w:t>
      </w:r>
      <w:r w:rsidRPr="00A42EF1">
        <w:rPr>
          <w:rStyle w:val="eop"/>
          <w:rFonts w:ascii="Arial" w:hAnsi="Arial" w:cs="Arial"/>
          <w:sz w:val="22"/>
          <w:szCs w:val="22"/>
        </w:rPr>
        <w:t> </w:t>
      </w:r>
    </w:p>
    <w:p w14:paraId="02AB955B" w14:textId="77777777" w:rsidR="00635946" w:rsidRPr="00A42EF1" w:rsidRDefault="00635946" w:rsidP="0095361B">
      <w:pPr>
        <w:pStyle w:val="paragraph"/>
        <w:spacing w:before="0" w:beforeAutospacing="0" w:after="0" w:afterAutospacing="0"/>
        <w:ind w:left="420"/>
        <w:jc w:val="both"/>
        <w:textAlignment w:val="baseline"/>
        <w:rPr>
          <w:rFonts w:ascii="Arial" w:hAnsi="Arial" w:cs="Arial"/>
          <w:sz w:val="22"/>
          <w:szCs w:val="22"/>
        </w:rPr>
      </w:pPr>
      <w:r w:rsidRPr="00A42EF1">
        <w:rPr>
          <w:rStyle w:val="eop"/>
          <w:rFonts w:ascii="Arial" w:hAnsi="Arial" w:cs="Arial"/>
          <w:sz w:val="22"/>
          <w:szCs w:val="22"/>
        </w:rPr>
        <w:t> </w:t>
      </w:r>
    </w:p>
    <w:p w14:paraId="0B8D6568" w14:textId="77777777" w:rsidR="00635946" w:rsidRPr="00A42EF1" w:rsidRDefault="00635946" w:rsidP="0095361B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22"/>
          <w:szCs w:val="22"/>
        </w:rPr>
      </w:pPr>
      <w:r w:rsidRPr="00A42EF1"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>Propuesta económica (30%)</w:t>
      </w:r>
      <w:r w:rsidRPr="00A42EF1">
        <w:rPr>
          <w:rStyle w:val="eop"/>
          <w:rFonts w:ascii="Arial" w:hAnsi="Arial" w:cs="Arial"/>
          <w:sz w:val="22"/>
          <w:szCs w:val="22"/>
        </w:rPr>
        <w:t> </w:t>
      </w:r>
    </w:p>
    <w:p w14:paraId="4A77F3BE" w14:textId="77777777" w:rsidR="00635946" w:rsidRPr="00A42EF1" w:rsidRDefault="00635946" w:rsidP="0095361B">
      <w:pPr>
        <w:pStyle w:val="paragraph"/>
        <w:spacing w:before="0" w:beforeAutospacing="0" w:after="0" w:afterAutospacing="0"/>
        <w:ind w:left="420"/>
        <w:jc w:val="both"/>
        <w:textAlignment w:val="baseline"/>
        <w:rPr>
          <w:rFonts w:ascii="Arial" w:hAnsi="Arial" w:cs="Arial"/>
          <w:sz w:val="22"/>
          <w:szCs w:val="22"/>
        </w:rPr>
      </w:pPr>
      <w:r w:rsidRPr="00A42EF1">
        <w:rPr>
          <w:rStyle w:val="eop"/>
          <w:rFonts w:ascii="Arial" w:hAnsi="Arial" w:cs="Arial"/>
          <w:sz w:val="22"/>
          <w:szCs w:val="22"/>
        </w:rPr>
        <w:t> </w:t>
      </w:r>
    </w:p>
    <w:p w14:paraId="76CE89E4" w14:textId="77777777" w:rsidR="00635946" w:rsidRPr="00A42EF1" w:rsidRDefault="00635946" w:rsidP="0095361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A42EF1">
        <w:rPr>
          <w:rStyle w:val="normaltextrun"/>
          <w:rFonts w:ascii="Arial" w:hAnsi="Arial" w:cs="Arial"/>
          <w:sz w:val="22"/>
          <w:szCs w:val="22"/>
        </w:rPr>
        <w:t>La empresa proponente debe hacer llegar una propuesta económica por el servicio a prestar que incluya todas las prestaciones, obligaciones e impuestos de ley.</w:t>
      </w:r>
      <w:r w:rsidRPr="00A42EF1">
        <w:rPr>
          <w:rStyle w:val="eop"/>
          <w:rFonts w:ascii="Arial" w:hAnsi="Arial" w:cs="Arial"/>
          <w:sz w:val="22"/>
          <w:szCs w:val="22"/>
        </w:rPr>
        <w:t> </w:t>
      </w:r>
    </w:p>
    <w:p w14:paraId="6C8CE47D" w14:textId="77777777" w:rsidR="00635946" w:rsidRPr="00A42EF1" w:rsidRDefault="00635946" w:rsidP="0095361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4268891" w14:textId="6E1F1658" w:rsidR="00635946" w:rsidRPr="00A42EF1" w:rsidRDefault="00635946" w:rsidP="0095361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A42EF1">
        <w:rPr>
          <w:rStyle w:val="normaltextrun"/>
          <w:rFonts w:ascii="Arial" w:hAnsi="Arial" w:cs="Arial"/>
          <w:sz w:val="22"/>
          <w:szCs w:val="22"/>
        </w:rPr>
        <w:t xml:space="preserve">Se abrirá las propuestas económicas, únicamente de las empresas proponentes que obtengan un mínimo de </w:t>
      </w:r>
      <w:r w:rsidRPr="00A42EF1">
        <w:rPr>
          <w:rStyle w:val="normaltextrun"/>
          <w:rFonts w:ascii="Arial" w:hAnsi="Arial" w:cs="Arial"/>
          <w:sz w:val="22"/>
          <w:szCs w:val="22"/>
          <w:highlight w:val="yellow"/>
        </w:rPr>
        <w:t>50/70</w:t>
      </w:r>
      <w:r w:rsidRPr="00A42EF1">
        <w:rPr>
          <w:rStyle w:val="normaltextrun"/>
          <w:rFonts w:ascii="Arial" w:hAnsi="Arial" w:cs="Arial"/>
          <w:sz w:val="22"/>
          <w:szCs w:val="22"/>
        </w:rPr>
        <w:t xml:space="preserve"> en la evaluación del (Formación, experiencia y propuesta técnica).</w:t>
      </w:r>
    </w:p>
    <w:bookmarkEnd w:id="2"/>
    <w:p w14:paraId="055217F1" w14:textId="77777777" w:rsidR="00635946" w:rsidRPr="00A42EF1" w:rsidRDefault="00635946" w:rsidP="0095361B">
      <w:pPr>
        <w:jc w:val="both"/>
        <w:rPr>
          <w:rFonts w:ascii="Arial" w:hAnsi="Arial" w:cs="Arial"/>
          <w:b/>
          <w:sz w:val="22"/>
          <w:szCs w:val="22"/>
          <w:u w:val="single"/>
          <w:lang w:val="es-BO"/>
        </w:rPr>
      </w:pPr>
    </w:p>
    <w:p w14:paraId="396D365E" w14:textId="77777777" w:rsidR="00635946" w:rsidRPr="00A42EF1" w:rsidRDefault="00635946" w:rsidP="0095361B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  <w:sz w:val="22"/>
          <w:szCs w:val="22"/>
          <w:u w:val="single"/>
          <w:lang w:val="es-ES_tradnl"/>
        </w:rPr>
      </w:pPr>
      <w:r w:rsidRPr="00A42EF1">
        <w:rPr>
          <w:rFonts w:ascii="Arial" w:hAnsi="Arial" w:cs="Arial"/>
          <w:b/>
          <w:sz w:val="22"/>
          <w:szCs w:val="22"/>
          <w:u w:val="single"/>
          <w:lang w:val="es-ES_tradnl"/>
        </w:rPr>
        <w:t xml:space="preserve">FORMA DE PAGO </w:t>
      </w:r>
    </w:p>
    <w:p w14:paraId="2DCB885F" w14:textId="77777777" w:rsidR="00635946" w:rsidRPr="00A42EF1" w:rsidRDefault="00635946" w:rsidP="0095361B">
      <w:pPr>
        <w:jc w:val="both"/>
        <w:rPr>
          <w:rFonts w:ascii="Arial" w:hAnsi="Arial" w:cs="Arial"/>
          <w:sz w:val="22"/>
          <w:szCs w:val="22"/>
          <w:u w:val="single"/>
          <w:lang w:val="es-ES_tradnl"/>
        </w:rPr>
      </w:pPr>
    </w:p>
    <w:p w14:paraId="743B5E47" w14:textId="77777777" w:rsidR="00635946" w:rsidRPr="00A42EF1" w:rsidRDefault="00635946" w:rsidP="0095361B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"/>
        <w:gridCol w:w="3828"/>
        <w:gridCol w:w="1417"/>
        <w:gridCol w:w="3260"/>
      </w:tblGrid>
      <w:tr w:rsidR="00635946" w:rsidRPr="00A42EF1" w14:paraId="6006CAD9" w14:textId="77777777" w:rsidTr="3283A21A">
        <w:tc>
          <w:tcPr>
            <w:tcW w:w="992" w:type="dxa"/>
            <w:shd w:val="clear" w:color="auto" w:fill="auto"/>
          </w:tcPr>
          <w:p w14:paraId="249CCBB8" w14:textId="77777777" w:rsidR="00635946" w:rsidRPr="00A42EF1" w:rsidRDefault="00635946" w:rsidP="0095361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3283A21A">
              <w:rPr>
                <w:rFonts w:ascii="Arial" w:hAnsi="Arial" w:cs="Arial"/>
                <w:b/>
                <w:bCs/>
                <w:sz w:val="22"/>
                <w:szCs w:val="22"/>
              </w:rPr>
              <w:t>N°</w:t>
            </w:r>
            <w:proofErr w:type="spellEnd"/>
            <w:r w:rsidRPr="3283A21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 pago</w:t>
            </w:r>
          </w:p>
        </w:tc>
        <w:tc>
          <w:tcPr>
            <w:tcW w:w="3828" w:type="dxa"/>
            <w:shd w:val="clear" w:color="auto" w:fill="auto"/>
          </w:tcPr>
          <w:p w14:paraId="2E402A7C" w14:textId="77777777" w:rsidR="00635946" w:rsidRPr="00A42EF1" w:rsidRDefault="00635946" w:rsidP="0095361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3283A21A">
              <w:rPr>
                <w:rFonts w:ascii="Arial" w:hAnsi="Arial" w:cs="Arial"/>
                <w:b/>
                <w:bCs/>
                <w:sz w:val="22"/>
                <w:szCs w:val="22"/>
              </w:rPr>
              <w:t>Producto o informe a entregar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14:paraId="6EAAAC50" w14:textId="48534A92" w:rsidR="00635946" w:rsidRPr="00A42EF1" w:rsidRDefault="00635946" w:rsidP="0095361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A42EF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Fecha</w:t>
            </w:r>
          </w:p>
        </w:tc>
        <w:tc>
          <w:tcPr>
            <w:tcW w:w="3260" w:type="dxa"/>
            <w:shd w:val="clear" w:color="auto" w:fill="auto"/>
          </w:tcPr>
          <w:p w14:paraId="24A16E07" w14:textId="77777777" w:rsidR="00635946" w:rsidRPr="00A42EF1" w:rsidRDefault="00635946" w:rsidP="0095361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A42EF1">
              <w:rPr>
                <w:rFonts w:ascii="Arial" w:eastAsia="Arial" w:hAnsi="Arial" w:cs="Arial"/>
                <w:b/>
                <w:sz w:val="22"/>
                <w:szCs w:val="22"/>
              </w:rPr>
              <w:t>Calculado en relación con el tiempo invertido (días efectivos)</w:t>
            </w:r>
          </w:p>
        </w:tc>
      </w:tr>
      <w:tr w:rsidR="00635946" w:rsidRPr="00A42EF1" w14:paraId="3AF73584" w14:textId="77777777" w:rsidTr="3283A21A">
        <w:tc>
          <w:tcPr>
            <w:tcW w:w="992" w:type="dxa"/>
            <w:shd w:val="clear" w:color="auto" w:fill="auto"/>
          </w:tcPr>
          <w:p w14:paraId="7FA0CB88" w14:textId="77777777" w:rsidR="00635946" w:rsidRPr="00A42EF1" w:rsidRDefault="00635946" w:rsidP="0095361B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A42EF1">
              <w:rPr>
                <w:rFonts w:ascii="Arial" w:hAnsi="Arial" w:cs="Arial"/>
                <w:sz w:val="22"/>
                <w:szCs w:val="22"/>
                <w:lang w:val="es-ES_tradnl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14:paraId="56AD2567" w14:textId="4BAC0E32" w:rsidR="00635946" w:rsidRPr="00A42EF1" w:rsidRDefault="00030A30" w:rsidP="009536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2EF1">
              <w:rPr>
                <w:rFonts w:ascii="Arial" w:hAnsi="Arial" w:cs="Arial"/>
                <w:sz w:val="22"/>
                <w:szCs w:val="22"/>
              </w:rPr>
              <w:t>Se procederá al pago único – total, p</w:t>
            </w:r>
            <w:r w:rsidR="003964BF" w:rsidRPr="00A42EF1">
              <w:rPr>
                <w:rFonts w:ascii="Arial" w:hAnsi="Arial" w:cs="Arial"/>
                <w:sz w:val="22"/>
                <w:szCs w:val="22"/>
              </w:rPr>
              <w:t>osterior a la aprobación de todos los informes, y revisión del trabajo realizado en las oficinas</w:t>
            </w:r>
            <w:r w:rsidR="0030753D">
              <w:rPr>
                <w:rFonts w:ascii="Arial" w:hAnsi="Arial" w:cs="Arial"/>
                <w:sz w:val="22"/>
                <w:szCs w:val="22"/>
              </w:rPr>
              <w:t xml:space="preserve"> (que todo lo instalado-trabajado esté en funcionamiento)</w:t>
            </w:r>
            <w:r w:rsidR="00A5010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4B80CA24" w14:textId="073EA94B" w:rsidR="00635946" w:rsidRPr="00094BA0" w:rsidRDefault="009251E6" w:rsidP="009536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4BA0">
              <w:rPr>
                <w:rFonts w:ascii="Arial" w:hAnsi="Arial" w:cs="Arial"/>
                <w:sz w:val="22"/>
                <w:szCs w:val="22"/>
              </w:rPr>
              <w:t>31</w:t>
            </w:r>
            <w:r w:rsidR="002F67A2" w:rsidRPr="00094BA0">
              <w:rPr>
                <w:rFonts w:ascii="Arial" w:hAnsi="Arial" w:cs="Arial"/>
                <w:sz w:val="22"/>
                <w:szCs w:val="22"/>
              </w:rPr>
              <w:t>-10-2024</w:t>
            </w:r>
          </w:p>
        </w:tc>
        <w:tc>
          <w:tcPr>
            <w:tcW w:w="3260" w:type="dxa"/>
            <w:shd w:val="clear" w:color="auto" w:fill="auto"/>
          </w:tcPr>
          <w:p w14:paraId="26D7AC3C" w14:textId="059827EC" w:rsidR="00635946" w:rsidRPr="00A42EF1" w:rsidRDefault="009251E6" w:rsidP="0095361B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20</w:t>
            </w:r>
          </w:p>
        </w:tc>
      </w:tr>
    </w:tbl>
    <w:p w14:paraId="3AF13DF1" w14:textId="1B19DA25" w:rsidR="002D48BD" w:rsidRDefault="002D48BD" w:rsidP="0095361B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69CCB58C" w14:textId="77777777" w:rsidR="002D48BD" w:rsidRPr="00A42EF1" w:rsidRDefault="002D48BD" w:rsidP="0095361B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40F20B5C" w14:textId="77777777" w:rsidR="00635946" w:rsidRPr="00A42EF1" w:rsidRDefault="00635946" w:rsidP="0095361B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A42EF1">
        <w:rPr>
          <w:rFonts w:ascii="Arial" w:hAnsi="Arial" w:cs="Arial"/>
          <w:b/>
          <w:bCs/>
          <w:sz w:val="22"/>
          <w:szCs w:val="22"/>
          <w:u w:val="single"/>
        </w:rPr>
        <w:t>FACTURACIÓN</w:t>
      </w:r>
    </w:p>
    <w:p w14:paraId="20AA9BE5" w14:textId="77777777" w:rsidR="00635946" w:rsidRPr="00A42EF1" w:rsidRDefault="00635946" w:rsidP="0095361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C2B6101" w14:textId="7DD7BB09" w:rsidR="00635946" w:rsidRPr="00A42EF1" w:rsidRDefault="00635946" w:rsidP="0095361B">
      <w:pPr>
        <w:jc w:val="both"/>
        <w:rPr>
          <w:rFonts w:ascii="Arial" w:eastAsia="Arial" w:hAnsi="Arial" w:cs="Arial"/>
          <w:sz w:val="22"/>
          <w:szCs w:val="22"/>
          <w:lang w:val="es-BO"/>
        </w:rPr>
      </w:pPr>
      <w:r w:rsidRPr="00A42EF1">
        <w:rPr>
          <w:rFonts w:ascii="Arial" w:eastAsia="Arial" w:hAnsi="Arial" w:cs="Arial"/>
          <w:sz w:val="22"/>
          <w:szCs w:val="22"/>
        </w:rPr>
        <w:t xml:space="preserve">La Empresa </w:t>
      </w:r>
      <w:r w:rsidRPr="00A42EF1">
        <w:rPr>
          <w:rFonts w:ascii="Arial" w:eastAsia="Arial" w:hAnsi="Arial" w:cs="Arial"/>
          <w:sz w:val="22"/>
          <w:szCs w:val="22"/>
          <w:lang w:val="es-BO"/>
        </w:rPr>
        <w:t xml:space="preserve">deberá necesariamente entregar </w:t>
      </w:r>
      <w:r w:rsidR="002D48BD">
        <w:rPr>
          <w:rFonts w:ascii="Arial" w:eastAsia="Arial" w:hAnsi="Arial" w:cs="Arial"/>
          <w:sz w:val="22"/>
          <w:szCs w:val="22"/>
          <w:lang w:val="es-BO"/>
        </w:rPr>
        <w:t>dos</w:t>
      </w:r>
      <w:r w:rsidRPr="00A42EF1">
        <w:rPr>
          <w:rFonts w:ascii="Arial" w:eastAsia="Arial" w:hAnsi="Arial" w:cs="Arial"/>
          <w:sz w:val="22"/>
          <w:szCs w:val="22"/>
          <w:lang w:val="es-BO"/>
        </w:rPr>
        <w:t xml:space="preserve"> factura</w:t>
      </w:r>
      <w:r w:rsidR="002D48BD">
        <w:rPr>
          <w:rFonts w:ascii="Arial" w:eastAsia="Arial" w:hAnsi="Arial" w:cs="Arial"/>
          <w:sz w:val="22"/>
          <w:szCs w:val="22"/>
          <w:lang w:val="es-BO"/>
        </w:rPr>
        <w:t>s</w:t>
      </w:r>
      <w:r w:rsidR="006E6834">
        <w:rPr>
          <w:rFonts w:ascii="Arial" w:eastAsia="Arial" w:hAnsi="Arial" w:cs="Arial"/>
          <w:sz w:val="22"/>
          <w:szCs w:val="22"/>
          <w:lang w:val="es-BO"/>
        </w:rPr>
        <w:t>: 1) por el 44.14% del total y 2) por el 5</w:t>
      </w:r>
      <w:r w:rsidR="002A1545">
        <w:rPr>
          <w:rFonts w:ascii="Arial" w:eastAsia="Arial" w:hAnsi="Arial" w:cs="Arial"/>
          <w:sz w:val="22"/>
          <w:szCs w:val="22"/>
          <w:lang w:val="es-BO"/>
        </w:rPr>
        <w:t>5</w:t>
      </w:r>
      <w:r w:rsidR="006E6834">
        <w:rPr>
          <w:rFonts w:ascii="Arial" w:eastAsia="Arial" w:hAnsi="Arial" w:cs="Arial"/>
          <w:sz w:val="22"/>
          <w:szCs w:val="22"/>
          <w:lang w:val="es-BO"/>
        </w:rPr>
        <w:t>.</w:t>
      </w:r>
      <w:r w:rsidR="00B72120">
        <w:rPr>
          <w:rFonts w:ascii="Arial" w:eastAsia="Arial" w:hAnsi="Arial" w:cs="Arial"/>
          <w:sz w:val="22"/>
          <w:szCs w:val="22"/>
          <w:lang w:val="es-BO"/>
        </w:rPr>
        <w:t>86</w:t>
      </w:r>
      <w:r w:rsidR="00933627">
        <w:rPr>
          <w:rFonts w:ascii="Arial" w:eastAsia="Arial" w:hAnsi="Arial" w:cs="Arial"/>
          <w:sz w:val="22"/>
          <w:szCs w:val="22"/>
          <w:lang w:val="es-BO"/>
        </w:rPr>
        <w:t>% del total</w:t>
      </w:r>
      <w:r w:rsidRPr="00A42EF1">
        <w:rPr>
          <w:rFonts w:ascii="Arial" w:eastAsia="Arial" w:hAnsi="Arial" w:cs="Arial"/>
          <w:sz w:val="22"/>
          <w:szCs w:val="22"/>
          <w:lang w:val="es-BO"/>
        </w:rPr>
        <w:t xml:space="preserve"> de cada pago percibido del costo de la consultoría, emitida a nombre de GIZ, con Número de Identificación Tributaria NIT 99001</w:t>
      </w:r>
      <w:r w:rsidR="00933627">
        <w:rPr>
          <w:rFonts w:ascii="Arial" w:eastAsia="Arial" w:hAnsi="Arial" w:cs="Arial"/>
          <w:sz w:val="22"/>
          <w:szCs w:val="22"/>
          <w:lang w:val="es-BO"/>
        </w:rPr>
        <w:t>.</w:t>
      </w:r>
    </w:p>
    <w:p w14:paraId="373541C6" w14:textId="77777777" w:rsidR="00635946" w:rsidRPr="00A42EF1" w:rsidRDefault="00635946" w:rsidP="0095361B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1291DAD" w14:textId="77777777" w:rsidR="00635946" w:rsidRPr="00A42EF1" w:rsidRDefault="00635946" w:rsidP="0095361B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  <w:caps/>
          <w:sz w:val="22"/>
          <w:szCs w:val="22"/>
          <w:u w:val="single"/>
        </w:rPr>
      </w:pPr>
      <w:r w:rsidRPr="00A42EF1">
        <w:rPr>
          <w:rFonts w:ascii="Arial" w:hAnsi="Arial" w:cs="Arial"/>
          <w:b/>
          <w:caps/>
          <w:sz w:val="22"/>
          <w:szCs w:val="22"/>
          <w:u w:val="single"/>
        </w:rPr>
        <w:t>PROPIEDAD INTELECTUAL</w:t>
      </w:r>
    </w:p>
    <w:p w14:paraId="71643A08" w14:textId="77777777" w:rsidR="00635946" w:rsidRPr="00A42EF1" w:rsidRDefault="00635946" w:rsidP="0095361B">
      <w:pPr>
        <w:jc w:val="both"/>
        <w:rPr>
          <w:rFonts w:ascii="Arial" w:hAnsi="Arial" w:cs="Arial"/>
          <w:b/>
          <w:caps/>
          <w:sz w:val="22"/>
          <w:szCs w:val="22"/>
          <w:u w:val="single"/>
        </w:rPr>
      </w:pPr>
    </w:p>
    <w:p w14:paraId="2D1329FC" w14:textId="77777777" w:rsidR="00635946" w:rsidRPr="00A42EF1" w:rsidRDefault="00635946" w:rsidP="0095361B">
      <w:pPr>
        <w:jc w:val="both"/>
        <w:rPr>
          <w:rFonts w:ascii="Arial" w:hAnsi="Arial" w:cs="Arial"/>
          <w:sz w:val="22"/>
          <w:szCs w:val="22"/>
        </w:rPr>
      </w:pPr>
      <w:r w:rsidRPr="00A42EF1">
        <w:rPr>
          <w:rFonts w:ascii="Arial" w:hAnsi="Arial" w:cs="Arial"/>
          <w:sz w:val="22"/>
          <w:szCs w:val="22"/>
        </w:rPr>
        <w:t xml:space="preserve">Los materiales producidos bajo los presentes Términos de Referencia, tales como diseños metodológicos, escritos, reportes, gráficos, fotografías, cintas magnéticas, programas de computación y demás son de propiedad exclusiva de la GIZ. Este derecho propietario continuará vigente aún después de la conclusión de la relación contractual de las partes.  </w:t>
      </w:r>
    </w:p>
    <w:p w14:paraId="533E83BC" w14:textId="77777777" w:rsidR="00635946" w:rsidRPr="00A42EF1" w:rsidRDefault="00635946" w:rsidP="0095361B">
      <w:pPr>
        <w:jc w:val="both"/>
        <w:rPr>
          <w:rFonts w:ascii="Arial" w:hAnsi="Arial" w:cs="Arial"/>
          <w:sz w:val="22"/>
          <w:szCs w:val="22"/>
        </w:rPr>
      </w:pPr>
      <w:r w:rsidRPr="00A42EF1">
        <w:rPr>
          <w:rFonts w:ascii="Arial" w:hAnsi="Arial" w:cs="Arial"/>
          <w:sz w:val="22"/>
          <w:szCs w:val="22"/>
        </w:rPr>
        <w:lastRenderedPageBreak/>
        <w:t xml:space="preserve">El uso de </w:t>
      </w:r>
      <w:proofErr w:type="gramStart"/>
      <w:r w:rsidRPr="00A42EF1">
        <w:rPr>
          <w:rFonts w:ascii="Arial" w:hAnsi="Arial" w:cs="Arial"/>
          <w:sz w:val="22"/>
          <w:szCs w:val="22"/>
        </w:rPr>
        <w:t>los mismos</w:t>
      </w:r>
      <w:proofErr w:type="gramEnd"/>
      <w:r w:rsidRPr="00A42EF1">
        <w:rPr>
          <w:rFonts w:ascii="Arial" w:hAnsi="Arial" w:cs="Arial"/>
          <w:sz w:val="22"/>
          <w:szCs w:val="22"/>
        </w:rPr>
        <w:t xml:space="preserve"> por parte de la empresa será posible únicamente con la autorización formal de GIZ.</w:t>
      </w:r>
    </w:p>
    <w:p w14:paraId="4FFC75A3" w14:textId="77777777" w:rsidR="00635946" w:rsidRPr="00A42EF1" w:rsidRDefault="00635946" w:rsidP="0095361B">
      <w:pPr>
        <w:jc w:val="both"/>
        <w:rPr>
          <w:rFonts w:ascii="Arial" w:hAnsi="Arial" w:cs="Arial"/>
          <w:b/>
          <w:caps/>
          <w:sz w:val="22"/>
          <w:szCs w:val="22"/>
        </w:rPr>
      </w:pPr>
      <w:bookmarkStart w:id="3" w:name="_Hlk76408019"/>
    </w:p>
    <w:p w14:paraId="2339C330" w14:textId="77777777" w:rsidR="00635946" w:rsidRPr="00A42EF1" w:rsidRDefault="00635946" w:rsidP="0095361B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  <w:caps/>
          <w:sz w:val="22"/>
          <w:szCs w:val="22"/>
        </w:rPr>
      </w:pPr>
      <w:r w:rsidRPr="00A42EF1">
        <w:rPr>
          <w:rFonts w:ascii="Arial" w:hAnsi="Arial" w:cs="Arial"/>
          <w:b/>
          <w:caps/>
          <w:sz w:val="22"/>
          <w:szCs w:val="22"/>
          <w:u w:val="single"/>
        </w:rPr>
        <w:t>CONFIDENCIALIDAD</w:t>
      </w:r>
    </w:p>
    <w:p w14:paraId="7A01BB29" w14:textId="77777777" w:rsidR="00635946" w:rsidRPr="00A42EF1" w:rsidRDefault="00635946" w:rsidP="0095361B">
      <w:pPr>
        <w:jc w:val="both"/>
        <w:rPr>
          <w:rFonts w:ascii="Arial" w:hAnsi="Arial" w:cs="Arial"/>
          <w:caps/>
          <w:sz w:val="22"/>
          <w:szCs w:val="22"/>
        </w:rPr>
      </w:pPr>
    </w:p>
    <w:p w14:paraId="2F7612F9" w14:textId="77777777" w:rsidR="00635946" w:rsidRPr="00A42EF1" w:rsidRDefault="00635946" w:rsidP="0095361B">
      <w:pPr>
        <w:jc w:val="both"/>
        <w:rPr>
          <w:rFonts w:ascii="Arial" w:hAnsi="Arial" w:cs="Arial"/>
          <w:sz w:val="22"/>
          <w:szCs w:val="22"/>
        </w:rPr>
      </w:pPr>
      <w:r w:rsidRPr="00A42EF1">
        <w:rPr>
          <w:rFonts w:ascii="Arial" w:hAnsi="Arial" w:cs="Arial"/>
          <w:sz w:val="22"/>
          <w:szCs w:val="22"/>
        </w:rPr>
        <w:t>La empresa deberá guardar confidencialidad sobre todo material que le sea entregado para el desempeño de su trabajo y que sea de propiedad del Programa de GIZ.  De igual forma no podrá dar a dicho material otro uso que no sirva al cumplimiento de objetivos de la presente consultoría, salvo autorización explícita de la GIZ.</w:t>
      </w:r>
    </w:p>
    <w:p w14:paraId="5FC2B6B1" w14:textId="77777777" w:rsidR="00635946" w:rsidRPr="00A42EF1" w:rsidRDefault="00635946" w:rsidP="0095361B">
      <w:pPr>
        <w:jc w:val="both"/>
        <w:rPr>
          <w:rFonts w:ascii="Arial" w:hAnsi="Arial" w:cs="Arial"/>
          <w:sz w:val="22"/>
          <w:szCs w:val="22"/>
        </w:rPr>
      </w:pPr>
    </w:p>
    <w:p w14:paraId="327BEC43" w14:textId="0AE156C8" w:rsidR="00605DFB" w:rsidRPr="007E1F47" w:rsidRDefault="00635946" w:rsidP="0095361B">
      <w:pPr>
        <w:jc w:val="both"/>
        <w:rPr>
          <w:rFonts w:ascii="Arial" w:hAnsi="Arial" w:cs="Arial"/>
          <w:i/>
          <w:sz w:val="22"/>
          <w:szCs w:val="22"/>
        </w:rPr>
      </w:pPr>
      <w:proofErr w:type="gramStart"/>
      <w:r w:rsidRPr="00A42EF1">
        <w:rPr>
          <w:rFonts w:ascii="Arial" w:hAnsi="Arial" w:cs="Arial"/>
          <w:b/>
          <w:i/>
          <w:sz w:val="22"/>
          <w:szCs w:val="22"/>
        </w:rPr>
        <w:t>Nota.-</w:t>
      </w:r>
      <w:proofErr w:type="gramEnd"/>
      <w:r w:rsidRPr="00A42EF1">
        <w:rPr>
          <w:rFonts w:ascii="Arial" w:hAnsi="Arial" w:cs="Arial"/>
          <w:i/>
          <w:sz w:val="22"/>
          <w:szCs w:val="22"/>
        </w:rPr>
        <w:t xml:space="preserve"> La respuesta y participación a la presente, establece el pleno conocimiento por parte de la Empresa postulante de las obligaciones sociolaborales respecto a sus trabajadoras y trabajadores, y que da pleno cumplimiento a las mismas. Por lo que no se reconoce más allá de lo establecido en esta relación de carácter civil, siendo la normativa legal aplicable el Art. 732 y siguientes del código civil boliviano.</w:t>
      </w:r>
      <w:bookmarkEnd w:id="3"/>
    </w:p>
    <w:sectPr w:rsidR="00605DFB" w:rsidRPr="007E1F47" w:rsidSect="00694753">
      <w:footerReference w:type="default" r:id="rId11"/>
      <w:pgSz w:w="11906" w:h="16838"/>
      <w:pgMar w:top="993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5004E" w14:textId="77777777" w:rsidR="00AD60B4" w:rsidRDefault="00AD60B4" w:rsidP="00605DFB">
      <w:r>
        <w:separator/>
      </w:r>
    </w:p>
  </w:endnote>
  <w:endnote w:type="continuationSeparator" w:id="0">
    <w:p w14:paraId="09D16A69" w14:textId="77777777" w:rsidR="00AD60B4" w:rsidRDefault="00AD60B4" w:rsidP="00605DFB">
      <w:r>
        <w:continuationSeparator/>
      </w:r>
    </w:p>
  </w:endnote>
  <w:endnote w:type="continuationNotice" w:id="1">
    <w:p w14:paraId="129E7E13" w14:textId="77777777" w:rsidR="00AD60B4" w:rsidRDefault="00AD60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Bidi"/>
        <w:sz w:val="16"/>
        <w:szCs w:val="16"/>
      </w:rPr>
      <w:id w:val="-190836304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Bidi"/>
            <w:sz w:val="16"/>
            <w:szCs w:val="16"/>
          </w:rPr>
          <w:id w:val="-569272754"/>
          <w:docPartObj>
            <w:docPartGallery w:val="Page Numbers (Top of Page)"/>
            <w:docPartUnique/>
          </w:docPartObj>
        </w:sdtPr>
        <w:sdtContent>
          <w:p w14:paraId="016D39C2" w14:textId="77777777" w:rsidR="00605DFB" w:rsidRPr="00605DFB" w:rsidRDefault="00605DFB" w:rsidP="00605DFB">
            <w:pPr>
              <w:pStyle w:val="Piedepgina"/>
              <w:tabs>
                <w:tab w:val="clear" w:pos="4252"/>
                <w:tab w:val="clear" w:pos="8504"/>
                <w:tab w:val="left" w:pos="7513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605DFB">
              <w:rPr>
                <w:rFonts w:asciiTheme="minorHAnsi" w:hAnsiTheme="minorHAnsi" w:cstheme="minorHAnsi"/>
                <w:sz w:val="16"/>
                <w:szCs w:val="16"/>
              </w:rPr>
              <w:t>Versión 01/17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605DFB">
              <w:rPr>
                <w:rFonts w:asciiTheme="minorHAnsi" w:hAnsiTheme="minorHAnsi" w:cstheme="minorHAnsi"/>
                <w:sz w:val="16"/>
                <w:szCs w:val="16"/>
              </w:rPr>
              <w:t xml:space="preserve">Página </w:t>
            </w:r>
            <w:r w:rsidRPr="00605D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605D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605D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2A6B95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1</w:t>
            </w:r>
            <w:r w:rsidRPr="00605D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605DFB">
              <w:rPr>
                <w:rFonts w:asciiTheme="minorHAnsi" w:hAnsiTheme="minorHAnsi" w:cstheme="minorHAnsi"/>
                <w:sz w:val="16"/>
                <w:szCs w:val="16"/>
              </w:rPr>
              <w:t xml:space="preserve"> de </w:t>
            </w:r>
            <w:r w:rsidRPr="00605D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605D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605D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2A6B95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1</w:t>
            </w:r>
            <w:r w:rsidRPr="00605D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64D6C7D" w14:textId="77777777" w:rsidR="00605DFB" w:rsidRDefault="00605D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CA590" w14:textId="77777777" w:rsidR="00AD60B4" w:rsidRDefault="00AD60B4" w:rsidP="00605DFB">
      <w:r>
        <w:separator/>
      </w:r>
    </w:p>
  </w:footnote>
  <w:footnote w:type="continuationSeparator" w:id="0">
    <w:p w14:paraId="65A5E95D" w14:textId="77777777" w:rsidR="00AD60B4" w:rsidRDefault="00AD60B4" w:rsidP="00605DFB">
      <w:r>
        <w:continuationSeparator/>
      </w:r>
    </w:p>
  </w:footnote>
  <w:footnote w:type="continuationNotice" w:id="1">
    <w:p w14:paraId="1285B036" w14:textId="77777777" w:rsidR="00AD60B4" w:rsidRDefault="00AD60B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A07A3"/>
    <w:multiLevelType w:val="hybridMultilevel"/>
    <w:tmpl w:val="4E9C3530"/>
    <w:lvl w:ilvl="0" w:tplc="671C02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44D6F"/>
    <w:multiLevelType w:val="hybridMultilevel"/>
    <w:tmpl w:val="C400EA1E"/>
    <w:lvl w:ilvl="0" w:tplc="400A000D">
      <w:start w:val="1"/>
      <w:numFmt w:val="bullet"/>
      <w:lvlText w:val=""/>
      <w:lvlJc w:val="left"/>
      <w:pPr>
        <w:ind w:left="84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2" w15:restartNumberingAfterBreak="0">
    <w:nsid w:val="20800666"/>
    <w:multiLevelType w:val="hybridMultilevel"/>
    <w:tmpl w:val="78689CE4"/>
    <w:lvl w:ilvl="0" w:tplc="440E3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AD278A"/>
    <w:multiLevelType w:val="hybridMultilevel"/>
    <w:tmpl w:val="2A068B3A"/>
    <w:lvl w:ilvl="0" w:tplc="C23E68A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2496" w:hanging="360"/>
      </w:pPr>
    </w:lvl>
    <w:lvl w:ilvl="2" w:tplc="400A001B" w:tentative="1">
      <w:start w:val="1"/>
      <w:numFmt w:val="lowerRoman"/>
      <w:lvlText w:val="%3."/>
      <w:lvlJc w:val="right"/>
      <w:pPr>
        <w:ind w:left="3216" w:hanging="180"/>
      </w:pPr>
    </w:lvl>
    <w:lvl w:ilvl="3" w:tplc="400A000F" w:tentative="1">
      <w:start w:val="1"/>
      <w:numFmt w:val="decimal"/>
      <w:lvlText w:val="%4."/>
      <w:lvlJc w:val="left"/>
      <w:pPr>
        <w:ind w:left="3936" w:hanging="360"/>
      </w:pPr>
    </w:lvl>
    <w:lvl w:ilvl="4" w:tplc="400A0019" w:tentative="1">
      <w:start w:val="1"/>
      <w:numFmt w:val="lowerLetter"/>
      <w:lvlText w:val="%5."/>
      <w:lvlJc w:val="left"/>
      <w:pPr>
        <w:ind w:left="4656" w:hanging="360"/>
      </w:pPr>
    </w:lvl>
    <w:lvl w:ilvl="5" w:tplc="400A001B" w:tentative="1">
      <w:start w:val="1"/>
      <w:numFmt w:val="lowerRoman"/>
      <w:lvlText w:val="%6."/>
      <w:lvlJc w:val="right"/>
      <w:pPr>
        <w:ind w:left="5376" w:hanging="180"/>
      </w:pPr>
    </w:lvl>
    <w:lvl w:ilvl="6" w:tplc="400A000F" w:tentative="1">
      <w:start w:val="1"/>
      <w:numFmt w:val="decimal"/>
      <w:lvlText w:val="%7."/>
      <w:lvlJc w:val="left"/>
      <w:pPr>
        <w:ind w:left="6096" w:hanging="360"/>
      </w:pPr>
    </w:lvl>
    <w:lvl w:ilvl="7" w:tplc="400A0019" w:tentative="1">
      <w:start w:val="1"/>
      <w:numFmt w:val="lowerLetter"/>
      <w:lvlText w:val="%8."/>
      <w:lvlJc w:val="left"/>
      <w:pPr>
        <w:ind w:left="6816" w:hanging="360"/>
      </w:pPr>
    </w:lvl>
    <w:lvl w:ilvl="8" w:tplc="40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7EA0625"/>
    <w:multiLevelType w:val="hybridMultilevel"/>
    <w:tmpl w:val="F31E75E4"/>
    <w:lvl w:ilvl="0" w:tplc="400A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5" w15:restartNumberingAfterBreak="0">
    <w:nsid w:val="324E2790"/>
    <w:multiLevelType w:val="hybridMultilevel"/>
    <w:tmpl w:val="A2A66D92"/>
    <w:lvl w:ilvl="0" w:tplc="40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3C0E16D5"/>
    <w:multiLevelType w:val="hybridMultilevel"/>
    <w:tmpl w:val="DDA0C9A0"/>
    <w:lvl w:ilvl="0" w:tplc="400A000D">
      <w:start w:val="1"/>
      <w:numFmt w:val="bullet"/>
      <w:lvlText w:val=""/>
      <w:lvlJc w:val="left"/>
      <w:pPr>
        <w:ind w:left="156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7" w15:restartNumberingAfterBreak="0">
    <w:nsid w:val="3C90308C"/>
    <w:multiLevelType w:val="multilevel"/>
    <w:tmpl w:val="47C82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43030E75"/>
    <w:multiLevelType w:val="hybridMultilevel"/>
    <w:tmpl w:val="ECB68C6A"/>
    <w:lvl w:ilvl="0" w:tplc="40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1788" w:hanging="360"/>
      </w:pPr>
    </w:lvl>
    <w:lvl w:ilvl="2" w:tplc="27CAE8BE">
      <w:start w:val="2"/>
      <w:numFmt w:val="lowerLetter"/>
      <w:lvlText w:val="%3)"/>
      <w:lvlJc w:val="left"/>
      <w:pPr>
        <w:ind w:left="2688" w:hanging="360"/>
      </w:pPr>
      <w:rPr>
        <w:rFonts w:hint="default"/>
      </w:rPr>
    </w:lvl>
    <w:lvl w:ilvl="3" w:tplc="52724B44">
      <w:start w:val="1"/>
      <w:numFmt w:val="bullet"/>
      <w:lvlText w:val="-"/>
      <w:lvlJc w:val="left"/>
      <w:pPr>
        <w:ind w:left="3228" w:hanging="360"/>
      </w:pPr>
      <w:rPr>
        <w:rFonts w:ascii="Arial" w:eastAsia="Times New Roman" w:hAnsi="Arial" w:cs="Arial" w:hint="default"/>
      </w:rPr>
    </w:lvl>
    <w:lvl w:ilvl="4" w:tplc="400A0019" w:tentative="1">
      <w:start w:val="1"/>
      <w:numFmt w:val="lowerLetter"/>
      <w:lvlText w:val="%5."/>
      <w:lvlJc w:val="left"/>
      <w:pPr>
        <w:ind w:left="3948" w:hanging="360"/>
      </w:pPr>
    </w:lvl>
    <w:lvl w:ilvl="5" w:tplc="400A001B" w:tentative="1">
      <w:start w:val="1"/>
      <w:numFmt w:val="lowerRoman"/>
      <w:lvlText w:val="%6."/>
      <w:lvlJc w:val="right"/>
      <w:pPr>
        <w:ind w:left="4668" w:hanging="180"/>
      </w:pPr>
    </w:lvl>
    <w:lvl w:ilvl="6" w:tplc="400A000F" w:tentative="1">
      <w:start w:val="1"/>
      <w:numFmt w:val="decimal"/>
      <w:lvlText w:val="%7."/>
      <w:lvlJc w:val="left"/>
      <w:pPr>
        <w:ind w:left="5388" w:hanging="360"/>
      </w:pPr>
    </w:lvl>
    <w:lvl w:ilvl="7" w:tplc="400A0019" w:tentative="1">
      <w:start w:val="1"/>
      <w:numFmt w:val="lowerLetter"/>
      <w:lvlText w:val="%8."/>
      <w:lvlJc w:val="left"/>
      <w:pPr>
        <w:ind w:left="6108" w:hanging="360"/>
      </w:pPr>
    </w:lvl>
    <w:lvl w:ilvl="8" w:tplc="4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1944FA7"/>
    <w:multiLevelType w:val="hybridMultilevel"/>
    <w:tmpl w:val="9B64E1A8"/>
    <w:lvl w:ilvl="0" w:tplc="7480EC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E8666F"/>
    <w:multiLevelType w:val="hybridMultilevel"/>
    <w:tmpl w:val="F5F42B60"/>
    <w:lvl w:ilvl="0" w:tplc="40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84D71CE"/>
    <w:multiLevelType w:val="hybridMultilevel"/>
    <w:tmpl w:val="1E12F2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0F1A25"/>
    <w:multiLevelType w:val="hybridMultilevel"/>
    <w:tmpl w:val="5778FE60"/>
    <w:lvl w:ilvl="0" w:tplc="1CF40E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2163432">
    <w:abstractNumId w:val="7"/>
  </w:num>
  <w:num w:numId="2" w16cid:durableId="4328602">
    <w:abstractNumId w:val="10"/>
  </w:num>
  <w:num w:numId="3" w16cid:durableId="424763635">
    <w:abstractNumId w:val="2"/>
  </w:num>
  <w:num w:numId="4" w16cid:durableId="1894463150">
    <w:abstractNumId w:val="3"/>
  </w:num>
  <w:num w:numId="5" w16cid:durableId="619871975">
    <w:abstractNumId w:val="9"/>
  </w:num>
  <w:num w:numId="6" w16cid:durableId="1882357515">
    <w:abstractNumId w:val="12"/>
  </w:num>
  <w:num w:numId="7" w16cid:durableId="252202256">
    <w:abstractNumId w:val="8"/>
  </w:num>
  <w:num w:numId="8" w16cid:durableId="867184299">
    <w:abstractNumId w:val="0"/>
  </w:num>
  <w:num w:numId="9" w16cid:durableId="1355695924">
    <w:abstractNumId w:val="11"/>
  </w:num>
  <w:num w:numId="10" w16cid:durableId="658077004">
    <w:abstractNumId w:val="1"/>
  </w:num>
  <w:num w:numId="11" w16cid:durableId="654071603">
    <w:abstractNumId w:val="5"/>
  </w:num>
  <w:num w:numId="12" w16cid:durableId="1820807035">
    <w:abstractNumId w:val="6"/>
  </w:num>
  <w:num w:numId="13" w16cid:durableId="116852178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D07"/>
    <w:rsid w:val="000004DD"/>
    <w:rsid w:val="00002B3D"/>
    <w:rsid w:val="000075CE"/>
    <w:rsid w:val="000100FC"/>
    <w:rsid w:val="00011C5D"/>
    <w:rsid w:val="0001267D"/>
    <w:rsid w:val="00013FC6"/>
    <w:rsid w:val="0002160E"/>
    <w:rsid w:val="00022D54"/>
    <w:rsid w:val="00022F17"/>
    <w:rsid w:val="00023975"/>
    <w:rsid w:val="00030A30"/>
    <w:rsid w:val="00030CD6"/>
    <w:rsid w:val="00030F91"/>
    <w:rsid w:val="00033EA4"/>
    <w:rsid w:val="0004053E"/>
    <w:rsid w:val="00042F29"/>
    <w:rsid w:val="00044982"/>
    <w:rsid w:val="0005137E"/>
    <w:rsid w:val="00052684"/>
    <w:rsid w:val="000529CF"/>
    <w:rsid w:val="00052F50"/>
    <w:rsid w:val="00053E20"/>
    <w:rsid w:val="000547A4"/>
    <w:rsid w:val="000552FD"/>
    <w:rsid w:val="00057D21"/>
    <w:rsid w:val="00062D41"/>
    <w:rsid w:val="00063B7B"/>
    <w:rsid w:val="00063C5B"/>
    <w:rsid w:val="00071E7E"/>
    <w:rsid w:val="000735C4"/>
    <w:rsid w:val="00073F9C"/>
    <w:rsid w:val="00075CA8"/>
    <w:rsid w:val="00076F99"/>
    <w:rsid w:val="00077402"/>
    <w:rsid w:val="0008599B"/>
    <w:rsid w:val="0009449A"/>
    <w:rsid w:val="0009451F"/>
    <w:rsid w:val="00094BA0"/>
    <w:rsid w:val="000A315B"/>
    <w:rsid w:val="000A6537"/>
    <w:rsid w:val="000B133D"/>
    <w:rsid w:val="000B163E"/>
    <w:rsid w:val="000B2740"/>
    <w:rsid w:val="000C024D"/>
    <w:rsid w:val="000C15B7"/>
    <w:rsid w:val="000C207E"/>
    <w:rsid w:val="000C29DB"/>
    <w:rsid w:val="000C310B"/>
    <w:rsid w:val="000C4738"/>
    <w:rsid w:val="000C4772"/>
    <w:rsid w:val="000C5966"/>
    <w:rsid w:val="000C674F"/>
    <w:rsid w:val="000D3861"/>
    <w:rsid w:val="000D7482"/>
    <w:rsid w:val="000E279F"/>
    <w:rsid w:val="000E7ED8"/>
    <w:rsid w:val="000F2CB8"/>
    <w:rsid w:val="000F4516"/>
    <w:rsid w:val="000F4DE8"/>
    <w:rsid w:val="000F560D"/>
    <w:rsid w:val="000F70A5"/>
    <w:rsid w:val="000F770B"/>
    <w:rsid w:val="001043B8"/>
    <w:rsid w:val="00106E14"/>
    <w:rsid w:val="001103FB"/>
    <w:rsid w:val="001111E4"/>
    <w:rsid w:val="00111630"/>
    <w:rsid w:val="00127C44"/>
    <w:rsid w:val="00134B22"/>
    <w:rsid w:val="00137E09"/>
    <w:rsid w:val="00140F33"/>
    <w:rsid w:val="00141FCD"/>
    <w:rsid w:val="00142E62"/>
    <w:rsid w:val="001438F7"/>
    <w:rsid w:val="00143C13"/>
    <w:rsid w:val="00144E09"/>
    <w:rsid w:val="00145DB5"/>
    <w:rsid w:val="001523D9"/>
    <w:rsid w:val="00153D76"/>
    <w:rsid w:val="00156013"/>
    <w:rsid w:val="00156027"/>
    <w:rsid w:val="0016072E"/>
    <w:rsid w:val="001618A5"/>
    <w:rsid w:val="001625B0"/>
    <w:rsid w:val="00165D6E"/>
    <w:rsid w:val="00166088"/>
    <w:rsid w:val="001716FB"/>
    <w:rsid w:val="00173906"/>
    <w:rsid w:val="00173D7F"/>
    <w:rsid w:val="00177C56"/>
    <w:rsid w:val="00177F76"/>
    <w:rsid w:val="001829F8"/>
    <w:rsid w:val="00182D01"/>
    <w:rsid w:val="00182DAA"/>
    <w:rsid w:val="00183ABE"/>
    <w:rsid w:val="0018422B"/>
    <w:rsid w:val="001856EE"/>
    <w:rsid w:val="00186DD1"/>
    <w:rsid w:val="00191BC5"/>
    <w:rsid w:val="00194A65"/>
    <w:rsid w:val="00196140"/>
    <w:rsid w:val="00197B93"/>
    <w:rsid w:val="001A1C23"/>
    <w:rsid w:val="001A1F04"/>
    <w:rsid w:val="001A2290"/>
    <w:rsid w:val="001A3548"/>
    <w:rsid w:val="001A3A17"/>
    <w:rsid w:val="001A3D68"/>
    <w:rsid w:val="001A4E89"/>
    <w:rsid w:val="001A56B8"/>
    <w:rsid w:val="001A6704"/>
    <w:rsid w:val="001B2A31"/>
    <w:rsid w:val="001C0216"/>
    <w:rsid w:val="001C0836"/>
    <w:rsid w:val="001C5609"/>
    <w:rsid w:val="001C6764"/>
    <w:rsid w:val="001C6A91"/>
    <w:rsid w:val="001D1608"/>
    <w:rsid w:val="001D64F3"/>
    <w:rsid w:val="001E0EB1"/>
    <w:rsid w:val="001E2C48"/>
    <w:rsid w:val="001E3621"/>
    <w:rsid w:val="001E3B4B"/>
    <w:rsid w:val="001E4516"/>
    <w:rsid w:val="001E6BF7"/>
    <w:rsid w:val="001E7A67"/>
    <w:rsid w:val="001F0BF9"/>
    <w:rsid w:val="001F23E1"/>
    <w:rsid w:val="001F312B"/>
    <w:rsid w:val="001F3903"/>
    <w:rsid w:val="001F3CF7"/>
    <w:rsid w:val="001F4C52"/>
    <w:rsid w:val="001F64BE"/>
    <w:rsid w:val="0020150F"/>
    <w:rsid w:val="002015FA"/>
    <w:rsid w:val="0020290D"/>
    <w:rsid w:val="002051FF"/>
    <w:rsid w:val="0020527F"/>
    <w:rsid w:val="00215CCE"/>
    <w:rsid w:val="002177E6"/>
    <w:rsid w:val="00217A25"/>
    <w:rsid w:val="00217BC7"/>
    <w:rsid w:val="00220008"/>
    <w:rsid w:val="0022035D"/>
    <w:rsid w:val="00223C2C"/>
    <w:rsid w:val="00225029"/>
    <w:rsid w:val="00226710"/>
    <w:rsid w:val="002268A2"/>
    <w:rsid w:val="002272F8"/>
    <w:rsid w:val="00227889"/>
    <w:rsid w:val="00230D40"/>
    <w:rsid w:val="00233A80"/>
    <w:rsid w:val="002343C3"/>
    <w:rsid w:val="0024388E"/>
    <w:rsid w:val="00246A8F"/>
    <w:rsid w:val="00246C57"/>
    <w:rsid w:val="00250A21"/>
    <w:rsid w:val="00257169"/>
    <w:rsid w:val="0026232E"/>
    <w:rsid w:val="00263A6B"/>
    <w:rsid w:val="00270579"/>
    <w:rsid w:val="00273659"/>
    <w:rsid w:val="00275546"/>
    <w:rsid w:val="0027615C"/>
    <w:rsid w:val="00280E25"/>
    <w:rsid w:val="00281345"/>
    <w:rsid w:val="00283CC8"/>
    <w:rsid w:val="0028620A"/>
    <w:rsid w:val="00286B63"/>
    <w:rsid w:val="00286CB8"/>
    <w:rsid w:val="00291E06"/>
    <w:rsid w:val="002943D2"/>
    <w:rsid w:val="002951DD"/>
    <w:rsid w:val="00296E44"/>
    <w:rsid w:val="002A1545"/>
    <w:rsid w:val="002A2594"/>
    <w:rsid w:val="002A2A12"/>
    <w:rsid w:val="002A2C0F"/>
    <w:rsid w:val="002A37DC"/>
    <w:rsid w:val="002A49B9"/>
    <w:rsid w:val="002A4CC4"/>
    <w:rsid w:val="002A4EB1"/>
    <w:rsid w:val="002A4FD7"/>
    <w:rsid w:val="002A50D9"/>
    <w:rsid w:val="002A5D6C"/>
    <w:rsid w:val="002A65BB"/>
    <w:rsid w:val="002A6B95"/>
    <w:rsid w:val="002B164C"/>
    <w:rsid w:val="002B33E1"/>
    <w:rsid w:val="002B3475"/>
    <w:rsid w:val="002B6BC6"/>
    <w:rsid w:val="002C053A"/>
    <w:rsid w:val="002C0F3C"/>
    <w:rsid w:val="002C1D56"/>
    <w:rsid w:val="002C2557"/>
    <w:rsid w:val="002C2EF0"/>
    <w:rsid w:val="002C4A6A"/>
    <w:rsid w:val="002C71DB"/>
    <w:rsid w:val="002D07D6"/>
    <w:rsid w:val="002D28BE"/>
    <w:rsid w:val="002D31C1"/>
    <w:rsid w:val="002D48BD"/>
    <w:rsid w:val="002D5D76"/>
    <w:rsid w:val="002D6338"/>
    <w:rsid w:val="002E2E69"/>
    <w:rsid w:val="002E6D43"/>
    <w:rsid w:val="002F08FF"/>
    <w:rsid w:val="002F4FEF"/>
    <w:rsid w:val="002F5A25"/>
    <w:rsid w:val="002F653D"/>
    <w:rsid w:val="002F67A2"/>
    <w:rsid w:val="002F752A"/>
    <w:rsid w:val="003022C1"/>
    <w:rsid w:val="00303E9C"/>
    <w:rsid w:val="0030753D"/>
    <w:rsid w:val="003078B5"/>
    <w:rsid w:val="00310D31"/>
    <w:rsid w:val="00312557"/>
    <w:rsid w:val="00312601"/>
    <w:rsid w:val="00312E25"/>
    <w:rsid w:val="00313047"/>
    <w:rsid w:val="00315400"/>
    <w:rsid w:val="0031792F"/>
    <w:rsid w:val="0032010E"/>
    <w:rsid w:val="003210AA"/>
    <w:rsid w:val="00321C93"/>
    <w:rsid w:val="003234F2"/>
    <w:rsid w:val="00325095"/>
    <w:rsid w:val="00326CDB"/>
    <w:rsid w:val="00330229"/>
    <w:rsid w:val="00331CA1"/>
    <w:rsid w:val="00334159"/>
    <w:rsid w:val="0033458B"/>
    <w:rsid w:val="00335F1F"/>
    <w:rsid w:val="00336718"/>
    <w:rsid w:val="00340A56"/>
    <w:rsid w:val="00345374"/>
    <w:rsid w:val="003521FC"/>
    <w:rsid w:val="00360C9C"/>
    <w:rsid w:val="003617F3"/>
    <w:rsid w:val="00362CF7"/>
    <w:rsid w:val="0036369B"/>
    <w:rsid w:val="003640FC"/>
    <w:rsid w:val="00365C92"/>
    <w:rsid w:val="00365F1E"/>
    <w:rsid w:val="003677EC"/>
    <w:rsid w:val="003723DA"/>
    <w:rsid w:val="0038322A"/>
    <w:rsid w:val="0038420C"/>
    <w:rsid w:val="00391770"/>
    <w:rsid w:val="003927A0"/>
    <w:rsid w:val="003929D4"/>
    <w:rsid w:val="003930D1"/>
    <w:rsid w:val="003935F7"/>
    <w:rsid w:val="003964BF"/>
    <w:rsid w:val="00397CA7"/>
    <w:rsid w:val="003A01F5"/>
    <w:rsid w:val="003A330D"/>
    <w:rsid w:val="003A4839"/>
    <w:rsid w:val="003A63CA"/>
    <w:rsid w:val="003B03D4"/>
    <w:rsid w:val="003B077A"/>
    <w:rsid w:val="003B3C9A"/>
    <w:rsid w:val="003B6BBA"/>
    <w:rsid w:val="003B791F"/>
    <w:rsid w:val="003C0DBC"/>
    <w:rsid w:val="003C1EB7"/>
    <w:rsid w:val="003C2082"/>
    <w:rsid w:val="003C3970"/>
    <w:rsid w:val="003D14DC"/>
    <w:rsid w:val="003D16EC"/>
    <w:rsid w:val="003D530E"/>
    <w:rsid w:val="003E1F9F"/>
    <w:rsid w:val="003E7946"/>
    <w:rsid w:val="003F5E67"/>
    <w:rsid w:val="003F6C88"/>
    <w:rsid w:val="0040087B"/>
    <w:rsid w:val="00400FA7"/>
    <w:rsid w:val="00402203"/>
    <w:rsid w:val="00402416"/>
    <w:rsid w:val="00402CF9"/>
    <w:rsid w:val="004058E9"/>
    <w:rsid w:val="00405FAB"/>
    <w:rsid w:val="00417331"/>
    <w:rsid w:val="004204A5"/>
    <w:rsid w:val="004208A3"/>
    <w:rsid w:val="00421F37"/>
    <w:rsid w:val="00422632"/>
    <w:rsid w:val="004254B1"/>
    <w:rsid w:val="00430B86"/>
    <w:rsid w:val="00431441"/>
    <w:rsid w:val="0043187E"/>
    <w:rsid w:val="00431B0F"/>
    <w:rsid w:val="00435879"/>
    <w:rsid w:val="004359E3"/>
    <w:rsid w:val="0044020A"/>
    <w:rsid w:val="0044570A"/>
    <w:rsid w:val="00446B83"/>
    <w:rsid w:val="00447266"/>
    <w:rsid w:val="004537D5"/>
    <w:rsid w:val="004548CA"/>
    <w:rsid w:val="0045519C"/>
    <w:rsid w:val="004616FF"/>
    <w:rsid w:val="00461F32"/>
    <w:rsid w:val="004622D7"/>
    <w:rsid w:val="00462D28"/>
    <w:rsid w:val="004635FD"/>
    <w:rsid w:val="004646B0"/>
    <w:rsid w:val="00465083"/>
    <w:rsid w:val="004730A3"/>
    <w:rsid w:val="00487CB8"/>
    <w:rsid w:val="00490873"/>
    <w:rsid w:val="004924ED"/>
    <w:rsid w:val="00494DD0"/>
    <w:rsid w:val="004965C6"/>
    <w:rsid w:val="00497690"/>
    <w:rsid w:val="004A0112"/>
    <w:rsid w:val="004A11A6"/>
    <w:rsid w:val="004A1ED1"/>
    <w:rsid w:val="004A38DE"/>
    <w:rsid w:val="004A6BB1"/>
    <w:rsid w:val="004A7976"/>
    <w:rsid w:val="004B1C40"/>
    <w:rsid w:val="004B544C"/>
    <w:rsid w:val="004C268F"/>
    <w:rsid w:val="004C35C4"/>
    <w:rsid w:val="004C7DA3"/>
    <w:rsid w:val="004D2604"/>
    <w:rsid w:val="004D27ED"/>
    <w:rsid w:val="004D34DA"/>
    <w:rsid w:val="004D3B69"/>
    <w:rsid w:val="004D67BF"/>
    <w:rsid w:val="004E3309"/>
    <w:rsid w:val="004E33FB"/>
    <w:rsid w:val="004E4586"/>
    <w:rsid w:val="004E6224"/>
    <w:rsid w:val="004E6C93"/>
    <w:rsid w:val="004E7893"/>
    <w:rsid w:val="004F72D4"/>
    <w:rsid w:val="005000F9"/>
    <w:rsid w:val="00500896"/>
    <w:rsid w:val="00501CAE"/>
    <w:rsid w:val="0050426B"/>
    <w:rsid w:val="005049ED"/>
    <w:rsid w:val="0050556A"/>
    <w:rsid w:val="005064E2"/>
    <w:rsid w:val="005076C0"/>
    <w:rsid w:val="00511A6E"/>
    <w:rsid w:val="005126BA"/>
    <w:rsid w:val="005128CD"/>
    <w:rsid w:val="00513BD7"/>
    <w:rsid w:val="005140D9"/>
    <w:rsid w:val="00514473"/>
    <w:rsid w:val="0051644E"/>
    <w:rsid w:val="0051645F"/>
    <w:rsid w:val="00516909"/>
    <w:rsid w:val="00517C74"/>
    <w:rsid w:val="00530465"/>
    <w:rsid w:val="00533C3D"/>
    <w:rsid w:val="00533D45"/>
    <w:rsid w:val="005412D3"/>
    <w:rsid w:val="00544939"/>
    <w:rsid w:val="00550788"/>
    <w:rsid w:val="00552147"/>
    <w:rsid w:val="005522E4"/>
    <w:rsid w:val="00553EEB"/>
    <w:rsid w:val="00554A67"/>
    <w:rsid w:val="00555B5D"/>
    <w:rsid w:val="00557DCF"/>
    <w:rsid w:val="00560ABE"/>
    <w:rsid w:val="00561618"/>
    <w:rsid w:val="00561A14"/>
    <w:rsid w:val="00562C81"/>
    <w:rsid w:val="00563D82"/>
    <w:rsid w:val="00564152"/>
    <w:rsid w:val="00565D82"/>
    <w:rsid w:val="00567705"/>
    <w:rsid w:val="005723E7"/>
    <w:rsid w:val="00574B65"/>
    <w:rsid w:val="0057666F"/>
    <w:rsid w:val="005776EF"/>
    <w:rsid w:val="005A5119"/>
    <w:rsid w:val="005A54F1"/>
    <w:rsid w:val="005A5BC8"/>
    <w:rsid w:val="005A5E8D"/>
    <w:rsid w:val="005A7695"/>
    <w:rsid w:val="005B122D"/>
    <w:rsid w:val="005B20AD"/>
    <w:rsid w:val="005B4CFA"/>
    <w:rsid w:val="005C1144"/>
    <w:rsid w:val="005D1C2D"/>
    <w:rsid w:val="005D6E94"/>
    <w:rsid w:val="005D7421"/>
    <w:rsid w:val="005D7773"/>
    <w:rsid w:val="005D7F3F"/>
    <w:rsid w:val="005E0B01"/>
    <w:rsid w:val="005E13C3"/>
    <w:rsid w:val="005E27A6"/>
    <w:rsid w:val="005E5255"/>
    <w:rsid w:val="005E6FC8"/>
    <w:rsid w:val="005E7B19"/>
    <w:rsid w:val="005F0E46"/>
    <w:rsid w:val="005F171D"/>
    <w:rsid w:val="005F2EA8"/>
    <w:rsid w:val="005F3604"/>
    <w:rsid w:val="005F42F5"/>
    <w:rsid w:val="005F43BF"/>
    <w:rsid w:val="005F49B8"/>
    <w:rsid w:val="005F5E7F"/>
    <w:rsid w:val="006001EB"/>
    <w:rsid w:val="00600FAA"/>
    <w:rsid w:val="006010C2"/>
    <w:rsid w:val="00605DFB"/>
    <w:rsid w:val="00606B86"/>
    <w:rsid w:val="00613CB5"/>
    <w:rsid w:val="00614514"/>
    <w:rsid w:val="006151A7"/>
    <w:rsid w:val="00615454"/>
    <w:rsid w:val="00615594"/>
    <w:rsid w:val="006202DE"/>
    <w:rsid w:val="00620BD2"/>
    <w:rsid w:val="00621112"/>
    <w:rsid w:val="00623D4D"/>
    <w:rsid w:val="00625309"/>
    <w:rsid w:val="00630985"/>
    <w:rsid w:val="00631F8A"/>
    <w:rsid w:val="0063518A"/>
    <w:rsid w:val="00635946"/>
    <w:rsid w:val="00636D41"/>
    <w:rsid w:val="00636DCA"/>
    <w:rsid w:val="0063741B"/>
    <w:rsid w:val="006420F2"/>
    <w:rsid w:val="006433DE"/>
    <w:rsid w:val="00644E8B"/>
    <w:rsid w:val="006505A8"/>
    <w:rsid w:val="00650A30"/>
    <w:rsid w:val="006539EB"/>
    <w:rsid w:val="00654755"/>
    <w:rsid w:val="00657AB3"/>
    <w:rsid w:val="00661C09"/>
    <w:rsid w:val="00664499"/>
    <w:rsid w:val="00666662"/>
    <w:rsid w:val="00673974"/>
    <w:rsid w:val="006755F1"/>
    <w:rsid w:val="0067650F"/>
    <w:rsid w:val="0067654E"/>
    <w:rsid w:val="00677BF2"/>
    <w:rsid w:val="006801E3"/>
    <w:rsid w:val="00681AF2"/>
    <w:rsid w:val="00681C73"/>
    <w:rsid w:val="006828A8"/>
    <w:rsid w:val="00687632"/>
    <w:rsid w:val="00690F85"/>
    <w:rsid w:val="00693C40"/>
    <w:rsid w:val="00694753"/>
    <w:rsid w:val="006951BF"/>
    <w:rsid w:val="006972F5"/>
    <w:rsid w:val="00697F17"/>
    <w:rsid w:val="006B263B"/>
    <w:rsid w:val="006B71CE"/>
    <w:rsid w:val="006C0E63"/>
    <w:rsid w:val="006C15FF"/>
    <w:rsid w:val="006C2AA9"/>
    <w:rsid w:val="006C43EF"/>
    <w:rsid w:val="006C76DC"/>
    <w:rsid w:val="006C7DE8"/>
    <w:rsid w:val="006D12BF"/>
    <w:rsid w:val="006D6472"/>
    <w:rsid w:val="006D759F"/>
    <w:rsid w:val="006E6834"/>
    <w:rsid w:val="006E7024"/>
    <w:rsid w:val="006E7F8D"/>
    <w:rsid w:val="006F3448"/>
    <w:rsid w:val="006F5D9E"/>
    <w:rsid w:val="00704FD0"/>
    <w:rsid w:val="007058E1"/>
    <w:rsid w:val="00707C6E"/>
    <w:rsid w:val="00710654"/>
    <w:rsid w:val="00712144"/>
    <w:rsid w:val="00712B13"/>
    <w:rsid w:val="007137DE"/>
    <w:rsid w:val="007163E9"/>
    <w:rsid w:val="0072131A"/>
    <w:rsid w:val="007218F7"/>
    <w:rsid w:val="00727F1F"/>
    <w:rsid w:val="0073185A"/>
    <w:rsid w:val="00731C3F"/>
    <w:rsid w:val="00733423"/>
    <w:rsid w:val="007338B6"/>
    <w:rsid w:val="007364A4"/>
    <w:rsid w:val="00746199"/>
    <w:rsid w:val="007504A4"/>
    <w:rsid w:val="0075156A"/>
    <w:rsid w:val="00751A02"/>
    <w:rsid w:val="007546F8"/>
    <w:rsid w:val="007549F9"/>
    <w:rsid w:val="00754BF9"/>
    <w:rsid w:val="00760012"/>
    <w:rsid w:val="00760524"/>
    <w:rsid w:val="0076242D"/>
    <w:rsid w:val="00763CD7"/>
    <w:rsid w:val="00764984"/>
    <w:rsid w:val="00765B27"/>
    <w:rsid w:val="00770B5C"/>
    <w:rsid w:val="00771606"/>
    <w:rsid w:val="00773859"/>
    <w:rsid w:val="00774C6A"/>
    <w:rsid w:val="00776FEB"/>
    <w:rsid w:val="0077798A"/>
    <w:rsid w:val="007800A7"/>
    <w:rsid w:val="00780CF9"/>
    <w:rsid w:val="00782BA2"/>
    <w:rsid w:val="00783A29"/>
    <w:rsid w:val="00783F4A"/>
    <w:rsid w:val="00784122"/>
    <w:rsid w:val="00787B67"/>
    <w:rsid w:val="00790ACE"/>
    <w:rsid w:val="00790B12"/>
    <w:rsid w:val="00792059"/>
    <w:rsid w:val="007A0441"/>
    <w:rsid w:val="007A1232"/>
    <w:rsid w:val="007A19FD"/>
    <w:rsid w:val="007A4275"/>
    <w:rsid w:val="007A4F89"/>
    <w:rsid w:val="007A5938"/>
    <w:rsid w:val="007A6E8C"/>
    <w:rsid w:val="007A7350"/>
    <w:rsid w:val="007A7919"/>
    <w:rsid w:val="007B027D"/>
    <w:rsid w:val="007B0D45"/>
    <w:rsid w:val="007B20DD"/>
    <w:rsid w:val="007B3CC9"/>
    <w:rsid w:val="007B6F6E"/>
    <w:rsid w:val="007B71E0"/>
    <w:rsid w:val="007B73AA"/>
    <w:rsid w:val="007C2447"/>
    <w:rsid w:val="007C5147"/>
    <w:rsid w:val="007C6954"/>
    <w:rsid w:val="007C6A6D"/>
    <w:rsid w:val="007C701E"/>
    <w:rsid w:val="007C77E1"/>
    <w:rsid w:val="007D020E"/>
    <w:rsid w:val="007D14D9"/>
    <w:rsid w:val="007D169D"/>
    <w:rsid w:val="007D1BD4"/>
    <w:rsid w:val="007D50BF"/>
    <w:rsid w:val="007E1F47"/>
    <w:rsid w:val="007E20D6"/>
    <w:rsid w:val="007E3415"/>
    <w:rsid w:val="007E4078"/>
    <w:rsid w:val="007E4982"/>
    <w:rsid w:val="007E4CBA"/>
    <w:rsid w:val="007E5713"/>
    <w:rsid w:val="007E5945"/>
    <w:rsid w:val="007E728B"/>
    <w:rsid w:val="0080129F"/>
    <w:rsid w:val="00804D58"/>
    <w:rsid w:val="00810486"/>
    <w:rsid w:val="00810C57"/>
    <w:rsid w:val="00811436"/>
    <w:rsid w:val="00811952"/>
    <w:rsid w:val="00813196"/>
    <w:rsid w:val="00813AD4"/>
    <w:rsid w:val="008168E6"/>
    <w:rsid w:val="00817AF6"/>
    <w:rsid w:val="00820F3B"/>
    <w:rsid w:val="008270E0"/>
    <w:rsid w:val="0082738A"/>
    <w:rsid w:val="00840383"/>
    <w:rsid w:val="008404A7"/>
    <w:rsid w:val="00840DAB"/>
    <w:rsid w:val="0084491B"/>
    <w:rsid w:val="008456DD"/>
    <w:rsid w:val="00847718"/>
    <w:rsid w:val="00847DAE"/>
    <w:rsid w:val="00857BAF"/>
    <w:rsid w:val="008626CA"/>
    <w:rsid w:val="00864002"/>
    <w:rsid w:val="008644F3"/>
    <w:rsid w:val="00867056"/>
    <w:rsid w:val="00870D68"/>
    <w:rsid w:val="00870EF3"/>
    <w:rsid w:val="00871004"/>
    <w:rsid w:val="008725C5"/>
    <w:rsid w:val="00873567"/>
    <w:rsid w:val="00875D82"/>
    <w:rsid w:val="00876A4E"/>
    <w:rsid w:val="00881A8D"/>
    <w:rsid w:val="008820D9"/>
    <w:rsid w:val="00887989"/>
    <w:rsid w:val="00887FA5"/>
    <w:rsid w:val="00895D2C"/>
    <w:rsid w:val="00897026"/>
    <w:rsid w:val="008A1B21"/>
    <w:rsid w:val="008A51FF"/>
    <w:rsid w:val="008B3934"/>
    <w:rsid w:val="008B72CC"/>
    <w:rsid w:val="008C43DA"/>
    <w:rsid w:val="008C4C16"/>
    <w:rsid w:val="008C57CD"/>
    <w:rsid w:val="008C73A3"/>
    <w:rsid w:val="008C7CF8"/>
    <w:rsid w:val="008D0653"/>
    <w:rsid w:val="008D118E"/>
    <w:rsid w:val="008E07AB"/>
    <w:rsid w:val="008E0E95"/>
    <w:rsid w:val="008E2B1F"/>
    <w:rsid w:val="008E3D2C"/>
    <w:rsid w:val="008E6A58"/>
    <w:rsid w:val="008E77B3"/>
    <w:rsid w:val="008F2809"/>
    <w:rsid w:val="008F4EA7"/>
    <w:rsid w:val="008F60FF"/>
    <w:rsid w:val="009001D1"/>
    <w:rsid w:val="0090024B"/>
    <w:rsid w:val="009039EF"/>
    <w:rsid w:val="00903CA6"/>
    <w:rsid w:val="0090670F"/>
    <w:rsid w:val="0091068E"/>
    <w:rsid w:val="00912DE4"/>
    <w:rsid w:val="00916776"/>
    <w:rsid w:val="009207AB"/>
    <w:rsid w:val="00924F14"/>
    <w:rsid w:val="009251E6"/>
    <w:rsid w:val="009264C5"/>
    <w:rsid w:val="00926705"/>
    <w:rsid w:val="00927A8A"/>
    <w:rsid w:val="00931B7A"/>
    <w:rsid w:val="00932F66"/>
    <w:rsid w:val="00933627"/>
    <w:rsid w:val="009340EA"/>
    <w:rsid w:val="00935FD1"/>
    <w:rsid w:val="009364D5"/>
    <w:rsid w:val="00937411"/>
    <w:rsid w:val="00937B19"/>
    <w:rsid w:val="00944212"/>
    <w:rsid w:val="009445CD"/>
    <w:rsid w:val="00944FC3"/>
    <w:rsid w:val="00945E83"/>
    <w:rsid w:val="009462A6"/>
    <w:rsid w:val="009507BF"/>
    <w:rsid w:val="00950EBF"/>
    <w:rsid w:val="0095361B"/>
    <w:rsid w:val="009537EC"/>
    <w:rsid w:val="00956423"/>
    <w:rsid w:val="009623E8"/>
    <w:rsid w:val="00962E65"/>
    <w:rsid w:val="00963CF8"/>
    <w:rsid w:val="009643C7"/>
    <w:rsid w:val="009662DB"/>
    <w:rsid w:val="00966D90"/>
    <w:rsid w:val="009675E2"/>
    <w:rsid w:val="00971DF2"/>
    <w:rsid w:val="0097350E"/>
    <w:rsid w:val="00974C9D"/>
    <w:rsid w:val="009804EF"/>
    <w:rsid w:val="00987DA5"/>
    <w:rsid w:val="00992346"/>
    <w:rsid w:val="00994A13"/>
    <w:rsid w:val="00997431"/>
    <w:rsid w:val="009A0A20"/>
    <w:rsid w:val="009A14F1"/>
    <w:rsid w:val="009A372F"/>
    <w:rsid w:val="009A4ADB"/>
    <w:rsid w:val="009A7D1C"/>
    <w:rsid w:val="009B1D16"/>
    <w:rsid w:val="009B2C62"/>
    <w:rsid w:val="009B2FA2"/>
    <w:rsid w:val="009B39E8"/>
    <w:rsid w:val="009C4872"/>
    <w:rsid w:val="009D16CA"/>
    <w:rsid w:val="009D3007"/>
    <w:rsid w:val="009D34FC"/>
    <w:rsid w:val="009D3722"/>
    <w:rsid w:val="009D793F"/>
    <w:rsid w:val="009E00BF"/>
    <w:rsid w:val="009E0867"/>
    <w:rsid w:val="009E0ADB"/>
    <w:rsid w:val="009E0BD3"/>
    <w:rsid w:val="009E1127"/>
    <w:rsid w:val="009E2153"/>
    <w:rsid w:val="009E2BE1"/>
    <w:rsid w:val="009E3491"/>
    <w:rsid w:val="009E36BD"/>
    <w:rsid w:val="009E3EE0"/>
    <w:rsid w:val="009E478B"/>
    <w:rsid w:val="009E58FF"/>
    <w:rsid w:val="009F0F2B"/>
    <w:rsid w:val="009F3038"/>
    <w:rsid w:val="009F41F6"/>
    <w:rsid w:val="00A00B4C"/>
    <w:rsid w:val="00A015C0"/>
    <w:rsid w:val="00A01A73"/>
    <w:rsid w:val="00A02064"/>
    <w:rsid w:val="00A033C1"/>
    <w:rsid w:val="00A03E0F"/>
    <w:rsid w:val="00A04D07"/>
    <w:rsid w:val="00A11B21"/>
    <w:rsid w:val="00A123C5"/>
    <w:rsid w:val="00A20507"/>
    <w:rsid w:val="00A21378"/>
    <w:rsid w:val="00A23CF1"/>
    <w:rsid w:val="00A254C2"/>
    <w:rsid w:val="00A3011A"/>
    <w:rsid w:val="00A3350D"/>
    <w:rsid w:val="00A33674"/>
    <w:rsid w:val="00A37FB0"/>
    <w:rsid w:val="00A41179"/>
    <w:rsid w:val="00A42BD6"/>
    <w:rsid w:val="00A42EF1"/>
    <w:rsid w:val="00A43F27"/>
    <w:rsid w:val="00A47056"/>
    <w:rsid w:val="00A47D5A"/>
    <w:rsid w:val="00A50106"/>
    <w:rsid w:val="00A50143"/>
    <w:rsid w:val="00A530DA"/>
    <w:rsid w:val="00A53D0D"/>
    <w:rsid w:val="00A54479"/>
    <w:rsid w:val="00A55A0B"/>
    <w:rsid w:val="00A55C3D"/>
    <w:rsid w:val="00A61D3D"/>
    <w:rsid w:val="00A635C9"/>
    <w:rsid w:val="00A63D46"/>
    <w:rsid w:val="00A650A5"/>
    <w:rsid w:val="00A71287"/>
    <w:rsid w:val="00A714D7"/>
    <w:rsid w:val="00A71B6F"/>
    <w:rsid w:val="00A71DA8"/>
    <w:rsid w:val="00A71ED4"/>
    <w:rsid w:val="00A730F7"/>
    <w:rsid w:val="00A763D4"/>
    <w:rsid w:val="00A7715E"/>
    <w:rsid w:val="00A82C80"/>
    <w:rsid w:val="00A842BC"/>
    <w:rsid w:val="00A85E68"/>
    <w:rsid w:val="00A905E7"/>
    <w:rsid w:val="00A90675"/>
    <w:rsid w:val="00A9211F"/>
    <w:rsid w:val="00A9318F"/>
    <w:rsid w:val="00A93B62"/>
    <w:rsid w:val="00A967E4"/>
    <w:rsid w:val="00AA2481"/>
    <w:rsid w:val="00AA3172"/>
    <w:rsid w:val="00AB08CF"/>
    <w:rsid w:val="00AB0B32"/>
    <w:rsid w:val="00AB1904"/>
    <w:rsid w:val="00AB36AD"/>
    <w:rsid w:val="00AB3E5D"/>
    <w:rsid w:val="00AB5005"/>
    <w:rsid w:val="00AB7ABF"/>
    <w:rsid w:val="00AC0033"/>
    <w:rsid w:val="00AC059B"/>
    <w:rsid w:val="00AC0953"/>
    <w:rsid w:val="00AC4200"/>
    <w:rsid w:val="00AC5B8D"/>
    <w:rsid w:val="00AD394D"/>
    <w:rsid w:val="00AD3E44"/>
    <w:rsid w:val="00AD4C16"/>
    <w:rsid w:val="00AD537F"/>
    <w:rsid w:val="00AD60B4"/>
    <w:rsid w:val="00AE2584"/>
    <w:rsid w:val="00AE2953"/>
    <w:rsid w:val="00AE7346"/>
    <w:rsid w:val="00AF158E"/>
    <w:rsid w:val="00AF5BC2"/>
    <w:rsid w:val="00B06F72"/>
    <w:rsid w:val="00B106EF"/>
    <w:rsid w:val="00B10C86"/>
    <w:rsid w:val="00B1260B"/>
    <w:rsid w:val="00B12B3E"/>
    <w:rsid w:val="00B15884"/>
    <w:rsid w:val="00B16546"/>
    <w:rsid w:val="00B20511"/>
    <w:rsid w:val="00B20BB4"/>
    <w:rsid w:val="00B23836"/>
    <w:rsid w:val="00B2388D"/>
    <w:rsid w:val="00B2463C"/>
    <w:rsid w:val="00B25E90"/>
    <w:rsid w:val="00B26186"/>
    <w:rsid w:val="00B30058"/>
    <w:rsid w:val="00B30AE1"/>
    <w:rsid w:val="00B30FBA"/>
    <w:rsid w:val="00B31B0C"/>
    <w:rsid w:val="00B32CF0"/>
    <w:rsid w:val="00B32F21"/>
    <w:rsid w:val="00B3467F"/>
    <w:rsid w:val="00B403FA"/>
    <w:rsid w:val="00B461F0"/>
    <w:rsid w:val="00B46A9D"/>
    <w:rsid w:val="00B47E91"/>
    <w:rsid w:val="00B54720"/>
    <w:rsid w:val="00B55372"/>
    <w:rsid w:val="00B6022A"/>
    <w:rsid w:val="00B60969"/>
    <w:rsid w:val="00B64037"/>
    <w:rsid w:val="00B66EDC"/>
    <w:rsid w:val="00B7040C"/>
    <w:rsid w:val="00B72120"/>
    <w:rsid w:val="00B73832"/>
    <w:rsid w:val="00B75009"/>
    <w:rsid w:val="00B757DC"/>
    <w:rsid w:val="00B760F2"/>
    <w:rsid w:val="00B76F6B"/>
    <w:rsid w:val="00B77597"/>
    <w:rsid w:val="00B80915"/>
    <w:rsid w:val="00B820A2"/>
    <w:rsid w:val="00B84714"/>
    <w:rsid w:val="00B865FB"/>
    <w:rsid w:val="00B94625"/>
    <w:rsid w:val="00B946DD"/>
    <w:rsid w:val="00B94BDF"/>
    <w:rsid w:val="00B96EA0"/>
    <w:rsid w:val="00BA25EC"/>
    <w:rsid w:val="00BA3C14"/>
    <w:rsid w:val="00BB0E98"/>
    <w:rsid w:val="00BB15DD"/>
    <w:rsid w:val="00BB298D"/>
    <w:rsid w:val="00BB33D9"/>
    <w:rsid w:val="00BB4555"/>
    <w:rsid w:val="00BB5E73"/>
    <w:rsid w:val="00BB65BB"/>
    <w:rsid w:val="00BB7E53"/>
    <w:rsid w:val="00BC446C"/>
    <w:rsid w:val="00BC4E93"/>
    <w:rsid w:val="00BC5FED"/>
    <w:rsid w:val="00BC61BC"/>
    <w:rsid w:val="00BC6230"/>
    <w:rsid w:val="00BC6EFA"/>
    <w:rsid w:val="00BC7B6A"/>
    <w:rsid w:val="00BD2B96"/>
    <w:rsid w:val="00BD322B"/>
    <w:rsid w:val="00BD51E9"/>
    <w:rsid w:val="00BD629B"/>
    <w:rsid w:val="00BD7586"/>
    <w:rsid w:val="00BD7C57"/>
    <w:rsid w:val="00BE14EB"/>
    <w:rsid w:val="00BE2D2C"/>
    <w:rsid w:val="00BE5562"/>
    <w:rsid w:val="00BF37BA"/>
    <w:rsid w:val="00BF43BF"/>
    <w:rsid w:val="00C04E3C"/>
    <w:rsid w:val="00C05ED8"/>
    <w:rsid w:val="00C10480"/>
    <w:rsid w:val="00C128AF"/>
    <w:rsid w:val="00C12A39"/>
    <w:rsid w:val="00C144D9"/>
    <w:rsid w:val="00C146BF"/>
    <w:rsid w:val="00C1543F"/>
    <w:rsid w:val="00C15B62"/>
    <w:rsid w:val="00C2106F"/>
    <w:rsid w:val="00C2274C"/>
    <w:rsid w:val="00C25421"/>
    <w:rsid w:val="00C30544"/>
    <w:rsid w:val="00C31881"/>
    <w:rsid w:val="00C32134"/>
    <w:rsid w:val="00C33B20"/>
    <w:rsid w:val="00C33E4C"/>
    <w:rsid w:val="00C405BD"/>
    <w:rsid w:val="00C415C3"/>
    <w:rsid w:val="00C4733F"/>
    <w:rsid w:val="00C51C43"/>
    <w:rsid w:val="00C52B82"/>
    <w:rsid w:val="00C5369C"/>
    <w:rsid w:val="00C53ED5"/>
    <w:rsid w:val="00C542AC"/>
    <w:rsid w:val="00C55AD2"/>
    <w:rsid w:val="00C55D86"/>
    <w:rsid w:val="00C56B99"/>
    <w:rsid w:val="00C639C0"/>
    <w:rsid w:val="00C65198"/>
    <w:rsid w:val="00C65C10"/>
    <w:rsid w:val="00C660B4"/>
    <w:rsid w:val="00C72EF3"/>
    <w:rsid w:val="00C7377B"/>
    <w:rsid w:val="00C73B7E"/>
    <w:rsid w:val="00C7458B"/>
    <w:rsid w:val="00C750D7"/>
    <w:rsid w:val="00C7632D"/>
    <w:rsid w:val="00C76363"/>
    <w:rsid w:val="00C81D71"/>
    <w:rsid w:val="00C82A82"/>
    <w:rsid w:val="00C92393"/>
    <w:rsid w:val="00C943CE"/>
    <w:rsid w:val="00C94ACA"/>
    <w:rsid w:val="00CA0A27"/>
    <w:rsid w:val="00CA4656"/>
    <w:rsid w:val="00CA4D26"/>
    <w:rsid w:val="00CA77DF"/>
    <w:rsid w:val="00CB005C"/>
    <w:rsid w:val="00CB21E6"/>
    <w:rsid w:val="00CB2A43"/>
    <w:rsid w:val="00CB51FF"/>
    <w:rsid w:val="00CC23A9"/>
    <w:rsid w:val="00CC2423"/>
    <w:rsid w:val="00CD1C70"/>
    <w:rsid w:val="00CD2231"/>
    <w:rsid w:val="00CD22AE"/>
    <w:rsid w:val="00CD2944"/>
    <w:rsid w:val="00CD425E"/>
    <w:rsid w:val="00CD6503"/>
    <w:rsid w:val="00CE3C88"/>
    <w:rsid w:val="00CF0CDB"/>
    <w:rsid w:val="00CF2E58"/>
    <w:rsid w:val="00CF406E"/>
    <w:rsid w:val="00CF64E7"/>
    <w:rsid w:val="00CF67CF"/>
    <w:rsid w:val="00D0214C"/>
    <w:rsid w:val="00D041D0"/>
    <w:rsid w:val="00D04B30"/>
    <w:rsid w:val="00D05A7D"/>
    <w:rsid w:val="00D076AB"/>
    <w:rsid w:val="00D13E26"/>
    <w:rsid w:val="00D14F0D"/>
    <w:rsid w:val="00D175A7"/>
    <w:rsid w:val="00D26717"/>
    <w:rsid w:val="00D26CDA"/>
    <w:rsid w:val="00D27D43"/>
    <w:rsid w:val="00D30F71"/>
    <w:rsid w:val="00D32DE0"/>
    <w:rsid w:val="00D339CA"/>
    <w:rsid w:val="00D33BE1"/>
    <w:rsid w:val="00D33E18"/>
    <w:rsid w:val="00D3573A"/>
    <w:rsid w:val="00D3604D"/>
    <w:rsid w:val="00D36456"/>
    <w:rsid w:val="00D37FAF"/>
    <w:rsid w:val="00D42C84"/>
    <w:rsid w:val="00D44BD3"/>
    <w:rsid w:val="00D44E42"/>
    <w:rsid w:val="00D46F5B"/>
    <w:rsid w:val="00D47997"/>
    <w:rsid w:val="00D502B9"/>
    <w:rsid w:val="00D50EB8"/>
    <w:rsid w:val="00D5602C"/>
    <w:rsid w:val="00D57483"/>
    <w:rsid w:val="00D57F53"/>
    <w:rsid w:val="00D60162"/>
    <w:rsid w:val="00D601A9"/>
    <w:rsid w:val="00D61642"/>
    <w:rsid w:val="00D61781"/>
    <w:rsid w:val="00D62F9E"/>
    <w:rsid w:val="00D64CEA"/>
    <w:rsid w:val="00D6749F"/>
    <w:rsid w:val="00D70D03"/>
    <w:rsid w:val="00D7194B"/>
    <w:rsid w:val="00D726D5"/>
    <w:rsid w:val="00D7562E"/>
    <w:rsid w:val="00D82A73"/>
    <w:rsid w:val="00D83770"/>
    <w:rsid w:val="00D85F4B"/>
    <w:rsid w:val="00D87112"/>
    <w:rsid w:val="00D90B05"/>
    <w:rsid w:val="00D94F39"/>
    <w:rsid w:val="00D957E6"/>
    <w:rsid w:val="00DA3E46"/>
    <w:rsid w:val="00DA4AED"/>
    <w:rsid w:val="00DA4B4E"/>
    <w:rsid w:val="00DB581C"/>
    <w:rsid w:val="00DB5F5C"/>
    <w:rsid w:val="00DC071C"/>
    <w:rsid w:val="00DC1A69"/>
    <w:rsid w:val="00DC4288"/>
    <w:rsid w:val="00DC5B27"/>
    <w:rsid w:val="00DC6492"/>
    <w:rsid w:val="00DD248D"/>
    <w:rsid w:val="00DE061B"/>
    <w:rsid w:val="00DE4726"/>
    <w:rsid w:val="00DE61F6"/>
    <w:rsid w:val="00DF08EE"/>
    <w:rsid w:val="00DF168F"/>
    <w:rsid w:val="00DF189C"/>
    <w:rsid w:val="00DF23C6"/>
    <w:rsid w:val="00DF3DD6"/>
    <w:rsid w:val="00DF56D6"/>
    <w:rsid w:val="00E00521"/>
    <w:rsid w:val="00E01AAD"/>
    <w:rsid w:val="00E07246"/>
    <w:rsid w:val="00E16615"/>
    <w:rsid w:val="00E167DD"/>
    <w:rsid w:val="00E168DF"/>
    <w:rsid w:val="00E21E06"/>
    <w:rsid w:val="00E2293A"/>
    <w:rsid w:val="00E2497D"/>
    <w:rsid w:val="00E24E20"/>
    <w:rsid w:val="00E26C99"/>
    <w:rsid w:val="00E27AB8"/>
    <w:rsid w:val="00E300E7"/>
    <w:rsid w:val="00E31096"/>
    <w:rsid w:val="00E3122E"/>
    <w:rsid w:val="00E33028"/>
    <w:rsid w:val="00E3488F"/>
    <w:rsid w:val="00E355A8"/>
    <w:rsid w:val="00E37CE3"/>
    <w:rsid w:val="00E417B7"/>
    <w:rsid w:val="00E41A06"/>
    <w:rsid w:val="00E41D34"/>
    <w:rsid w:val="00E46002"/>
    <w:rsid w:val="00E46843"/>
    <w:rsid w:val="00E46CE6"/>
    <w:rsid w:val="00E51232"/>
    <w:rsid w:val="00E52EBF"/>
    <w:rsid w:val="00E54BBB"/>
    <w:rsid w:val="00E55251"/>
    <w:rsid w:val="00E5782A"/>
    <w:rsid w:val="00E57D81"/>
    <w:rsid w:val="00E61F1D"/>
    <w:rsid w:val="00E62717"/>
    <w:rsid w:val="00E669BE"/>
    <w:rsid w:val="00E72AD4"/>
    <w:rsid w:val="00E7328D"/>
    <w:rsid w:val="00E73A4B"/>
    <w:rsid w:val="00E74695"/>
    <w:rsid w:val="00E75754"/>
    <w:rsid w:val="00E86337"/>
    <w:rsid w:val="00E86DD7"/>
    <w:rsid w:val="00E86EEF"/>
    <w:rsid w:val="00E87572"/>
    <w:rsid w:val="00E91295"/>
    <w:rsid w:val="00E918AF"/>
    <w:rsid w:val="00E97010"/>
    <w:rsid w:val="00E9797A"/>
    <w:rsid w:val="00E97A58"/>
    <w:rsid w:val="00EA03EF"/>
    <w:rsid w:val="00EA0F1C"/>
    <w:rsid w:val="00EA2434"/>
    <w:rsid w:val="00EA2978"/>
    <w:rsid w:val="00EA43CD"/>
    <w:rsid w:val="00EB08CE"/>
    <w:rsid w:val="00EB183F"/>
    <w:rsid w:val="00EB1857"/>
    <w:rsid w:val="00EB1DC0"/>
    <w:rsid w:val="00EB6A67"/>
    <w:rsid w:val="00EC0F55"/>
    <w:rsid w:val="00EC14F1"/>
    <w:rsid w:val="00EC167E"/>
    <w:rsid w:val="00EC1A0E"/>
    <w:rsid w:val="00EC7DE3"/>
    <w:rsid w:val="00ED1DD0"/>
    <w:rsid w:val="00ED45CD"/>
    <w:rsid w:val="00ED4696"/>
    <w:rsid w:val="00ED494B"/>
    <w:rsid w:val="00ED4C2C"/>
    <w:rsid w:val="00EE1961"/>
    <w:rsid w:val="00EE3EBD"/>
    <w:rsid w:val="00EE5316"/>
    <w:rsid w:val="00EF1169"/>
    <w:rsid w:val="00EF395B"/>
    <w:rsid w:val="00F02E0E"/>
    <w:rsid w:val="00F07A71"/>
    <w:rsid w:val="00F07FD3"/>
    <w:rsid w:val="00F10A9E"/>
    <w:rsid w:val="00F10D53"/>
    <w:rsid w:val="00F127CC"/>
    <w:rsid w:val="00F14FB4"/>
    <w:rsid w:val="00F20569"/>
    <w:rsid w:val="00F21755"/>
    <w:rsid w:val="00F220BE"/>
    <w:rsid w:val="00F2250C"/>
    <w:rsid w:val="00F23577"/>
    <w:rsid w:val="00F252E1"/>
    <w:rsid w:val="00F25FDF"/>
    <w:rsid w:val="00F30296"/>
    <w:rsid w:val="00F31402"/>
    <w:rsid w:val="00F3632A"/>
    <w:rsid w:val="00F413A0"/>
    <w:rsid w:val="00F4272D"/>
    <w:rsid w:val="00F42F72"/>
    <w:rsid w:val="00F478C5"/>
    <w:rsid w:val="00F516C6"/>
    <w:rsid w:val="00F51BE0"/>
    <w:rsid w:val="00F541B2"/>
    <w:rsid w:val="00F5521B"/>
    <w:rsid w:val="00F63225"/>
    <w:rsid w:val="00F6337C"/>
    <w:rsid w:val="00F65694"/>
    <w:rsid w:val="00F67307"/>
    <w:rsid w:val="00F67EBE"/>
    <w:rsid w:val="00F71D52"/>
    <w:rsid w:val="00F76D27"/>
    <w:rsid w:val="00F8636E"/>
    <w:rsid w:val="00F95EC7"/>
    <w:rsid w:val="00F96800"/>
    <w:rsid w:val="00F96C6E"/>
    <w:rsid w:val="00FA13D3"/>
    <w:rsid w:val="00FA33FB"/>
    <w:rsid w:val="00FA5216"/>
    <w:rsid w:val="00FA5DE6"/>
    <w:rsid w:val="00FB0D50"/>
    <w:rsid w:val="00FB3544"/>
    <w:rsid w:val="00FB4DAE"/>
    <w:rsid w:val="00FB785C"/>
    <w:rsid w:val="00FC0EE1"/>
    <w:rsid w:val="00FC18B0"/>
    <w:rsid w:val="00FC31D6"/>
    <w:rsid w:val="00FC63D9"/>
    <w:rsid w:val="00FC7F25"/>
    <w:rsid w:val="00FD265D"/>
    <w:rsid w:val="00FD5DC6"/>
    <w:rsid w:val="00FE0F3D"/>
    <w:rsid w:val="00FE5D9D"/>
    <w:rsid w:val="00FE7606"/>
    <w:rsid w:val="00FF20C4"/>
    <w:rsid w:val="00FF4BF1"/>
    <w:rsid w:val="3283A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63A6D3"/>
  <w15:docId w15:val="{E689B474-445C-42CF-972E-17079BCAE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A37FB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37FB0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605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605D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05DFB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605D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5DFB"/>
    <w:rPr>
      <w:sz w:val="24"/>
      <w:szCs w:val="24"/>
    </w:rPr>
  </w:style>
  <w:style w:type="paragraph" w:customStyle="1" w:styleId="Default">
    <w:name w:val="Default"/>
    <w:rsid w:val="003B79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BO"/>
    </w:rPr>
  </w:style>
  <w:style w:type="paragraph" w:styleId="Prrafodelista">
    <w:name w:val="List Paragraph"/>
    <w:aliases w:val="Superíndice,Fase,titulo 5,Párrafo,Párrafo de lista2,TIT 2 IND,Capítulo,10_LIST,List Paragraph-Thesis,Compomente,Numbered List Paragraph,123 List Paragraph,List Paragraph1,Celula,List Paragraph (numbered (a)),Main numbered paragraph"/>
    <w:basedOn w:val="Normal"/>
    <w:link w:val="PrrafodelistaCar"/>
    <w:uiPriority w:val="34"/>
    <w:qFormat/>
    <w:rsid w:val="003B791F"/>
    <w:pPr>
      <w:ind w:left="720"/>
      <w:contextualSpacing/>
    </w:pPr>
  </w:style>
  <w:style w:type="character" w:customStyle="1" w:styleId="PrrafodelistaCar">
    <w:name w:val="Párrafo de lista Car"/>
    <w:aliases w:val="Superíndice Car,Fase Car,titulo 5 Car,Párrafo Car,Párrafo de lista2 Car,TIT 2 IND Car,Capítulo Car,10_LIST Car,List Paragraph-Thesis Car,Compomente Car,Numbered List Paragraph Car,123 List Paragraph Car,List Paragraph1 Car"/>
    <w:link w:val="Prrafodelista"/>
    <w:uiPriority w:val="34"/>
    <w:qFormat/>
    <w:rsid w:val="00811952"/>
    <w:rPr>
      <w:sz w:val="24"/>
      <w:szCs w:val="24"/>
    </w:rPr>
  </w:style>
  <w:style w:type="paragraph" w:customStyle="1" w:styleId="paragraph">
    <w:name w:val="paragraph"/>
    <w:basedOn w:val="Normal"/>
    <w:rsid w:val="00635946"/>
    <w:pPr>
      <w:spacing w:before="100" w:beforeAutospacing="1" w:after="100" w:afterAutospacing="1"/>
    </w:pPr>
    <w:rPr>
      <w:lang w:val="es-BO" w:eastAsia="es-BO"/>
    </w:rPr>
  </w:style>
  <w:style w:type="character" w:customStyle="1" w:styleId="normaltextrun">
    <w:name w:val="normaltextrun"/>
    <w:basedOn w:val="Fuentedeprrafopredeter"/>
    <w:rsid w:val="00635946"/>
  </w:style>
  <w:style w:type="character" w:customStyle="1" w:styleId="eop">
    <w:name w:val="eop"/>
    <w:basedOn w:val="Fuentedeprrafopredeter"/>
    <w:rsid w:val="00635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95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6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8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9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76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1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38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34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04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69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6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3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4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22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012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00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12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4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2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926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1472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74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2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86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561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51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959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197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45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189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4971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2842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9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298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135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7993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6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5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62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5562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281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29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6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51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2997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1839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499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2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90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6427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0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2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4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9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9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39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5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99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503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85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5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4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0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9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6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3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2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90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5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782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0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5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17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3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64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26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073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48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5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65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493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008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2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87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82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63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40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8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08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4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87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8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3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2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6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890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4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05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86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69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0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fb0594-7b01-4bfc-a2ef-2d338077c3ed">
      <Terms xmlns="http://schemas.microsoft.com/office/infopath/2007/PartnerControls"/>
    </lcf76f155ced4ddcb4097134ff3c332f>
    <TaxCatchAll xmlns="c35be5c1-8bd9-42b0-a996-ba997036eb3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3A577C3C577614AB4EEFAA9026CA0CB" ma:contentTypeVersion="17" ma:contentTypeDescription="Crear nuevo documento." ma:contentTypeScope="" ma:versionID="d188adcbb371e5ac7eeb98180b130009">
  <xsd:schema xmlns:xsd="http://www.w3.org/2001/XMLSchema" xmlns:xs="http://www.w3.org/2001/XMLSchema" xmlns:p="http://schemas.microsoft.com/office/2006/metadata/properties" xmlns:ns2="60fb0594-7b01-4bfc-a2ef-2d338077c3ed" xmlns:ns3="c35be5c1-8bd9-42b0-a996-ba997036eb34" targetNamespace="http://schemas.microsoft.com/office/2006/metadata/properties" ma:root="true" ma:fieldsID="59bd7ff95bcdd8a8c2194860b7bab4da" ns2:_="" ns3:_="">
    <xsd:import namespace="60fb0594-7b01-4bfc-a2ef-2d338077c3ed"/>
    <xsd:import namespace="c35be5c1-8bd9-42b0-a996-ba997036eb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b0594-7b01-4bfc-a2ef-2d338077c3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0aed264e-563a-469a-8ebe-271e849ec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be5c1-8bd9-42b0-a996-ba997036eb3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2ed64d3-489f-4483-8dde-a4c20b4a075c}" ma:internalName="TaxCatchAll" ma:showField="CatchAllData" ma:web="c35be5c1-8bd9-42b0-a996-ba997036eb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A5ABD6-1CB8-44E3-BFBE-CDC5B3117E10}">
  <ds:schemaRefs>
    <ds:schemaRef ds:uri="http://schemas.microsoft.com/office/2006/metadata/properties"/>
    <ds:schemaRef ds:uri="http://schemas.microsoft.com/office/infopath/2007/PartnerControls"/>
    <ds:schemaRef ds:uri="60fb0594-7b01-4bfc-a2ef-2d338077c3ed"/>
    <ds:schemaRef ds:uri="c35be5c1-8bd9-42b0-a996-ba997036eb34"/>
  </ds:schemaRefs>
</ds:datastoreItem>
</file>

<file path=customXml/itemProps2.xml><?xml version="1.0" encoding="utf-8"?>
<ds:datastoreItem xmlns:ds="http://schemas.openxmlformats.org/officeDocument/2006/customXml" ds:itemID="{19DA50F4-6CB2-4841-95BA-55E9D1F3F0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05D282-7EB1-4BDC-BF71-E670DECED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fb0594-7b01-4bfc-a2ef-2d338077c3ed"/>
    <ds:schemaRef ds:uri="c35be5c1-8bd9-42b0-a996-ba997036eb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54BCAE-EC44-41C5-84BA-9E69A71E68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6</Pages>
  <Words>1924</Words>
  <Characters>10588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TOR</vt:lpstr>
    </vt:vector>
  </TitlesOfParts>
  <Company>GTZ</Company>
  <LinksUpToDate>false</LinksUpToDate>
  <CharactersWithSpaces>12488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</dc:title>
  <dc:subject/>
  <dc:creator>pevanrouge</dc:creator>
  <cp:keywords/>
  <cp:lastModifiedBy>Vasquez, Daniel GIZ BO</cp:lastModifiedBy>
  <cp:revision>7</cp:revision>
  <cp:lastPrinted>2017-02-01T03:21:00Z</cp:lastPrinted>
  <dcterms:created xsi:type="dcterms:W3CDTF">2024-08-30T00:36:00Z</dcterms:created>
  <dcterms:modified xsi:type="dcterms:W3CDTF">2024-09-09T21:13:00Z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0x010100FF400F9DBC5D234C89170A955144C7EF</vt:lpwstr>
  </property>
</Properties>
</file>