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6EFD" w14:textId="77777777" w:rsidR="00677499" w:rsidRPr="008670A9" w:rsidRDefault="00677499">
      <w:pPr>
        <w:ind w:left="709" w:right="50"/>
        <w:jc w:val="center"/>
        <w:rPr>
          <w:rFonts w:ascii="Lato" w:hAnsi="Lato" w:cs="Gill Sans MT"/>
          <w:b/>
          <w:sz w:val="22"/>
          <w:szCs w:val="22"/>
          <w:lang w:val="es-BO" w:eastAsia="es-ES"/>
        </w:rPr>
      </w:pPr>
    </w:p>
    <w:p w14:paraId="0C58CAC3" w14:textId="77777777" w:rsidR="00677499" w:rsidRPr="008670A9" w:rsidRDefault="00677499">
      <w:pPr>
        <w:ind w:left="709"/>
        <w:jc w:val="center"/>
        <w:rPr>
          <w:rFonts w:ascii="Lato" w:hAnsi="Lato" w:cs="Gill Sans MT"/>
          <w:b/>
          <w:sz w:val="22"/>
          <w:szCs w:val="22"/>
          <w:lang w:val="es-BO" w:eastAsia="es-ES"/>
        </w:rPr>
      </w:pPr>
    </w:p>
    <w:p w14:paraId="45674F11" w14:textId="77777777" w:rsidR="00677499" w:rsidRPr="008670A9" w:rsidRDefault="00677499">
      <w:pPr>
        <w:ind w:left="709"/>
        <w:jc w:val="center"/>
        <w:rPr>
          <w:rFonts w:ascii="Lato" w:hAnsi="Lato" w:cs="Gill Sans MT"/>
          <w:b/>
          <w:sz w:val="22"/>
          <w:szCs w:val="22"/>
          <w:lang w:val="es-BO" w:eastAsia="es-ES"/>
        </w:rPr>
      </w:pPr>
    </w:p>
    <w:p w14:paraId="275109CE" w14:textId="77777777" w:rsidR="00677499" w:rsidRPr="008670A9" w:rsidRDefault="00677499">
      <w:pPr>
        <w:ind w:left="709"/>
        <w:jc w:val="center"/>
        <w:rPr>
          <w:rFonts w:ascii="Lato" w:hAnsi="Lato" w:cs="Gill Sans MT"/>
          <w:b/>
          <w:sz w:val="22"/>
          <w:szCs w:val="22"/>
          <w:lang w:val="es-BO" w:eastAsia="es-ES"/>
        </w:rPr>
      </w:pPr>
    </w:p>
    <w:p w14:paraId="6AF1FA60" w14:textId="77777777" w:rsidR="00677499" w:rsidRPr="008670A9" w:rsidRDefault="00677499">
      <w:pPr>
        <w:ind w:left="709"/>
        <w:jc w:val="center"/>
        <w:rPr>
          <w:rFonts w:ascii="Lato" w:hAnsi="Lato" w:cs="Gill Sans MT"/>
          <w:b/>
          <w:sz w:val="22"/>
          <w:szCs w:val="22"/>
          <w:lang w:val="es-BO" w:eastAsia="es-ES"/>
        </w:rPr>
      </w:pPr>
    </w:p>
    <w:p w14:paraId="601F2D35" w14:textId="77777777" w:rsidR="00677499" w:rsidRPr="008670A9" w:rsidRDefault="00677499" w:rsidP="07D166D4">
      <w:pPr>
        <w:ind w:left="709"/>
        <w:jc w:val="center"/>
        <w:rPr>
          <w:rFonts w:ascii="Lato" w:hAnsi="Lato" w:cs="Gill Sans MT"/>
          <w:b/>
          <w:bCs/>
          <w:sz w:val="22"/>
          <w:szCs w:val="22"/>
          <w:lang w:val="es-BO" w:eastAsia="es-ES"/>
        </w:rPr>
      </w:pPr>
    </w:p>
    <w:p w14:paraId="27163FAB" w14:textId="5A714EE5" w:rsidR="00677499" w:rsidRDefault="00677499">
      <w:pPr>
        <w:ind w:left="709"/>
        <w:jc w:val="center"/>
        <w:rPr>
          <w:rFonts w:ascii="Lato" w:hAnsi="Lato" w:cs="Gill Sans MT"/>
          <w:b/>
          <w:sz w:val="22"/>
          <w:szCs w:val="22"/>
          <w:lang w:val="es-BO" w:eastAsia="es-ES"/>
        </w:rPr>
      </w:pPr>
    </w:p>
    <w:p w14:paraId="47EC8F6B" w14:textId="5946C8BF" w:rsidR="00B351F7" w:rsidRDefault="00B351F7">
      <w:pPr>
        <w:ind w:left="709"/>
        <w:jc w:val="center"/>
        <w:rPr>
          <w:rFonts w:ascii="Lato" w:hAnsi="Lato" w:cs="Gill Sans MT"/>
          <w:b/>
          <w:sz w:val="22"/>
          <w:szCs w:val="22"/>
          <w:lang w:val="es-BO" w:eastAsia="es-ES"/>
        </w:rPr>
      </w:pPr>
    </w:p>
    <w:p w14:paraId="0B902F2A" w14:textId="356E27B0" w:rsidR="00B351F7" w:rsidRDefault="00B351F7">
      <w:pPr>
        <w:ind w:left="709"/>
        <w:jc w:val="center"/>
        <w:rPr>
          <w:rFonts w:ascii="Lato" w:hAnsi="Lato" w:cs="Gill Sans MT"/>
          <w:b/>
          <w:sz w:val="22"/>
          <w:szCs w:val="22"/>
          <w:lang w:val="es-BO" w:eastAsia="es-ES"/>
        </w:rPr>
      </w:pPr>
    </w:p>
    <w:p w14:paraId="5DF56513" w14:textId="2A337773" w:rsidR="00B351F7" w:rsidRDefault="00B351F7">
      <w:pPr>
        <w:ind w:left="709"/>
        <w:jc w:val="center"/>
        <w:rPr>
          <w:rFonts w:ascii="Lato" w:hAnsi="Lato" w:cs="Gill Sans MT"/>
          <w:b/>
          <w:sz w:val="22"/>
          <w:szCs w:val="22"/>
          <w:lang w:val="es-BO" w:eastAsia="es-ES"/>
        </w:rPr>
      </w:pPr>
    </w:p>
    <w:p w14:paraId="137A3FB0" w14:textId="3A45057F" w:rsidR="00B351F7" w:rsidRDefault="00B351F7">
      <w:pPr>
        <w:ind w:left="709"/>
        <w:jc w:val="center"/>
        <w:rPr>
          <w:rFonts w:ascii="Lato" w:hAnsi="Lato" w:cs="Gill Sans MT"/>
          <w:b/>
          <w:sz w:val="22"/>
          <w:szCs w:val="22"/>
          <w:lang w:val="es-BO" w:eastAsia="es-ES"/>
        </w:rPr>
      </w:pPr>
    </w:p>
    <w:p w14:paraId="04F0A5AE" w14:textId="3C394125" w:rsidR="00B351F7" w:rsidRDefault="00B351F7">
      <w:pPr>
        <w:ind w:left="709"/>
        <w:jc w:val="center"/>
        <w:rPr>
          <w:rFonts w:ascii="Lato" w:hAnsi="Lato" w:cs="Gill Sans MT"/>
          <w:b/>
          <w:sz w:val="22"/>
          <w:szCs w:val="22"/>
          <w:lang w:val="es-BO" w:eastAsia="es-ES"/>
        </w:rPr>
      </w:pPr>
    </w:p>
    <w:p w14:paraId="7B84FBD5" w14:textId="61A473EE" w:rsidR="00B351F7" w:rsidRDefault="00B351F7">
      <w:pPr>
        <w:ind w:left="709"/>
        <w:jc w:val="center"/>
        <w:rPr>
          <w:rFonts w:ascii="Lato" w:hAnsi="Lato" w:cs="Gill Sans MT"/>
          <w:b/>
          <w:sz w:val="22"/>
          <w:szCs w:val="22"/>
          <w:lang w:val="es-BO" w:eastAsia="es-ES"/>
        </w:rPr>
      </w:pPr>
    </w:p>
    <w:p w14:paraId="7D006EE3" w14:textId="4D158C4A" w:rsidR="00B351F7" w:rsidRDefault="00B351F7">
      <w:pPr>
        <w:ind w:left="709"/>
        <w:jc w:val="center"/>
        <w:rPr>
          <w:rFonts w:ascii="Lato" w:hAnsi="Lato" w:cs="Gill Sans MT"/>
          <w:b/>
          <w:sz w:val="22"/>
          <w:szCs w:val="22"/>
          <w:lang w:val="es-BO" w:eastAsia="es-ES"/>
        </w:rPr>
      </w:pPr>
    </w:p>
    <w:p w14:paraId="4EB3C9B9" w14:textId="77777777" w:rsidR="00B351F7" w:rsidRPr="008670A9" w:rsidRDefault="00B351F7">
      <w:pPr>
        <w:ind w:left="709"/>
        <w:jc w:val="center"/>
        <w:rPr>
          <w:rFonts w:ascii="Lato" w:hAnsi="Lato" w:cs="Gill Sans MT"/>
          <w:b/>
          <w:sz w:val="22"/>
          <w:szCs w:val="22"/>
          <w:lang w:val="es-BO" w:eastAsia="es-ES"/>
        </w:rPr>
      </w:pPr>
    </w:p>
    <w:p w14:paraId="1B954ECD" w14:textId="77777777" w:rsidR="00677499" w:rsidRPr="008670A9" w:rsidRDefault="00677499">
      <w:pPr>
        <w:ind w:left="709"/>
        <w:jc w:val="center"/>
        <w:rPr>
          <w:rFonts w:ascii="Lato" w:hAnsi="Lato" w:cs="Gill Sans MT"/>
          <w:b/>
          <w:sz w:val="22"/>
          <w:szCs w:val="22"/>
          <w:lang w:val="es-BO" w:eastAsia="es-ES"/>
        </w:rPr>
      </w:pPr>
    </w:p>
    <w:p w14:paraId="4FD8087E" w14:textId="00DB9464" w:rsidR="00EF3D8A" w:rsidRPr="008670A9" w:rsidRDefault="00EF3D8A" w:rsidP="07D166D4">
      <w:pPr>
        <w:ind w:left="709"/>
        <w:jc w:val="center"/>
        <w:rPr>
          <w:rFonts w:ascii="Lato" w:eastAsia="sans-serif" w:hAnsi="Lato" w:cs="sans-serif"/>
          <w:b/>
          <w:bCs/>
          <w:sz w:val="22"/>
          <w:szCs w:val="22"/>
          <w:lang w:val="es-ES"/>
        </w:rPr>
      </w:pPr>
      <w:r w:rsidRPr="008670A9">
        <w:rPr>
          <w:rFonts w:ascii="Lato" w:eastAsia="sans-serif" w:hAnsi="Lato" w:cs="sans-serif"/>
          <w:b/>
          <w:bCs/>
          <w:sz w:val="22"/>
          <w:szCs w:val="22"/>
          <w:lang w:val="es-ES"/>
        </w:rPr>
        <w:t>INVITACIÓN A PRESENTACIÓN DE PROPUESTAS</w:t>
      </w:r>
    </w:p>
    <w:p w14:paraId="73C75728" w14:textId="2FAECBE8" w:rsidR="00EF3D8A" w:rsidRPr="008670A9" w:rsidRDefault="00EF3D8A" w:rsidP="07D166D4">
      <w:pPr>
        <w:ind w:left="709"/>
        <w:jc w:val="center"/>
        <w:rPr>
          <w:rFonts w:ascii="Lato" w:eastAsia="sans-serif" w:hAnsi="Lato" w:cs="sans-serif"/>
          <w:b/>
          <w:bCs/>
          <w:sz w:val="22"/>
          <w:szCs w:val="22"/>
          <w:lang w:val="es-ES"/>
        </w:rPr>
      </w:pPr>
      <w:r w:rsidRPr="008670A9">
        <w:rPr>
          <w:rFonts w:ascii="Lato" w:eastAsia="sans-serif" w:hAnsi="Lato" w:cs="sans-serif"/>
          <w:b/>
          <w:bCs/>
          <w:sz w:val="22"/>
          <w:szCs w:val="22"/>
          <w:lang w:val="es-ES"/>
        </w:rPr>
        <w:t xml:space="preserve">LICITACION N° </w:t>
      </w:r>
      <w:r w:rsidR="002106DB" w:rsidRPr="008670A9">
        <w:rPr>
          <w:rFonts w:ascii="Lato" w:eastAsia="sans-serif" w:hAnsi="Lato" w:cs="sans-serif"/>
          <w:b/>
          <w:bCs/>
          <w:sz w:val="22"/>
          <w:szCs w:val="22"/>
          <w:lang w:val="es-ES"/>
        </w:rPr>
        <w:t>00</w:t>
      </w:r>
      <w:r w:rsidRPr="008670A9">
        <w:rPr>
          <w:rFonts w:ascii="Lato" w:eastAsia="sans-serif" w:hAnsi="Lato" w:cs="sans-serif"/>
          <w:b/>
          <w:bCs/>
          <w:sz w:val="22"/>
          <w:szCs w:val="22"/>
          <w:lang w:val="es-ES"/>
        </w:rPr>
        <w:t>3/AF24</w:t>
      </w:r>
    </w:p>
    <w:p w14:paraId="06DC4C09" w14:textId="77777777" w:rsidR="00EF3D8A" w:rsidRPr="008670A9" w:rsidRDefault="00EF3D8A" w:rsidP="07D166D4">
      <w:pPr>
        <w:ind w:left="709"/>
        <w:jc w:val="center"/>
        <w:rPr>
          <w:rFonts w:ascii="Lato" w:eastAsia="sans-serif" w:hAnsi="Lato" w:cs="sans-serif"/>
          <w:b/>
          <w:bCs/>
          <w:sz w:val="22"/>
          <w:szCs w:val="22"/>
          <w:lang w:val="es-ES"/>
        </w:rPr>
      </w:pPr>
    </w:p>
    <w:p w14:paraId="61B6FFC9" w14:textId="4993BCEB" w:rsidR="00EF3D8A" w:rsidRPr="008670A9" w:rsidRDefault="00EF3D8A" w:rsidP="07D166D4">
      <w:pPr>
        <w:ind w:left="709"/>
        <w:jc w:val="center"/>
        <w:rPr>
          <w:rFonts w:ascii="Lato" w:eastAsia="sans-serif" w:hAnsi="Lato" w:cs="sans-serif"/>
          <w:b/>
          <w:bCs/>
          <w:sz w:val="22"/>
          <w:szCs w:val="22"/>
          <w:lang w:val="es-ES"/>
        </w:rPr>
      </w:pPr>
    </w:p>
    <w:p w14:paraId="39CD57FC" w14:textId="1E8C690B" w:rsidR="00677499" w:rsidRPr="008670A9" w:rsidRDefault="07D166D4" w:rsidP="07D166D4">
      <w:pPr>
        <w:ind w:left="709"/>
        <w:jc w:val="center"/>
        <w:rPr>
          <w:rFonts w:ascii="Lato" w:eastAsia="sans-serif" w:hAnsi="Lato" w:cs="sans-serif"/>
          <w:sz w:val="22"/>
          <w:szCs w:val="22"/>
          <w:lang w:val="es-BO"/>
        </w:rPr>
      </w:pPr>
      <w:r w:rsidRPr="008670A9">
        <w:rPr>
          <w:rFonts w:ascii="Lato" w:eastAsia="sans-serif" w:hAnsi="Lato" w:cs="sans-serif"/>
          <w:b/>
          <w:bCs/>
          <w:sz w:val="22"/>
          <w:szCs w:val="22"/>
          <w:lang w:val="es-ES"/>
        </w:rPr>
        <w:t>CONTRATACIÓN DE UN CONSULTOR POR PRODUCTO PARA EL DESARROLLO DE LA PLATAFORMA INFORMÁTICA DEL SISTEMA DE ACCESO A LA JUSTICIA (FULLSTACK 1)</w:t>
      </w:r>
      <w:r w:rsidR="000B4892">
        <w:rPr>
          <w:rFonts w:ascii="Lato" w:eastAsia="sans-serif" w:hAnsi="Lato" w:cs="sans-serif"/>
          <w:b/>
          <w:bCs/>
          <w:sz w:val="22"/>
          <w:szCs w:val="22"/>
          <w:lang w:val="es-ES"/>
        </w:rPr>
        <w:t xml:space="preserve"> – SEGUNDA CONVOCATORIA</w:t>
      </w:r>
    </w:p>
    <w:p w14:paraId="29A4585A" w14:textId="0C7209FE" w:rsidR="00677499" w:rsidRPr="008670A9" w:rsidRDefault="07D166D4" w:rsidP="07D166D4">
      <w:pPr>
        <w:ind w:left="709"/>
        <w:jc w:val="center"/>
        <w:rPr>
          <w:rFonts w:ascii="Lato" w:eastAsia="sans-serif" w:hAnsi="Lato" w:cs="sans-serif"/>
          <w:sz w:val="22"/>
          <w:szCs w:val="22"/>
          <w:lang w:val="es-BO"/>
        </w:rPr>
      </w:pPr>
      <w:r w:rsidRPr="008670A9">
        <w:rPr>
          <w:rFonts w:ascii="Lato" w:eastAsia="sans-serif" w:hAnsi="Lato" w:cs="sans-serif"/>
          <w:b/>
          <w:bCs/>
          <w:sz w:val="22"/>
          <w:szCs w:val="22"/>
          <w:lang w:val="es-ES"/>
        </w:rPr>
        <w:t xml:space="preserve"> </w:t>
      </w:r>
    </w:p>
    <w:p w14:paraId="1042B25E" w14:textId="43AC9ABD" w:rsidR="00B01DBA" w:rsidRPr="008670A9" w:rsidRDefault="00EF3D8A" w:rsidP="07D166D4">
      <w:pPr>
        <w:spacing w:line="259" w:lineRule="auto"/>
        <w:ind w:left="709"/>
        <w:jc w:val="center"/>
        <w:rPr>
          <w:rFonts w:ascii="Lato" w:eastAsia="sans-serif" w:hAnsi="Lato" w:cs="sans-serif"/>
          <w:sz w:val="22"/>
          <w:szCs w:val="22"/>
          <w:lang w:val="es-BO"/>
        </w:rPr>
      </w:pPr>
      <w:r w:rsidRPr="008670A9">
        <w:rPr>
          <w:rFonts w:ascii="Lato" w:eastAsia="sans-serif" w:hAnsi="Lato" w:cs="sans-serif"/>
          <w:b/>
          <w:bCs/>
          <w:sz w:val="22"/>
          <w:szCs w:val="22"/>
          <w:lang w:val="es-ES"/>
        </w:rPr>
        <w:t>GESTIÓN</w:t>
      </w:r>
      <w:r w:rsidR="00B01DBA" w:rsidRPr="008670A9">
        <w:rPr>
          <w:rFonts w:ascii="Lato" w:eastAsia="sans-serif" w:hAnsi="Lato" w:cs="sans-serif"/>
          <w:b/>
          <w:bCs/>
          <w:sz w:val="22"/>
          <w:szCs w:val="22"/>
          <w:lang w:val="es-ES"/>
        </w:rPr>
        <w:t xml:space="preserve"> 2023</w:t>
      </w:r>
    </w:p>
    <w:p w14:paraId="49FCD37B" w14:textId="7CCA663D" w:rsidR="00677499" w:rsidRPr="008670A9" w:rsidRDefault="00677499" w:rsidP="07D166D4">
      <w:pPr>
        <w:ind w:left="709"/>
        <w:jc w:val="center"/>
        <w:rPr>
          <w:rFonts w:ascii="Lato" w:hAnsi="Lato" w:cs="Gill Sans MT"/>
          <w:b/>
          <w:bCs/>
          <w:sz w:val="22"/>
          <w:szCs w:val="22"/>
          <w:lang w:val="es-BO" w:eastAsia="es-ES"/>
        </w:rPr>
      </w:pPr>
    </w:p>
    <w:p w14:paraId="0349FAB1" w14:textId="77777777" w:rsidR="00677499" w:rsidRPr="008670A9" w:rsidRDefault="00677499">
      <w:pPr>
        <w:ind w:left="709"/>
        <w:jc w:val="center"/>
        <w:rPr>
          <w:rFonts w:ascii="Lato" w:hAnsi="Lato" w:cs="Gill Sans MT"/>
          <w:b/>
          <w:sz w:val="22"/>
          <w:szCs w:val="22"/>
          <w:lang w:val="es-BO" w:eastAsia="es-ES"/>
        </w:rPr>
      </w:pPr>
    </w:p>
    <w:p w14:paraId="48230615" w14:textId="77777777" w:rsidR="00677499" w:rsidRPr="008670A9" w:rsidRDefault="00677499">
      <w:pPr>
        <w:ind w:left="709"/>
        <w:jc w:val="center"/>
        <w:rPr>
          <w:rFonts w:ascii="Lato" w:hAnsi="Lato" w:cs="Gill Sans MT"/>
          <w:b/>
          <w:sz w:val="22"/>
          <w:szCs w:val="22"/>
          <w:lang w:val="es-BO" w:eastAsia="es-ES"/>
        </w:rPr>
      </w:pPr>
    </w:p>
    <w:p w14:paraId="02AD2CCD" w14:textId="77777777" w:rsidR="00677499" w:rsidRPr="008670A9" w:rsidRDefault="00677499">
      <w:pPr>
        <w:ind w:left="709"/>
        <w:jc w:val="center"/>
        <w:rPr>
          <w:rFonts w:ascii="Lato" w:hAnsi="Lato" w:cs="Gill Sans MT"/>
          <w:b/>
          <w:sz w:val="22"/>
          <w:szCs w:val="22"/>
          <w:lang w:val="es-BO" w:eastAsia="es-ES"/>
        </w:rPr>
      </w:pPr>
    </w:p>
    <w:p w14:paraId="489C5E6F" w14:textId="77777777" w:rsidR="00677499" w:rsidRPr="008670A9" w:rsidRDefault="00677499">
      <w:pPr>
        <w:ind w:left="709"/>
        <w:jc w:val="center"/>
        <w:rPr>
          <w:rFonts w:ascii="Lato" w:hAnsi="Lato" w:cs="Gill Sans MT"/>
          <w:b/>
          <w:sz w:val="22"/>
          <w:szCs w:val="22"/>
          <w:lang w:val="es-BO" w:eastAsia="es-ES"/>
        </w:rPr>
      </w:pPr>
    </w:p>
    <w:p w14:paraId="31DF9761" w14:textId="77777777" w:rsidR="00677499" w:rsidRPr="008670A9" w:rsidRDefault="00677499">
      <w:pPr>
        <w:ind w:left="709"/>
        <w:jc w:val="center"/>
        <w:rPr>
          <w:rFonts w:ascii="Lato" w:hAnsi="Lato" w:cs="Gill Sans MT"/>
          <w:b/>
          <w:sz w:val="22"/>
          <w:szCs w:val="22"/>
          <w:lang w:val="es-BO" w:eastAsia="es-ES"/>
        </w:rPr>
      </w:pPr>
    </w:p>
    <w:p w14:paraId="69BF208E" w14:textId="77777777" w:rsidR="00677499" w:rsidRPr="008670A9" w:rsidRDefault="00677499">
      <w:pPr>
        <w:ind w:left="709"/>
        <w:jc w:val="center"/>
        <w:rPr>
          <w:rFonts w:ascii="Lato" w:hAnsi="Lato" w:cs="Gill Sans MT"/>
          <w:b/>
          <w:sz w:val="22"/>
          <w:szCs w:val="22"/>
          <w:lang w:val="es-BO" w:eastAsia="es-ES"/>
        </w:rPr>
      </w:pPr>
    </w:p>
    <w:p w14:paraId="6450C9E4" w14:textId="77777777" w:rsidR="00677499" w:rsidRPr="008670A9" w:rsidRDefault="00677499">
      <w:pPr>
        <w:ind w:left="709"/>
        <w:jc w:val="center"/>
        <w:rPr>
          <w:rFonts w:ascii="Lato" w:hAnsi="Lato" w:cs="Gill Sans MT"/>
          <w:b/>
          <w:sz w:val="22"/>
          <w:szCs w:val="22"/>
          <w:lang w:val="es-BO" w:eastAsia="es-ES"/>
        </w:rPr>
      </w:pPr>
    </w:p>
    <w:p w14:paraId="0A5E15A9" w14:textId="77777777" w:rsidR="00677499" w:rsidRPr="008670A9" w:rsidRDefault="00677499">
      <w:pPr>
        <w:ind w:left="709"/>
        <w:jc w:val="center"/>
        <w:rPr>
          <w:rFonts w:ascii="Lato" w:hAnsi="Lato" w:cs="Gill Sans MT"/>
          <w:b/>
          <w:sz w:val="22"/>
          <w:szCs w:val="22"/>
          <w:lang w:val="es-BO" w:eastAsia="es-ES"/>
        </w:rPr>
      </w:pPr>
    </w:p>
    <w:p w14:paraId="5671A21A" w14:textId="77777777" w:rsidR="00677499" w:rsidRPr="008670A9" w:rsidRDefault="00677499">
      <w:pPr>
        <w:ind w:left="709"/>
        <w:jc w:val="center"/>
        <w:rPr>
          <w:rFonts w:ascii="Lato" w:hAnsi="Lato" w:cs="Gill Sans MT"/>
          <w:b/>
          <w:sz w:val="22"/>
          <w:szCs w:val="22"/>
          <w:lang w:val="es-BO" w:eastAsia="es-ES"/>
        </w:rPr>
      </w:pPr>
    </w:p>
    <w:p w14:paraId="606491A4" w14:textId="77777777" w:rsidR="00677499" w:rsidRPr="008670A9" w:rsidRDefault="00677499">
      <w:pPr>
        <w:ind w:left="709"/>
        <w:jc w:val="center"/>
        <w:rPr>
          <w:rFonts w:ascii="Lato" w:hAnsi="Lato" w:cs="Gill Sans MT"/>
          <w:b/>
          <w:sz w:val="22"/>
          <w:szCs w:val="22"/>
          <w:lang w:val="es-BO" w:eastAsia="es-ES"/>
        </w:rPr>
      </w:pPr>
    </w:p>
    <w:p w14:paraId="0D342463" w14:textId="77777777" w:rsidR="00677499" w:rsidRPr="008670A9" w:rsidRDefault="00677499">
      <w:pPr>
        <w:ind w:left="709"/>
        <w:jc w:val="center"/>
        <w:rPr>
          <w:rFonts w:ascii="Lato" w:hAnsi="Lato" w:cs="Gill Sans MT"/>
          <w:b/>
          <w:sz w:val="22"/>
          <w:szCs w:val="22"/>
          <w:lang w:val="es-BO" w:eastAsia="es-ES"/>
        </w:rPr>
      </w:pPr>
    </w:p>
    <w:p w14:paraId="24649B58" w14:textId="77777777" w:rsidR="00677499" w:rsidRPr="008670A9" w:rsidRDefault="00677499">
      <w:pPr>
        <w:ind w:left="709"/>
        <w:jc w:val="center"/>
        <w:rPr>
          <w:rFonts w:ascii="Lato" w:hAnsi="Lato" w:cs="Gill Sans MT"/>
          <w:b/>
          <w:sz w:val="22"/>
          <w:szCs w:val="22"/>
          <w:lang w:val="es-BO" w:eastAsia="es-ES"/>
        </w:rPr>
      </w:pPr>
    </w:p>
    <w:p w14:paraId="42A84D58" w14:textId="5B729755" w:rsidR="00677499" w:rsidRPr="008670A9" w:rsidRDefault="00677499" w:rsidP="07D166D4">
      <w:pPr>
        <w:ind w:left="709"/>
        <w:jc w:val="center"/>
        <w:rPr>
          <w:rFonts w:ascii="Lato" w:hAnsi="Lato"/>
          <w:sz w:val="22"/>
          <w:szCs w:val="22"/>
        </w:rPr>
      </w:pPr>
    </w:p>
    <w:p w14:paraId="4DAC02A8" w14:textId="77777777" w:rsidR="00677499" w:rsidRPr="008670A9" w:rsidRDefault="00677499">
      <w:pPr>
        <w:ind w:left="709"/>
        <w:jc w:val="center"/>
        <w:rPr>
          <w:rFonts w:ascii="Lato" w:hAnsi="Lato" w:cs="Gill Sans MT"/>
          <w:b/>
          <w:sz w:val="22"/>
          <w:szCs w:val="22"/>
          <w:lang w:val="es-BO" w:eastAsia="es-ES"/>
        </w:rPr>
      </w:pPr>
    </w:p>
    <w:p w14:paraId="5AEED121" w14:textId="77777777" w:rsidR="00677499" w:rsidRPr="008670A9" w:rsidRDefault="00677499">
      <w:pPr>
        <w:ind w:left="709"/>
        <w:jc w:val="center"/>
        <w:rPr>
          <w:rFonts w:ascii="Lato" w:hAnsi="Lato" w:cs="Gill Sans MT"/>
          <w:b/>
          <w:sz w:val="22"/>
          <w:szCs w:val="22"/>
          <w:lang w:val="es-BO" w:eastAsia="es-ES"/>
        </w:rPr>
      </w:pPr>
    </w:p>
    <w:p w14:paraId="16D9C09F" w14:textId="77777777" w:rsidR="00677499" w:rsidRPr="008670A9" w:rsidRDefault="00677499">
      <w:pPr>
        <w:ind w:left="709"/>
        <w:jc w:val="center"/>
        <w:rPr>
          <w:rFonts w:ascii="Lato" w:hAnsi="Lato" w:cs="Gill Sans MT"/>
          <w:b/>
          <w:sz w:val="22"/>
          <w:szCs w:val="22"/>
          <w:lang w:val="es-BO" w:eastAsia="es-ES"/>
        </w:rPr>
      </w:pPr>
    </w:p>
    <w:p w14:paraId="3ABF613D" w14:textId="77777777" w:rsidR="00677499" w:rsidRPr="008670A9" w:rsidRDefault="00677499">
      <w:pPr>
        <w:ind w:left="709"/>
        <w:jc w:val="center"/>
        <w:rPr>
          <w:rFonts w:ascii="Lato" w:hAnsi="Lato" w:cs="Gill Sans MT"/>
          <w:b/>
          <w:sz w:val="22"/>
          <w:szCs w:val="22"/>
          <w:lang w:val="es-BO" w:eastAsia="es-ES"/>
        </w:rPr>
      </w:pPr>
    </w:p>
    <w:p w14:paraId="5B0233F4" w14:textId="77777777" w:rsidR="00677499" w:rsidRPr="008670A9" w:rsidRDefault="00677499">
      <w:pPr>
        <w:ind w:left="709"/>
        <w:jc w:val="center"/>
        <w:rPr>
          <w:rFonts w:ascii="Lato" w:hAnsi="Lato" w:cs="Gill Sans MT"/>
          <w:b/>
          <w:sz w:val="22"/>
          <w:szCs w:val="22"/>
          <w:lang w:val="es-BO" w:eastAsia="es-ES"/>
        </w:rPr>
      </w:pPr>
    </w:p>
    <w:p w14:paraId="7E900CD3" w14:textId="77777777" w:rsidR="00677499" w:rsidRPr="008670A9" w:rsidRDefault="00677499">
      <w:pPr>
        <w:ind w:left="709"/>
        <w:jc w:val="center"/>
        <w:rPr>
          <w:rFonts w:ascii="Lato" w:hAnsi="Lato" w:cs="Gill Sans MT"/>
          <w:b/>
          <w:sz w:val="22"/>
          <w:szCs w:val="22"/>
          <w:lang w:val="es-BO" w:eastAsia="es-ES"/>
        </w:rPr>
      </w:pPr>
    </w:p>
    <w:p w14:paraId="7748FE26" w14:textId="77777777" w:rsidR="00677499" w:rsidRPr="008670A9" w:rsidRDefault="00677499">
      <w:pPr>
        <w:ind w:left="709"/>
        <w:jc w:val="center"/>
        <w:rPr>
          <w:rFonts w:ascii="Lato" w:hAnsi="Lato" w:cs="Gill Sans MT"/>
          <w:b/>
          <w:sz w:val="22"/>
          <w:szCs w:val="22"/>
          <w:lang w:val="es-BO" w:eastAsia="es-ES"/>
        </w:rPr>
      </w:pPr>
    </w:p>
    <w:p w14:paraId="464AEF9D" w14:textId="77777777" w:rsidR="00677499" w:rsidRPr="008670A9" w:rsidRDefault="00677499">
      <w:pPr>
        <w:ind w:left="709"/>
        <w:jc w:val="center"/>
        <w:rPr>
          <w:rFonts w:ascii="Lato" w:hAnsi="Lato" w:cs="Gill Sans MT"/>
          <w:b/>
          <w:sz w:val="22"/>
          <w:szCs w:val="22"/>
          <w:lang w:val="es-BO" w:eastAsia="es-ES"/>
        </w:rPr>
      </w:pPr>
    </w:p>
    <w:p w14:paraId="43D744F5" w14:textId="77777777" w:rsidR="00677499" w:rsidRPr="008670A9" w:rsidRDefault="00677499">
      <w:pPr>
        <w:ind w:left="709"/>
        <w:jc w:val="center"/>
        <w:rPr>
          <w:rFonts w:ascii="Lato" w:hAnsi="Lato" w:cs="Gill Sans MT"/>
          <w:b/>
          <w:sz w:val="22"/>
          <w:szCs w:val="22"/>
          <w:lang w:val="es-BO" w:eastAsia="es-ES"/>
        </w:rPr>
      </w:pPr>
    </w:p>
    <w:p w14:paraId="347D4C90" w14:textId="77777777" w:rsidR="00677499" w:rsidRPr="008670A9" w:rsidRDefault="00677499">
      <w:pPr>
        <w:ind w:left="709"/>
        <w:jc w:val="center"/>
        <w:rPr>
          <w:rFonts w:ascii="Lato" w:hAnsi="Lato" w:cs="Gill Sans MT"/>
          <w:b/>
          <w:sz w:val="22"/>
          <w:szCs w:val="22"/>
          <w:lang w:val="es-BO" w:eastAsia="es-ES"/>
        </w:rPr>
      </w:pPr>
    </w:p>
    <w:p w14:paraId="45EEF6D2" w14:textId="77777777" w:rsidR="00677499" w:rsidRPr="008670A9" w:rsidRDefault="00677499">
      <w:pPr>
        <w:ind w:left="709"/>
        <w:jc w:val="center"/>
        <w:rPr>
          <w:rFonts w:ascii="Lato" w:hAnsi="Lato" w:cs="Gill Sans MT"/>
          <w:b/>
          <w:sz w:val="22"/>
          <w:szCs w:val="22"/>
          <w:lang w:val="es-BO" w:eastAsia="es-ES"/>
        </w:rPr>
      </w:pPr>
    </w:p>
    <w:p w14:paraId="7B7FAD34" w14:textId="77777777" w:rsidR="00677499" w:rsidRPr="008670A9" w:rsidRDefault="00677499">
      <w:pPr>
        <w:ind w:left="709"/>
        <w:jc w:val="center"/>
        <w:rPr>
          <w:rFonts w:ascii="Lato" w:hAnsi="Lato" w:cs="Gill Sans MT"/>
          <w:b/>
          <w:sz w:val="22"/>
          <w:szCs w:val="22"/>
          <w:lang w:val="es-BO" w:eastAsia="es-ES"/>
        </w:rPr>
      </w:pPr>
    </w:p>
    <w:p w14:paraId="67A05D5E" w14:textId="77777777" w:rsidR="00363F9A" w:rsidRPr="008670A9" w:rsidRDefault="00363F9A" w:rsidP="00363F9A">
      <w:pPr>
        <w:pStyle w:val="Ttulo1"/>
        <w:numPr>
          <w:ilvl w:val="0"/>
          <w:numId w:val="7"/>
        </w:numPr>
        <w:shd w:val="clear" w:color="auto" w:fill="44546A" w:themeFill="text2"/>
        <w:suppressAutoHyphens w:val="0"/>
        <w:spacing w:before="0" w:after="240"/>
        <w:contextualSpacing/>
        <w:jc w:val="both"/>
        <w:rPr>
          <w:rFonts w:ascii="Lato" w:eastAsiaTheme="majorEastAsia" w:hAnsi="Lato"/>
          <w:color w:val="FFFFFF" w:themeColor="background1"/>
          <w:kern w:val="0"/>
          <w:sz w:val="22"/>
          <w:szCs w:val="22"/>
          <w:lang w:val="es-BO" w:eastAsia="es-BO"/>
        </w:rPr>
      </w:pPr>
      <w:r w:rsidRPr="008670A9">
        <w:rPr>
          <w:rFonts w:ascii="Lato" w:eastAsiaTheme="majorEastAsia" w:hAnsi="Lato"/>
          <w:color w:val="FFFFFF" w:themeColor="background1"/>
          <w:kern w:val="0"/>
          <w:sz w:val="22"/>
          <w:szCs w:val="22"/>
          <w:lang w:val="es-BO" w:eastAsia="es-BO"/>
        </w:rPr>
        <w:lastRenderedPageBreak/>
        <w:t>ANTECEDENTES</w:t>
      </w:r>
    </w:p>
    <w:p w14:paraId="0E2ADC48" w14:textId="77777777" w:rsidR="00363F9A" w:rsidRPr="008670A9" w:rsidRDefault="00363F9A" w:rsidP="00363F9A">
      <w:pPr>
        <w:spacing w:after="240"/>
        <w:jc w:val="both"/>
        <w:rPr>
          <w:rFonts w:ascii="Lato" w:hAnsi="Lato" w:cs="Arial"/>
          <w:sz w:val="22"/>
          <w:szCs w:val="22"/>
        </w:rPr>
      </w:pPr>
      <w:r w:rsidRPr="008670A9">
        <w:rPr>
          <w:rFonts w:ascii="Lato" w:hAnsi="Lato" w:cs="Arial"/>
          <w:sz w:val="22"/>
          <w:szCs w:val="22"/>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1D5176AC" w14:textId="77777777" w:rsidR="00363F9A" w:rsidRPr="008670A9" w:rsidRDefault="00363F9A" w:rsidP="00363F9A">
      <w:pPr>
        <w:spacing w:after="240"/>
        <w:jc w:val="both"/>
        <w:rPr>
          <w:rFonts w:ascii="Lato" w:hAnsi="Lato" w:cs="Arial"/>
          <w:sz w:val="22"/>
          <w:szCs w:val="22"/>
        </w:rPr>
      </w:pPr>
      <w:r w:rsidRPr="008670A9">
        <w:rPr>
          <w:rFonts w:ascii="Lato" w:hAnsi="Lato" w:cs="Arial"/>
          <w:sz w:val="22"/>
          <w:szCs w:val="22"/>
        </w:rPr>
        <w:t>VMB trabaja con comunidades, iglesias, gobiernos, empresas privadas, otras agencias de ayuda y organizaciones multilaterales para mejorar los servicios de educación, salud y nutrición de manera eficaz y eficiente.</w:t>
      </w:r>
    </w:p>
    <w:p w14:paraId="59426705" w14:textId="77777777" w:rsidR="00363F9A" w:rsidRPr="008670A9" w:rsidRDefault="00363F9A" w:rsidP="00363F9A">
      <w:pPr>
        <w:jc w:val="both"/>
        <w:rPr>
          <w:rFonts w:ascii="Lato" w:hAnsi="Lato" w:cs="Arial"/>
          <w:sz w:val="22"/>
          <w:szCs w:val="22"/>
        </w:rPr>
      </w:pPr>
      <w:r w:rsidRPr="008670A9">
        <w:rPr>
          <w:rFonts w:ascii="Lato" w:hAnsi="Lato" w:cs="Arial"/>
          <w:sz w:val="22"/>
          <w:szCs w:val="22"/>
        </w:rPr>
        <w:t xml:space="preserve">VMB es parte de la Confraternidad de </w:t>
      </w:r>
      <w:proofErr w:type="spellStart"/>
      <w:r w:rsidRPr="008670A9">
        <w:rPr>
          <w:rFonts w:ascii="Lato" w:hAnsi="Lato" w:cs="Arial"/>
          <w:sz w:val="22"/>
          <w:szCs w:val="22"/>
        </w:rPr>
        <w:t>World</w:t>
      </w:r>
      <w:proofErr w:type="spellEnd"/>
      <w:r w:rsidRPr="008670A9">
        <w:rPr>
          <w:rFonts w:ascii="Lato" w:hAnsi="Lato" w:cs="Arial"/>
          <w:sz w:val="22"/>
          <w:szCs w:val="22"/>
        </w:rPr>
        <w:t xml:space="preserve"> </w:t>
      </w:r>
      <w:proofErr w:type="spellStart"/>
      <w:r w:rsidRPr="008670A9">
        <w:rPr>
          <w:rFonts w:ascii="Lato" w:hAnsi="Lato" w:cs="Arial"/>
          <w:sz w:val="22"/>
          <w:szCs w:val="22"/>
        </w:rPr>
        <w:t>Vision</w:t>
      </w:r>
      <w:proofErr w:type="spellEnd"/>
      <w:r w:rsidRPr="008670A9">
        <w:rPr>
          <w:rFonts w:ascii="Lato" w:hAnsi="Lato" w:cs="Arial"/>
          <w:sz w:val="22"/>
          <w:szCs w:val="22"/>
        </w:rPr>
        <w:t xml:space="preserve"> que está dedicada a trabajar con niños, niñas, sus familias y comunidades para erradicar la pobreza e injusticia en más de 100 países en el mundo, con enfoque de desarrollo transformador, ayuda humanitaria e incidencia pública.</w:t>
      </w:r>
    </w:p>
    <w:p w14:paraId="6377100B" w14:textId="77777777" w:rsidR="00363F9A" w:rsidRPr="008670A9" w:rsidRDefault="00363F9A" w:rsidP="00363F9A">
      <w:pPr>
        <w:pStyle w:val="WW-Textoindependiente2"/>
        <w:spacing w:line="240" w:lineRule="auto"/>
        <w:contextualSpacing/>
        <w:outlineLvl w:val="2"/>
        <w:rPr>
          <w:rFonts w:ascii="Lato" w:hAnsi="Lato" w:cs="Arial"/>
          <w:sz w:val="22"/>
          <w:szCs w:val="22"/>
          <w:lang w:val="es-ES"/>
        </w:rPr>
      </w:pPr>
    </w:p>
    <w:p w14:paraId="69AF5F0B" w14:textId="77777777" w:rsidR="00363F9A" w:rsidRPr="008670A9" w:rsidRDefault="00363F9A" w:rsidP="00363F9A">
      <w:pPr>
        <w:pStyle w:val="Ttulo1"/>
        <w:numPr>
          <w:ilvl w:val="0"/>
          <w:numId w:val="7"/>
        </w:numPr>
        <w:shd w:val="clear" w:color="auto" w:fill="44546A" w:themeFill="text2"/>
        <w:suppressAutoHyphens w:val="0"/>
        <w:spacing w:before="0" w:after="240"/>
        <w:contextualSpacing/>
        <w:jc w:val="both"/>
        <w:rPr>
          <w:rFonts w:ascii="Lato" w:eastAsiaTheme="majorEastAsia" w:hAnsi="Lato"/>
          <w:color w:val="FFFFFF" w:themeColor="background1"/>
          <w:kern w:val="0"/>
          <w:sz w:val="22"/>
          <w:szCs w:val="22"/>
          <w:lang w:val="es-BO" w:eastAsia="es-BO"/>
        </w:rPr>
      </w:pPr>
      <w:bookmarkStart w:id="0" w:name="_Toc268597459"/>
      <w:bookmarkStart w:id="1" w:name="_Toc130955306"/>
      <w:bookmarkStart w:id="2" w:name="_Toc130955247"/>
      <w:r w:rsidRPr="008670A9">
        <w:rPr>
          <w:rFonts w:ascii="Lato" w:eastAsiaTheme="majorEastAsia" w:hAnsi="Lato"/>
          <w:color w:val="FFFFFF" w:themeColor="background1"/>
          <w:kern w:val="0"/>
          <w:sz w:val="22"/>
          <w:szCs w:val="22"/>
          <w:lang w:val="es-BO" w:eastAsia="es-BO"/>
        </w:rPr>
        <w:t>TÉRMINOS GENERALES</w:t>
      </w:r>
      <w:bookmarkEnd w:id="0"/>
      <w:bookmarkEnd w:id="1"/>
      <w:bookmarkEnd w:id="2"/>
    </w:p>
    <w:p w14:paraId="07DE1C2A" w14:textId="77777777" w:rsidR="00363F9A" w:rsidRPr="008670A9" w:rsidRDefault="00363F9A" w:rsidP="00363F9A">
      <w:pPr>
        <w:pStyle w:val="Ttulo1"/>
        <w:spacing w:before="0" w:after="0"/>
        <w:ind w:left="357"/>
        <w:contextualSpacing/>
        <w:rPr>
          <w:rFonts w:ascii="Lato" w:hAnsi="Lato"/>
          <w:sz w:val="22"/>
          <w:szCs w:val="22"/>
        </w:rPr>
      </w:pPr>
    </w:p>
    <w:p w14:paraId="6EEB31B3"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bookmarkStart w:id="3" w:name="_Toc268597460"/>
      <w:bookmarkStart w:id="4" w:name="_Toc130955307"/>
      <w:bookmarkStart w:id="5" w:name="_Toc130955248"/>
      <w:r w:rsidRPr="008670A9">
        <w:rPr>
          <w:rFonts w:ascii="Lato" w:hAnsi="Lato" w:cs="Arial"/>
          <w:sz w:val="22"/>
          <w:szCs w:val="22"/>
        </w:rPr>
        <w:t>Sujeción al Contenido del Presente Documento</w:t>
      </w:r>
      <w:bookmarkEnd w:id="3"/>
      <w:bookmarkEnd w:id="4"/>
      <w:bookmarkEnd w:id="5"/>
      <w:r w:rsidRPr="008670A9">
        <w:rPr>
          <w:rFonts w:ascii="Lato" w:hAnsi="Lato" w:cs="Arial"/>
          <w:sz w:val="22"/>
          <w:szCs w:val="22"/>
        </w:rPr>
        <w:t>.</w:t>
      </w:r>
    </w:p>
    <w:p w14:paraId="0B0A64BF" w14:textId="77777777" w:rsidR="00363F9A" w:rsidRPr="008670A9" w:rsidRDefault="00363F9A" w:rsidP="00363F9A">
      <w:pPr>
        <w:ind w:left="360"/>
        <w:contextualSpacing/>
        <w:jc w:val="both"/>
        <w:rPr>
          <w:rFonts w:ascii="Lato" w:hAnsi="Lato" w:cs="Arial"/>
          <w:sz w:val="22"/>
          <w:szCs w:val="22"/>
        </w:rPr>
      </w:pPr>
    </w:p>
    <w:p w14:paraId="28DE5E64" w14:textId="44C9C153" w:rsidR="00363F9A" w:rsidRPr="008670A9" w:rsidRDefault="00363F9A" w:rsidP="00363F9A">
      <w:pPr>
        <w:ind w:left="360"/>
        <w:contextualSpacing/>
        <w:jc w:val="both"/>
        <w:rPr>
          <w:rFonts w:ascii="Lato" w:hAnsi="Lato" w:cs="Arial"/>
          <w:sz w:val="22"/>
          <w:szCs w:val="22"/>
        </w:rPr>
      </w:pPr>
      <w:r w:rsidRPr="008670A9">
        <w:rPr>
          <w:rFonts w:ascii="Lato" w:hAnsi="Lato" w:cs="Arial"/>
          <w:sz w:val="22"/>
          <w:szCs w:val="22"/>
        </w:rPr>
        <w:t>El presente documento establece los estándares mínimos definidos por VMB que la propuesta del proponente debe cumplir. Los proponentes deberán examinar todas las instrucciones, formatos, condiciones, términos y especificaciones que figuran o se citan.</w:t>
      </w:r>
    </w:p>
    <w:p w14:paraId="75D7F3FF" w14:textId="77777777" w:rsidR="00363F9A" w:rsidRPr="008670A9" w:rsidRDefault="00363F9A" w:rsidP="00363F9A">
      <w:pPr>
        <w:ind w:left="360"/>
        <w:contextualSpacing/>
        <w:jc w:val="both"/>
        <w:rPr>
          <w:rFonts w:ascii="Lato" w:hAnsi="Lato" w:cs="Arial"/>
          <w:sz w:val="22"/>
          <w:szCs w:val="22"/>
        </w:rPr>
      </w:pPr>
    </w:p>
    <w:p w14:paraId="78B87D63" w14:textId="77777777" w:rsidR="00363F9A" w:rsidRPr="008670A9" w:rsidRDefault="00363F9A" w:rsidP="00363F9A">
      <w:pPr>
        <w:ind w:left="360"/>
        <w:contextualSpacing/>
        <w:jc w:val="both"/>
        <w:rPr>
          <w:rFonts w:ascii="Lato" w:hAnsi="Lato" w:cs="Arial"/>
          <w:sz w:val="22"/>
          <w:szCs w:val="22"/>
        </w:rPr>
      </w:pPr>
      <w:r w:rsidRPr="008670A9">
        <w:rPr>
          <w:rFonts w:ascii="Lato" w:hAnsi="Lato" w:cs="Arial"/>
          <w:sz w:val="22"/>
          <w:szCs w:val="22"/>
        </w:rPr>
        <w:t>Si los proponentes omiten la presentación de toda o parte de la información requerida o presentan ofertas que no se ajusten en todos sus aspectos al presente documento, serán eliminados del presente concurso.</w:t>
      </w:r>
    </w:p>
    <w:p w14:paraId="58AF33A1" w14:textId="77777777" w:rsidR="00363F9A" w:rsidRPr="008670A9" w:rsidRDefault="00363F9A" w:rsidP="00363F9A">
      <w:pPr>
        <w:ind w:left="360"/>
        <w:contextualSpacing/>
        <w:jc w:val="both"/>
        <w:rPr>
          <w:rFonts w:ascii="Lato" w:hAnsi="Lato" w:cs="Arial"/>
          <w:sz w:val="22"/>
          <w:szCs w:val="22"/>
        </w:rPr>
      </w:pPr>
    </w:p>
    <w:p w14:paraId="545C7A48" w14:textId="77777777" w:rsidR="00363F9A" w:rsidRPr="008670A9" w:rsidRDefault="00363F9A" w:rsidP="00363F9A">
      <w:pPr>
        <w:ind w:left="360"/>
        <w:contextualSpacing/>
        <w:jc w:val="both"/>
        <w:rPr>
          <w:rFonts w:ascii="Lato" w:hAnsi="Lato" w:cs="Arial"/>
          <w:sz w:val="22"/>
          <w:szCs w:val="22"/>
        </w:rPr>
      </w:pPr>
      <w:r w:rsidRPr="008670A9">
        <w:rPr>
          <w:rFonts w:ascii="Lato" w:hAnsi="Lato" w:cs="Arial"/>
          <w:sz w:val="22"/>
          <w:szCs w:val="22"/>
        </w:rPr>
        <w:t xml:space="preserve">La evaluación y adjudicación final se realizará de acuerdo a lo establecido en el presente documento. </w:t>
      </w:r>
    </w:p>
    <w:p w14:paraId="7ACC1157" w14:textId="77777777" w:rsidR="00363F9A" w:rsidRPr="008670A9" w:rsidRDefault="00363F9A" w:rsidP="00363F9A">
      <w:pPr>
        <w:ind w:left="360"/>
        <w:contextualSpacing/>
        <w:jc w:val="both"/>
        <w:rPr>
          <w:rFonts w:ascii="Lato" w:hAnsi="Lato" w:cs="Arial"/>
          <w:sz w:val="22"/>
          <w:szCs w:val="22"/>
        </w:rPr>
      </w:pPr>
    </w:p>
    <w:p w14:paraId="01C23A1C" w14:textId="77777777" w:rsidR="00363F9A" w:rsidRPr="008670A9" w:rsidRDefault="00363F9A" w:rsidP="00363F9A">
      <w:pPr>
        <w:ind w:left="360"/>
        <w:contextualSpacing/>
        <w:jc w:val="both"/>
        <w:rPr>
          <w:rFonts w:ascii="Lato" w:hAnsi="Lato" w:cs="Arial"/>
          <w:sz w:val="22"/>
          <w:szCs w:val="22"/>
        </w:rPr>
      </w:pPr>
      <w:r w:rsidRPr="008670A9">
        <w:rPr>
          <w:rFonts w:ascii="Lato" w:hAnsi="Lato" w:cs="Arial"/>
          <w:sz w:val="22"/>
          <w:szCs w:val="22"/>
        </w:rPr>
        <w:t>VMB se reserva el derecho de adquirir la totalidad o parte de los bienes/servicios objeto de la presente Invitación, de acuerdo a la mejor solución técnico-económica y a los intereses de VMB.</w:t>
      </w:r>
    </w:p>
    <w:p w14:paraId="133BEF42" w14:textId="77777777" w:rsidR="00363F9A" w:rsidRPr="008670A9" w:rsidRDefault="00363F9A" w:rsidP="00363F9A">
      <w:pPr>
        <w:contextualSpacing/>
        <w:jc w:val="both"/>
        <w:outlineLvl w:val="2"/>
        <w:rPr>
          <w:rFonts w:ascii="Lato" w:hAnsi="Lato" w:cs="Arial"/>
          <w:sz w:val="22"/>
          <w:szCs w:val="22"/>
        </w:rPr>
      </w:pPr>
    </w:p>
    <w:p w14:paraId="7D567B76"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r w:rsidRPr="008670A9">
        <w:rPr>
          <w:rFonts w:ascii="Lato" w:hAnsi="Lato" w:cs="Arial"/>
          <w:sz w:val="22"/>
          <w:szCs w:val="22"/>
        </w:rPr>
        <w:t>Revisión y Modificación del Documento.</w:t>
      </w:r>
    </w:p>
    <w:p w14:paraId="5A82FB7F" w14:textId="77777777" w:rsidR="00363F9A" w:rsidRPr="008670A9" w:rsidRDefault="00363F9A" w:rsidP="00363F9A">
      <w:pPr>
        <w:ind w:left="360"/>
        <w:contextualSpacing/>
        <w:jc w:val="both"/>
        <w:rPr>
          <w:rFonts w:ascii="Lato" w:hAnsi="Lato" w:cs="Arial"/>
          <w:sz w:val="22"/>
          <w:szCs w:val="22"/>
        </w:rPr>
      </w:pPr>
    </w:p>
    <w:p w14:paraId="07B4236F" w14:textId="1BE5D0AB" w:rsidR="00363F9A" w:rsidRPr="008670A9" w:rsidRDefault="00363F9A" w:rsidP="00363F9A">
      <w:pPr>
        <w:ind w:left="360"/>
        <w:contextualSpacing/>
        <w:jc w:val="both"/>
        <w:rPr>
          <w:rFonts w:ascii="Lato" w:hAnsi="Lato" w:cs="Arial"/>
          <w:sz w:val="22"/>
          <w:szCs w:val="22"/>
        </w:rPr>
      </w:pPr>
      <w:r w:rsidRPr="008670A9">
        <w:rPr>
          <w:rFonts w:ascii="Lato" w:hAnsi="Lato" w:cs="Arial"/>
          <w:sz w:val="22"/>
          <w:szCs w:val="22"/>
        </w:rPr>
        <w:t xml:space="preserve">VMB se reserva el derecho de revisar y modificar los términos del presente documento durante la etapa de invitación. </w:t>
      </w:r>
      <w:r w:rsidRPr="008670A9">
        <w:rPr>
          <w:rFonts w:ascii="Lato" w:hAnsi="Lato" w:cs="Arial"/>
          <w:bCs/>
          <w:sz w:val="22"/>
          <w:szCs w:val="22"/>
        </w:rPr>
        <w:t>De producirse esta situación, las modificaciones serán comunicadas a todos los proponentes vía e-mail,</w:t>
      </w:r>
      <w:r w:rsidRPr="008670A9">
        <w:rPr>
          <w:rFonts w:ascii="Lato" w:hAnsi="Lato" w:cs="Arial"/>
          <w:sz w:val="22"/>
          <w:szCs w:val="22"/>
        </w:rPr>
        <w:t xml:space="preserve"> por tanto, es responsabilidad de los proveedores revisar constantemente su correo electrónico durante la vigencia de la invitación.</w:t>
      </w:r>
    </w:p>
    <w:p w14:paraId="24C00A67" w14:textId="77777777" w:rsidR="00363F9A" w:rsidRPr="008670A9" w:rsidRDefault="00363F9A" w:rsidP="00363F9A">
      <w:pPr>
        <w:jc w:val="both"/>
        <w:outlineLvl w:val="2"/>
        <w:rPr>
          <w:rFonts w:ascii="Lato" w:hAnsi="Lato" w:cs="Arial"/>
          <w:sz w:val="22"/>
          <w:szCs w:val="22"/>
        </w:rPr>
      </w:pPr>
    </w:p>
    <w:p w14:paraId="765BEA48"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bookmarkStart w:id="6" w:name="_Toc268597464"/>
      <w:bookmarkStart w:id="7" w:name="_Toc130955311"/>
      <w:bookmarkStart w:id="8" w:name="_Toc130955252"/>
      <w:r w:rsidRPr="008670A9">
        <w:rPr>
          <w:rFonts w:ascii="Lato" w:hAnsi="Lato" w:cs="Arial"/>
          <w:sz w:val="22"/>
          <w:szCs w:val="22"/>
        </w:rPr>
        <w:t>Confidencialidad</w:t>
      </w:r>
      <w:bookmarkEnd w:id="6"/>
      <w:bookmarkEnd w:id="7"/>
      <w:bookmarkEnd w:id="8"/>
      <w:r w:rsidRPr="008670A9">
        <w:rPr>
          <w:rFonts w:ascii="Lato" w:hAnsi="Lato" w:cs="Arial"/>
          <w:sz w:val="22"/>
          <w:szCs w:val="22"/>
        </w:rPr>
        <w:t>.</w:t>
      </w:r>
    </w:p>
    <w:p w14:paraId="72FA7711" w14:textId="77777777" w:rsidR="00363F9A" w:rsidRPr="008670A9" w:rsidRDefault="00363F9A" w:rsidP="00363F9A">
      <w:pPr>
        <w:ind w:left="360"/>
        <w:contextualSpacing/>
        <w:jc w:val="both"/>
        <w:outlineLvl w:val="2"/>
        <w:rPr>
          <w:rFonts w:ascii="Lato" w:hAnsi="Lato" w:cs="Arial"/>
          <w:spacing w:val="-3"/>
          <w:sz w:val="22"/>
          <w:szCs w:val="22"/>
        </w:rPr>
      </w:pPr>
    </w:p>
    <w:p w14:paraId="575A9D30" w14:textId="0F52B51B"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pacing w:val="-3"/>
          <w:sz w:val="22"/>
          <w:szCs w:val="22"/>
        </w:rPr>
        <w:t>Cualquier información emergente entregada al proponente u oferente</w:t>
      </w:r>
      <w:r w:rsidRPr="008670A9">
        <w:rPr>
          <w:rFonts w:ascii="Lato" w:hAnsi="Lato" w:cs="Arial"/>
          <w:sz w:val="22"/>
          <w:szCs w:val="22"/>
        </w:rPr>
        <w:t xml:space="preserve"> constituye información confidencial de VMB y se proporciona únicamente para propósitos de referencia en la presentación de ofertas, si</w:t>
      </w:r>
      <w:r w:rsidRPr="008670A9">
        <w:rPr>
          <w:rFonts w:ascii="Lato" w:hAnsi="Lato" w:cs="Arial"/>
          <w:spacing w:val="-3"/>
          <w:sz w:val="22"/>
          <w:szCs w:val="22"/>
        </w:rPr>
        <w:t xml:space="preserve"> se utiliza de manera contraria a lo establecido en su contenido, </w:t>
      </w:r>
      <w:r w:rsidRPr="008670A9">
        <w:rPr>
          <w:rFonts w:ascii="Lato" w:hAnsi="Lato" w:cs="Arial"/>
          <w:sz w:val="22"/>
          <w:szCs w:val="22"/>
        </w:rPr>
        <w:t xml:space="preserve">VMB se reserva el derecho de seguir las acciones legales civiles o penales que correspondan, </w:t>
      </w:r>
      <w:r w:rsidRPr="008670A9">
        <w:rPr>
          <w:rFonts w:ascii="Lato" w:hAnsi="Lato" w:cs="Arial"/>
          <w:spacing w:val="-3"/>
          <w:sz w:val="22"/>
          <w:szCs w:val="22"/>
        </w:rPr>
        <w:t>sin perjuicio de que se obligue al proponente u oferente al pago por daños y perjuicios ocasionados por la</w:t>
      </w:r>
      <w:r w:rsidRPr="008670A9">
        <w:rPr>
          <w:rFonts w:ascii="Lato" w:hAnsi="Lato" w:cs="Arial"/>
          <w:sz w:val="22"/>
          <w:szCs w:val="22"/>
        </w:rPr>
        <w:t xml:space="preserve"> empresa o empresas que infringieron la confidencialidad.</w:t>
      </w:r>
    </w:p>
    <w:p w14:paraId="4A4D3120" w14:textId="77777777" w:rsidR="00363F9A" w:rsidRPr="008670A9" w:rsidRDefault="00363F9A" w:rsidP="00363F9A">
      <w:pPr>
        <w:tabs>
          <w:tab w:val="left" w:pos="5940"/>
        </w:tabs>
        <w:contextualSpacing/>
        <w:jc w:val="both"/>
        <w:outlineLvl w:val="2"/>
        <w:rPr>
          <w:rFonts w:ascii="Lato" w:hAnsi="Lato" w:cs="Arial"/>
          <w:sz w:val="22"/>
          <w:szCs w:val="22"/>
        </w:rPr>
      </w:pPr>
      <w:r w:rsidRPr="008670A9">
        <w:rPr>
          <w:rFonts w:ascii="Lato" w:hAnsi="Lato" w:cs="Arial"/>
          <w:sz w:val="22"/>
          <w:szCs w:val="22"/>
        </w:rPr>
        <w:tab/>
      </w:r>
    </w:p>
    <w:p w14:paraId="0E6267AD"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bookmarkStart w:id="9" w:name="_Toc268597466"/>
      <w:bookmarkStart w:id="10" w:name="_Toc130955313"/>
      <w:bookmarkStart w:id="11" w:name="_Toc130955254"/>
      <w:r w:rsidRPr="008670A9">
        <w:rPr>
          <w:rFonts w:ascii="Lato" w:hAnsi="Lato" w:cs="Arial"/>
          <w:sz w:val="22"/>
          <w:szCs w:val="22"/>
        </w:rPr>
        <w:t xml:space="preserve">Política de salvaguarda de niñas, niños y adultos beneficiarios. </w:t>
      </w:r>
    </w:p>
    <w:p w14:paraId="01CFB70E" w14:textId="14C82C44" w:rsidR="00363F9A" w:rsidRPr="008670A9" w:rsidRDefault="00363F9A" w:rsidP="00363F9A">
      <w:pPr>
        <w:pStyle w:val="Ttulo2"/>
        <w:numPr>
          <w:ilvl w:val="0"/>
          <w:numId w:val="0"/>
        </w:numPr>
        <w:ind w:left="426"/>
        <w:jc w:val="both"/>
        <w:rPr>
          <w:rFonts w:ascii="Lato" w:hAnsi="Lato" w:cs="Arial"/>
          <w:b w:val="0"/>
          <w:bCs/>
          <w:sz w:val="22"/>
          <w:szCs w:val="22"/>
        </w:rPr>
      </w:pPr>
      <w:r w:rsidRPr="008670A9">
        <w:rPr>
          <w:rFonts w:ascii="Lato" w:hAnsi="Lato" w:cs="Arial"/>
          <w:b w:val="0"/>
          <w:caps w:val="0"/>
          <w:sz w:val="22"/>
          <w:szCs w:val="22"/>
        </w:rPr>
        <w:t>VMB tiene tolerancia cero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w:t>
      </w:r>
    </w:p>
    <w:p w14:paraId="18AE52CE" w14:textId="77777777" w:rsidR="00363F9A" w:rsidRPr="008670A9" w:rsidRDefault="00363F9A" w:rsidP="00363F9A">
      <w:pPr>
        <w:pStyle w:val="Ttulo2"/>
        <w:numPr>
          <w:ilvl w:val="0"/>
          <w:numId w:val="0"/>
        </w:numPr>
        <w:ind w:left="792"/>
        <w:rPr>
          <w:rFonts w:ascii="Lato" w:hAnsi="Lato" w:cs="Arial"/>
          <w:sz w:val="22"/>
          <w:szCs w:val="22"/>
        </w:rPr>
      </w:pPr>
    </w:p>
    <w:p w14:paraId="72AB5D96"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r w:rsidRPr="008670A9">
        <w:rPr>
          <w:rFonts w:ascii="Lato" w:hAnsi="Lato" w:cs="Arial"/>
          <w:sz w:val="22"/>
          <w:szCs w:val="22"/>
        </w:rPr>
        <w:t>Medida Anticorrupción</w:t>
      </w:r>
      <w:bookmarkEnd w:id="9"/>
      <w:bookmarkEnd w:id="10"/>
      <w:bookmarkEnd w:id="11"/>
      <w:r w:rsidRPr="008670A9">
        <w:rPr>
          <w:rFonts w:ascii="Lato" w:hAnsi="Lato" w:cs="Arial"/>
          <w:sz w:val="22"/>
          <w:szCs w:val="22"/>
        </w:rPr>
        <w:t>.</w:t>
      </w:r>
    </w:p>
    <w:p w14:paraId="2AEF0B48" w14:textId="77777777" w:rsidR="00B351F7" w:rsidRDefault="00B351F7" w:rsidP="00363F9A">
      <w:pPr>
        <w:ind w:left="360"/>
        <w:contextualSpacing/>
        <w:jc w:val="both"/>
        <w:outlineLvl w:val="2"/>
        <w:rPr>
          <w:rFonts w:ascii="Lato" w:hAnsi="Lato" w:cs="Arial"/>
          <w:sz w:val="22"/>
          <w:szCs w:val="22"/>
        </w:rPr>
      </w:pPr>
    </w:p>
    <w:p w14:paraId="27569847" w14:textId="001B1B32"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VMB tiene tolerancia cero a la corrupción, por lo que no se podrá hacer ninguna oferta, pago, consideración o beneficio de cualquier clase, que constituya una práctica ilegal o de corrupción, ya sea directa o indirectamente como un aliciente o recompensa por el otorgamiento de esta provisión. Ese tipo de prácticas será fundamento para no considerar al oferente en la adjudicación del contrato y podrán aplicarse otras acciones civiles y/o penales.</w:t>
      </w:r>
    </w:p>
    <w:p w14:paraId="401C98C9" w14:textId="77777777" w:rsidR="00363F9A" w:rsidRPr="008670A9" w:rsidRDefault="00363F9A" w:rsidP="00363F9A">
      <w:pPr>
        <w:contextualSpacing/>
        <w:jc w:val="both"/>
        <w:outlineLvl w:val="2"/>
        <w:rPr>
          <w:rFonts w:ascii="Lato" w:hAnsi="Lato" w:cs="Arial"/>
          <w:sz w:val="22"/>
          <w:szCs w:val="22"/>
        </w:rPr>
      </w:pPr>
    </w:p>
    <w:p w14:paraId="241E2B51"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bookmarkStart w:id="12" w:name="_Toc268597468"/>
      <w:bookmarkStart w:id="13" w:name="_Toc130955315"/>
      <w:bookmarkStart w:id="14" w:name="_Toc130955256"/>
      <w:r w:rsidRPr="008670A9">
        <w:rPr>
          <w:rFonts w:ascii="Lato" w:hAnsi="Lato" w:cs="Arial"/>
          <w:sz w:val="22"/>
          <w:szCs w:val="22"/>
        </w:rPr>
        <w:t xml:space="preserve">Validez de la </w:t>
      </w:r>
      <w:bookmarkEnd w:id="12"/>
      <w:bookmarkEnd w:id="13"/>
      <w:bookmarkEnd w:id="14"/>
      <w:r w:rsidRPr="008670A9">
        <w:rPr>
          <w:rFonts w:ascii="Lato" w:hAnsi="Lato" w:cs="Arial"/>
          <w:sz w:val="22"/>
          <w:szCs w:val="22"/>
        </w:rPr>
        <w:t>Propuesta.</w:t>
      </w:r>
    </w:p>
    <w:p w14:paraId="35CAEEBA" w14:textId="77777777" w:rsidR="00B351F7" w:rsidRDefault="00B351F7" w:rsidP="00363F9A">
      <w:pPr>
        <w:ind w:left="360"/>
        <w:contextualSpacing/>
        <w:jc w:val="both"/>
        <w:outlineLvl w:val="2"/>
        <w:rPr>
          <w:rFonts w:ascii="Lato" w:hAnsi="Lato" w:cs="Arial"/>
          <w:sz w:val="22"/>
          <w:szCs w:val="22"/>
        </w:rPr>
      </w:pPr>
    </w:p>
    <w:p w14:paraId="5B64B9B3" w14:textId="6BF51F9E"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Todas las ofertas deberán expresar claramente el período de validez de la propuesta, el mismo que no podrá ser menor a sesenta (60) días calendario, a partir de la fecha de presentación de las mismas.</w:t>
      </w:r>
    </w:p>
    <w:p w14:paraId="4234E0E4" w14:textId="77777777" w:rsidR="00363F9A" w:rsidRPr="008670A9" w:rsidRDefault="00363F9A" w:rsidP="00363F9A">
      <w:pPr>
        <w:contextualSpacing/>
        <w:jc w:val="both"/>
        <w:outlineLvl w:val="2"/>
        <w:rPr>
          <w:rFonts w:ascii="Lato" w:hAnsi="Lato" w:cs="Arial"/>
          <w:sz w:val="22"/>
          <w:szCs w:val="22"/>
        </w:rPr>
      </w:pPr>
    </w:p>
    <w:p w14:paraId="01A47501" w14:textId="77777777" w:rsidR="00363F9A" w:rsidRPr="008670A9" w:rsidRDefault="00363F9A" w:rsidP="00363F9A">
      <w:pPr>
        <w:pStyle w:val="Ttulo2"/>
        <w:numPr>
          <w:ilvl w:val="1"/>
          <w:numId w:val="7"/>
        </w:numPr>
        <w:suppressAutoHyphens w:val="0"/>
        <w:spacing w:before="0" w:after="0"/>
        <w:contextualSpacing/>
        <w:jc w:val="both"/>
        <w:rPr>
          <w:rFonts w:ascii="Lato" w:hAnsi="Lato" w:cs="Arial"/>
          <w:sz w:val="22"/>
          <w:szCs w:val="22"/>
        </w:rPr>
      </w:pPr>
      <w:bookmarkStart w:id="15" w:name="_Toc268597469"/>
      <w:bookmarkStart w:id="16" w:name="_Toc130955316"/>
      <w:bookmarkStart w:id="17" w:name="_Toc130955257"/>
      <w:r w:rsidRPr="008670A9">
        <w:rPr>
          <w:rFonts w:ascii="Lato" w:hAnsi="Lato" w:cs="Arial"/>
          <w:sz w:val="22"/>
          <w:szCs w:val="22"/>
        </w:rPr>
        <w:t>Consultas de los Proponentes</w:t>
      </w:r>
      <w:bookmarkStart w:id="18" w:name="_Toc130955264"/>
      <w:bookmarkStart w:id="19" w:name="_Toc130955323"/>
      <w:bookmarkStart w:id="20" w:name="_Toc268597474"/>
      <w:r w:rsidRPr="008670A9">
        <w:rPr>
          <w:rFonts w:ascii="Lato" w:hAnsi="Lato" w:cs="Arial"/>
          <w:sz w:val="22"/>
          <w:szCs w:val="22"/>
        </w:rPr>
        <w:t xml:space="preserve"> y Solicitud de Ampliación del Plazo de Entrega de </w:t>
      </w:r>
      <w:bookmarkEnd w:id="18"/>
      <w:bookmarkEnd w:id="19"/>
      <w:bookmarkEnd w:id="20"/>
      <w:r w:rsidRPr="008670A9">
        <w:rPr>
          <w:rFonts w:ascii="Lato" w:hAnsi="Lato" w:cs="Arial"/>
          <w:sz w:val="22"/>
          <w:szCs w:val="22"/>
        </w:rPr>
        <w:t>Propuestas.</w:t>
      </w:r>
    </w:p>
    <w:p w14:paraId="4A4D50CC" w14:textId="16F6318B" w:rsidR="00363F9A" w:rsidRPr="008670A9" w:rsidRDefault="00363F9A" w:rsidP="00363F9A">
      <w:pPr>
        <w:pStyle w:val="Ttulo2"/>
        <w:numPr>
          <w:ilvl w:val="0"/>
          <w:numId w:val="0"/>
        </w:numPr>
        <w:ind w:left="357"/>
        <w:jc w:val="both"/>
        <w:rPr>
          <w:rFonts w:ascii="Lato" w:hAnsi="Lato" w:cs="Arial"/>
          <w:b w:val="0"/>
          <w:i/>
          <w:sz w:val="22"/>
          <w:szCs w:val="22"/>
        </w:rPr>
      </w:pPr>
      <w:r w:rsidRPr="008670A9">
        <w:rPr>
          <w:rFonts w:ascii="Lato" w:hAnsi="Lato" w:cs="Arial"/>
          <w:b w:val="0"/>
          <w:caps w:val="0"/>
          <w:sz w:val="22"/>
          <w:szCs w:val="22"/>
        </w:rPr>
        <w:t xml:space="preserve">Los proponentes que deseen efectuar consultas administrativas, legales y/o técnicas, deben hacerlas llegar al email </w:t>
      </w:r>
      <w:hyperlink r:id="rId11" w:history="1">
        <w:r w:rsidRPr="008670A9">
          <w:rPr>
            <w:rStyle w:val="Hipervnculo"/>
            <w:rFonts w:ascii="Lato" w:hAnsi="Lato" w:cs="Arial"/>
            <w:b w:val="0"/>
            <w:caps w:val="0"/>
            <w:sz w:val="22"/>
            <w:szCs w:val="22"/>
          </w:rPr>
          <w:t>adquisiciones@visionmundial.org.bo</w:t>
        </w:r>
      </w:hyperlink>
      <w:r w:rsidRPr="008670A9">
        <w:rPr>
          <w:rStyle w:val="Hipervnculo"/>
          <w:rFonts w:ascii="Lato" w:hAnsi="Lato" w:cs="Arial"/>
          <w:b w:val="0"/>
          <w:sz w:val="22"/>
          <w:szCs w:val="22"/>
        </w:rPr>
        <w:t xml:space="preserve"> </w:t>
      </w:r>
      <w:r w:rsidRPr="008670A9">
        <w:rPr>
          <w:rFonts w:ascii="Lato" w:hAnsi="Lato" w:cs="Arial"/>
          <w:b w:val="0"/>
          <w:caps w:val="0"/>
          <w:sz w:val="22"/>
          <w:szCs w:val="22"/>
        </w:rPr>
        <w:t>los oferentes que obtengan el presente documento podrán solicitar mediante correo electrónico hasta antes de 2 días hábiles, la ampliación del plazo de presentación de propuestas, antes del plazo de entrega establecido para la presentación de las mismas, al correo electrónico</w:t>
      </w:r>
      <w:r w:rsidRPr="008670A9">
        <w:rPr>
          <w:rFonts w:ascii="Lato" w:hAnsi="Lato" w:cs="Arial"/>
          <w:caps w:val="0"/>
          <w:sz w:val="22"/>
          <w:szCs w:val="22"/>
        </w:rPr>
        <w:t xml:space="preserve"> </w:t>
      </w:r>
      <w:hyperlink r:id="rId12" w:history="1">
        <w:r w:rsidRPr="00B351F7">
          <w:rPr>
            <w:rStyle w:val="Hipervnculo"/>
            <w:rFonts w:ascii="Lato" w:hAnsi="Lato" w:cs="Arial"/>
            <w:b w:val="0"/>
            <w:caps w:val="0"/>
            <w:sz w:val="22"/>
            <w:szCs w:val="22"/>
          </w:rPr>
          <w:t>adquisiciones@visionmundial.org.bo</w:t>
        </w:r>
      </w:hyperlink>
      <w:r w:rsidRPr="008670A9">
        <w:rPr>
          <w:rFonts w:ascii="Lato" w:hAnsi="Lato" w:cs="Arial"/>
          <w:caps w:val="0"/>
          <w:sz w:val="22"/>
          <w:szCs w:val="22"/>
        </w:rPr>
        <w:t xml:space="preserve"> </w:t>
      </w:r>
      <w:r w:rsidRPr="008670A9">
        <w:rPr>
          <w:rFonts w:ascii="Lato" w:hAnsi="Lato" w:cs="Arial"/>
          <w:b w:val="0"/>
          <w:i/>
          <w:caps w:val="0"/>
          <w:sz w:val="22"/>
          <w:szCs w:val="22"/>
        </w:rPr>
        <w:t>el tiempo de ampliación del plazo de entrega de ofertas, en caso de ser aceptada, dependerá del análisis que VMB haga en cada caso y será comunicada mediante correo electrónico.</w:t>
      </w:r>
    </w:p>
    <w:p w14:paraId="132170B6" w14:textId="77777777" w:rsidR="00363F9A" w:rsidRPr="008670A9" w:rsidRDefault="00363F9A" w:rsidP="00363F9A">
      <w:pPr>
        <w:pStyle w:val="Ttulo2"/>
        <w:numPr>
          <w:ilvl w:val="0"/>
          <w:numId w:val="0"/>
        </w:numPr>
        <w:rPr>
          <w:rFonts w:ascii="Lato" w:hAnsi="Lato" w:cs="Arial"/>
          <w:b w:val="0"/>
          <w:i/>
          <w:sz w:val="22"/>
          <w:szCs w:val="22"/>
        </w:rPr>
      </w:pPr>
    </w:p>
    <w:p w14:paraId="04EDBE5A" w14:textId="77777777" w:rsidR="00363F9A" w:rsidRPr="008670A9" w:rsidRDefault="00363F9A" w:rsidP="00363F9A">
      <w:pPr>
        <w:pStyle w:val="Ttulo2"/>
        <w:numPr>
          <w:ilvl w:val="1"/>
          <w:numId w:val="7"/>
        </w:numPr>
        <w:suppressAutoHyphens w:val="0"/>
        <w:spacing w:before="0" w:after="0"/>
        <w:contextualSpacing/>
        <w:jc w:val="both"/>
        <w:rPr>
          <w:rFonts w:ascii="Lato" w:hAnsi="Lato" w:cs="Arial"/>
          <w:sz w:val="22"/>
          <w:szCs w:val="22"/>
        </w:rPr>
      </w:pPr>
      <w:bookmarkStart w:id="21" w:name="_Toc268597475"/>
      <w:r w:rsidRPr="008670A9">
        <w:rPr>
          <w:rFonts w:ascii="Lato" w:hAnsi="Lato" w:cs="Arial"/>
          <w:sz w:val="22"/>
          <w:szCs w:val="22"/>
        </w:rPr>
        <w:t>Rechazo de Ofertas</w:t>
      </w:r>
      <w:bookmarkEnd w:id="21"/>
      <w:r w:rsidRPr="008670A9">
        <w:rPr>
          <w:rFonts w:ascii="Lato" w:hAnsi="Lato" w:cs="Arial"/>
          <w:sz w:val="22"/>
          <w:szCs w:val="22"/>
        </w:rPr>
        <w:t>.</w:t>
      </w:r>
    </w:p>
    <w:p w14:paraId="2FAC3A12" w14:textId="77777777" w:rsidR="00363F9A" w:rsidRPr="008670A9" w:rsidRDefault="00363F9A" w:rsidP="00363F9A">
      <w:pPr>
        <w:contextualSpacing/>
        <w:jc w:val="both"/>
        <w:outlineLvl w:val="2"/>
        <w:rPr>
          <w:rFonts w:ascii="Lato" w:hAnsi="Lato" w:cs="Arial"/>
          <w:sz w:val="22"/>
          <w:szCs w:val="22"/>
        </w:rPr>
      </w:pPr>
    </w:p>
    <w:p w14:paraId="7D3C80EE" w14:textId="77777777"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Sin limitar la generalidad de este derecho, se deja constancia expresa de que las propuestas serán rechazadas por cualquiera de los siguientes aspectos:</w:t>
      </w:r>
    </w:p>
    <w:p w14:paraId="152B13BD" w14:textId="77777777" w:rsidR="00363F9A" w:rsidRPr="008670A9" w:rsidRDefault="00363F9A" w:rsidP="00363F9A">
      <w:pPr>
        <w:ind w:left="600" w:hanging="11"/>
        <w:contextualSpacing/>
        <w:jc w:val="both"/>
        <w:outlineLvl w:val="2"/>
        <w:rPr>
          <w:rFonts w:ascii="Lato" w:hAnsi="Lato" w:cs="Arial"/>
          <w:sz w:val="22"/>
          <w:szCs w:val="22"/>
        </w:rPr>
      </w:pPr>
    </w:p>
    <w:p w14:paraId="30A0F514" w14:textId="77777777" w:rsidR="00363F9A" w:rsidRPr="008670A9" w:rsidRDefault="00363F9A" w:rsidP="00363F9A">
      <w:pPr>
        <w:numPr>
          <w:ilvl w:val="0"/>
          <w:numId w:val="8"/>
        </w:numPr>
        <w:tabs>
          <w:tab w:val="left" w:pos="426"/>
        </w:tabs>
        <w:suppressAutoHyphens w:val="0"/>
        <w:ind w:left="786" w:hanging="426"/>
        <w:contextualSpacing/>
        <w:jc w:val="both"/>
        <w:outlineLvl w:val="2"/>
        <w:rPr>
          <w:rFonts w:ascii="Lato" w:hAnsi="Lato" w:cs="Arial"/>
          <w:sz w:val="22"/>
          <w:szCs w:val="22"/>
        </w:rPr>
      </w:pPr>
      <w:r w:rsidRPr="008670A9">
        <w:rPr>
          <w:rFonts w:ascii="Lato" w:hAnsi="Lato" w:cs="Arial"/>
          <w:sz w:val="22"/>
          <w:szCs w:val="22"/>
        </w:rPr>
        <w:t>Ofertas que sean presentadas fuera de la fecha establecida en el presente documento.</w:t>
      </w:r>
    </w:p>
    <w:p w14:paraId="29E6DBAE" w14:textId="77777777" w:rsidR="00363F9A" w:rsidRPr="008670A9" w:rsidRDefault="00363F9A" w:rsidP="00363F9A">
      <w:pPr>
        <w:numPr>
          <w:ilvl w:val="0"/>
          <w:numId w:val="8"/>
        </w:numPr>
        <w:tabs>
          <w:tab w:val="left" w:pos="426"/>
        </w:tabs>
        <w:suppressAutoHyphens w:val="0"/>
        <w:ind w:left="786" w:hanging="426"/>
        <w:contextualSpacing/>
        <w:jc w:val="both"/>
        <w:outlineLvl w:val="2"/>
        <w:rPr>
          <w:rFonts w:ascii="Lato" w:hAnsi="Lato" w:cs="Arial"/>
          <w:sz w:val="22"/>
          <w:szCs w:val="22"/>
        </w:rPr>
      </w:pPr>
      <w:r w:rsidRPr="008670A9">
        <w:rPr>
          <w:rFonts w:ascii="Lato" w:hAnsi="Lato" w:cs="Arial"/>
          <w:sz w:val="22"/>
          <w:szCs w:val="22"/>
        </w:rPr>
        <w:t>Ofertas que no cumplan con cualquiera de las especificaciones descritas en el presente documento.</w:t>
      </w:r>
    </w:p>
    <w:p w14:paraId="18866CC4" w14:textId="77777777" w:rsidR="00363F9A" w:rsidRPr="008670A9" w:rsidRDefault="00363F9A" w:rsidP="00363F9A">
      <w:pPr>
        <w:numPr>
          <w:ilvl w:val="0"/>
          <w:numId w:val="8"/>
        </w:numPr>
        <w:tabs>
          <w:tab w:val="left" w:pos="426"/>
        </w:tabs>
        <w:suppressAutoHyphens w:val="0"/>
        <w:ind w:left="786" w:hanging="426"/>
        <w:contextualSpacing/>
        <w:jc w:val="both"/>
        <w:outlineLvl w:val="2"/>
        <w:rPr>
          <w:rFonts w:ascii="Lato" w:hAnsi="Lato" w:cs="Arial"/>
          <w:sz w:val="22"/>
          <w:szCs w:val="22"/>
        </w:rPr>
      </w:pPr>
      <w:r w:rsidRPr="008670A9">
        <w:rPr>
          <w:rFonts w:ascii="Lato" w:hAnsi="Lato" w:cs="Arial"/>
          <w:sz w:val="22"/>
          <w:szCs w:val="22"/>
        </w:rPr>
        <w:t>Cualquier intento de uso de influencias que constituye una práctica ilegal o de corrupción, o que contravenga el espíritu del presente documento.</w:t>
      </w:r>
    </w:p>
    <w:p w14:paraId="78076AC6" w14:textId="77777777" w:rsidR="00363F9A" w:rsidRPr="008670A9" w:rsidRDefault="00363F9A" w:rsidP="00363F9A">
      <w:pPr>
        <w:tabs>
          <w:tab w:val="left" w:pos="426"/>
        </w:tabs>
        <w:ind w:left="786"/>
        <w:contextualSpacing/>
        <w:jc w:val="both"/>
        <w:outlineLvl w:val="2"/>
        <w:rPr>
          <w:rFonts w:ascii="Lato" w:hAnsi="Lato" w:cs="Arial"/>
          <w:sz w:val="22"/>
          <w:szCs w:val="22"/>
        </w:rPr>
      </w:pPr>
    </w:p>
    <w:p w14:paraId="4F982A63"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r w:rsidRPr="008670A9">
        <w:rPr>
          <w:rFonts w:ascii="Lato" w:hAnsi="Lato" w:cs="Arial"/>
          <w:sz w:val="22"/>
          <w:szCs w:val="22"/>
        </w:rPr>
        <w:t>Declaratoria Desierta de la Licitación.</w:t>
      </w:r>
    </w:p>
    <w:p w14:paraId="3A0010E8" w14:textId="77C11A2C" w:rsidR="00363F9A" w:rsidRPr="008670A9" w:rsidRDefault="00363F9A" w:rsidP="00363F9A">
      <w:pPr>
        <w:pStyle w:val="Ttulo2"/>
        <w:numPr>
          <w:ilvl w:val="0"/>
          <w:numId w:val="0"/>
        </w:numPr>
        <w:ind w:left="360"/>
        <w:jc w:val="both"/>
        <w:rPr>
          <w:rFonts w:ascii="Lato" w:hAnsi="Lato" w:cs="Arial"/>
          <w:b w:val="0"/>
          <w:sz w:val="22"/>
          <w:szCs w:val="22"/>
        </w:rPr>
      </w:pPr>
      <w:r w:rsidRPr="008670A9">
        <w:rPr>
          <w:rFonts w:ascii="Lato" w:hAnsi="Lato" w:cs="Arial"/>
          <w:b w:val="0"/>
          <w:caps w:val="0"/>
          <w:sz w:val="22"/>
          <w:szCs w:val="22"/>
        </w:rPr>
        <w:t>VMB se reserva el derecho de declarar desierto el presente proceso en cualquier etapa en la que se encuentre en resguardo de sus intereses, sin que este hecho genere responsabilidad alguna a la organización.</w:t>
      </w:r>
    </w:p>
    <w:p w14:paraId="2F957205" w14:textId="77777777" w:rsidR="00363F9A" w:rsidRPr="008670A9" w:rsidRDefault="00363F9A" w:rsidP="00363F9A">
      <w:pPr>
        <w:pStyle w:val="Ttulo2"/>
        <w:numPr>
          <w:ilvl w:val="0"/>
          <w:numId w:val="0"/>
        </w:numPr>
        <w:ind w:left="-216"/>
        <w:rPr>
          <w:rFonts w:ascii="Lato" w:hAnsi="Lato" w:cs="Arial"/>
          <w:sz w:val="22"/>
          <w:szCs w:val="22"/>
        </w:rPr>
      </w:pPr>
    </w:p>
    <w:p w14:paraId="1343E636" w14:textId="77777777" w:rsidR="00363F9A" w:rsidRPr="008670A9" w:rsidRDefault="00363F9A" w:rsidP="00363F9A">
      <w:pPr>
        <w:pStyle w:val="Ttulo2"/>
        <w:numPr>
          <w:ilvl w:val="1"/>
          <w:numId w:val="7"/>
        </w:numPr>
        <w:suppressAutoHyphens w:val="0"/>
        <w:spacing w:before="0" w:after="0"/>
        <w:ind w:left="993" w:hanging="633"/>
        <w:contextualSpacing/>
        <w:rPr>
          <w:rFonts w:ascii="Lato" w:hAnsi="Lato" w:cs="Arial"/>
          <w:sz w:val="22"/>
          <w:szCs w:val="22"/>
        </w:rPr>
      </w:pPr>
      <w:r w:rsidRPr="008670A9">
        <w:rPr>
          <w:rFonts w:ascii="Lato" w:hAnsi="Lato" w:cs="Arial"/>
          <w:sz w:val="22"/>
          <w:szCs w:val="22"/>
        </w:rPr>
        <w:t>Presentación y Recepción de Propuestas</w:t>
      </w:r>
      <w:bookmarkEnd w:id="15"/>
      <w:bookmarkEnd w:id="16"/>
      <w:bookmarkEnd w:id="17"/>
      <w:r w:rsidRPr="008670A9">
        <w:rPr>
          <w:rFonts w:ascii="Lato" w:hAnsi="Lato" w:cs="Arial"/>
          <w:sz w:val="22"/>
          <w:szCs w:val="22"/>
        </w:rPr>
        <w:t>.</w:t>
      </w:r>
    </w:p>
    <w:p w14:paraId="2EE36888" w14:textId="77777777" w:rsidR="00363F9A" w:rsidRPr="008670A9" w:rsidRDefault="00363F9A" w:rsidP="00363F9A">
      <w:pPr>
        <w:contextualSpacing/>
        <w:jc w:val="both"/>
        <w:outlineLvl w:val="2"/>
        <w:rPr>
          <w:rFonts w:ascii="Lato" w:hAnsi="Lato" w:cs="Arial"/>
          <w:sz w:val="22"/>
          <w:szCs w:val="22"/>
        </w:rPr>
      </w:pPr>
    </w:p>
    <w:p w14:paraId="652DE4BF" w14:textId="357B04AC" w:rsidR="00363F9A" w:rsidRPr="008670A9" w:rsidRDefault="00363F9A" w:rsidP="00363F9A">
      <w:pPr>
        <w:pStyle w:val="Textoindependiente"/>
        <w:ind w:left="360"/>
        <w:jc w:val="both"/>
        <w:rPr>
          <w:rFonts w:ascii="Lato" w:hAnsi="Lato" w:cs="Arial"/>
          <w:sz w:val="22"/>
          <w:szCs w:val="22"/>
          <w:lang w:val="es-BO"/>
        </w:rPr>
      </w:pPr>
      <w:r w:rsidRPr="008670A9">
        <w:rPr>
          <w:rFonts w:ascii="Lato" w:hAnsi="Lato" w:cs="Arial"/>
          <w:sz w:val="22"/>
          <w:szCs w:val="22"/>
          <w:lang w:val="es-BO"/>
        </w:rPr>
        <w:t xml:space="preserve">Las propuestas deberán ser presentadas al correo electrónico adquisiciones_bolivia@wvi.org, </w:t>
      </w:r>
      <w:r w:rsidR="005C0841">
        <w:rPr>
          <w:rFonts w:ascii="Lato" w:hAnsi="Lato" w:cs="Arial"/>
          <w:b/>
          <w:bCs/>
          <w:sz w:val="22"/>
          <w:szCs w:val="22"/>
          <w:highlight w:val="yellow"/>
          <w:lang w:val="es-BO"/>
        </w:rPr>
        <w:t>hasta horas 16</w:t>
      </w:r>
      <w:r w:rsidR="00B351F7">
        <w:rPr>
          <w:rFonts w:ascii="Lato" w:hAnsi="Lato" w:cs="Arial"/>
          <w:b/>
          <w:bCs/>
          <w:sz w:val="22"/>
          <w:szCs w:val="22"/>
          <w:highlight w:val="yellow"/>
          <w:lang w:val="es-BO"/>
        </w:rPr>
        <w:t>:0</w:t>
      </w:r>
      <w:r w:rsidRPr="008670A9">
        <w:rPr>
          <w:rFonts w:ascii="Lato" w:hAnsi="Lato" w:cs="Arial"/>
          <w:b/>
          <w:bCs/>
          <w:sz w:val="22"/>
          <w:szCs w:val="22"/>
          <w:highlight w:val="yellow"/>
          <w:lang w:val="es-BO"/>
        </w:rPr>
        <w:t>0</w:t>
      </w:r>
      <w:r w:rsidRPr="008670A9">
        <w:rPr>
          <w:rFonts w:ascii="Lato" w:hAnsi="Lato" w:cs="Arial"/>
          <w:sz w:val="22"/>
          <w:szCs w:val="22"/>
          <w:highlight w:val="yellow"/>
          <w:lang w:val="es-BO"/>
        </w:rPr>
        <w:t xml:space="preserve"> del día </w:t>
      </w:r>
      <w:r w:rsidR="005C0841">
        <w:rPr>
          <w:rFonts w:ascii="Lato" w:hAnsi="Lato" w:cs="Arial"/>
          <w:sz w:val="22"/>
          <w:szCs w:val="22"/>
          <w:highlight w:val="yellow"/>
          <w:lang w:val="es-BO"/>
        </w:rPr>
        <w:t>lunes</w:t>
      </w:r>
      <w:r w:rsidR="005C0841">
        <w:rPr>
          <w:rFonts w:ascii="Lato" w:hAnsi="Lato" w:cs="Arial"/>
          <w:b/>
          <w:bCs/>
          <w:sz w:val="22"/>
          <w:szCs w:val="22"/>
          <w:highlight w:val="yellow"/>
          <w:lang w:val="es-BO"/>
        </w:rPr>
        <w:t xml:space="preserve"> 2</w:t>
      </w:r>
      <w:r w:rsidR="004B6F16">
        <w:rPr>
          <w:rFonts w:ascii="Lato" w:hAnsi="Lato" w:cs="Arial"/>
          <w:b/>
          <w:bCs/>
          <w:sz w:val="22"/>
          <w:szCs w:val="22"/>
          <w:highlight w:val="yellow"/>
          <w:lang w:val="es-BO"/>
        </w:rPr>
        <w:t>3</w:t>
      </w:r>
      <w:r w:rsidRPr="008670A9">
        <w:rPr>
          <w:rFonts w:ascii="Lato" w:hAnsi="Lato" w:cs="Arial"/>
          <w:b/>
          <w:bCs/>
          <w:sz w:val="22"/>
          <w:szCs w:val="22"/>
          <w:highlight w:val="yellow"/>
          <w:lang w:val="es-BO"/>
        </w:rPr>
        <w:t xml:space="preserve"> del mes de octubre del año 2023</w:t>
      </w:r>
      <w:r w:rsidRPr="008670A9">
        <w:rPr>
          <w:rFonts w:ascii="Lato" w:hAnsi="Lato" w:cs="Arial"/>
          <w:sz w:val="22"/>
          <w:szCs w:val="22"/>
          <w:highlight w:val="yellow"/>
          <w:lang w:val="es-BO"/>
        </w:rPr>
        <w:t>.</w:t>
      </w:r>
    </w:p>
    <w:p w14:paraId="2CAD6E32" w14:textId="77777777" w:rsidR="00363F9A" w:rsidRPr="008670A9" w:rsidRDefault="00363F9A" w:rsidP="00363F9A">
      <w:pPr>
        <w:pStyle w:val="Textoindependiente"/>
        <w:ind w:left="360"/>
        <w:jc w:val="both"/>
        <w:rPr>
          <w:rFonts w:ascii="Lato" w:hAnsi="Lato" w:cs="Arial"/>
          <w:sz w:val="22"/>
          <w:szCs w:val="22"/>
          <w:lang w:val="es-BO"/>
        </w:rPr>
      </w:pPr>
    </w:p>
    <w:p w14:paraId="146942D7" w14:textId="77777777"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 xml:space="preserve">No se considerarán las ofertas entregadas pasados el día y hora señalados, por lo que será de absoluta responsabilidad del proponente la presentación de las propuestas por el medio y en el plazo señalados en el presente documento. </w:t>
      </w:r>
    </w:p>
    <w:p w14:paraId="2536014E" w14:textId="77777777" w:rsidR="00363F9A" w:rsidRPr="008670A9" w:rsidRDefault="00363F9A" w:rsidP="00363F9A">
      <w:pPr>
        <w:ind w:left="360"/>
        <w:contextualSpacing/>
        <w:jc w:val="both"/>
        <w:outlineLvl w:val="2"/>
        <w:rPr>
          <w:rFonts w:ascii="Lato" w:hAnsi="Lato" w:cs="Arial"/>
          <w:sz w:val="22"/>
          <w:szCs w:val="22"/>
        </w:rPr>
      </w:pPr>
    </w:p>
    <w:p w14:paraId="23DCE6F4" w14:textId="77777777"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Las ofertas deberán ser presentadas en una carpeta que CONTENGA DOS ARCHIVOS PDF SEPARADOS, de acuerdo a la siguiente estructura:</w:t>
      </w:r>
    </w:p>
    <w:p w14:paraId="6C94DB68" w14:textId="77777777" w:rsidR="00363F9A" w:rsidRPr="008670A9" w:rsidRDefault="00363F9A" w:rsidP="00363F9A">
      <w:pPr>
        <w:rPr>
          <w:rFonts w:ascii="Lato" w:hAnsi="Lato" w:cs="Arial"/>
          <w:sz w:val="22"/>
          <w:szCs w:val="22"/>
        </w:rPr>
      </w:pPr>
    </w:p>
    <w:p w14:paraId="25B20A89" w14:textId="77777777" w:rsidR="00363F9A" w:rsidRPr="008670A9" w:rsidRDefault="00363F9A" w:rsidP="00363F9A">
      <w:pPr>
        <w:pStyle w:val="Prrafodelista"/>
        <w:numPr>
          <w:ilvl w:val="0"/>
          <w:numId w:val="12"/>
        </w:numPr>
        <w:suppressAutoHyphens w:val="0"/>
        <w:spacing w:line="240" w:lineRule="auto"/>
        <w:jc w:val="both"/>
        <w:rPr>
          <w:rFonts w:ascii="Lato" w:hAnsi="Lato" w:cs="Arial"/>
          <w:sz w:val="22"/>
          <w:szCs w:val="22"/>
        </w:rPr>
      </w:pPr>
      <w:r w:rsidRPr="008670A9">
        <w:rPr>
          <w:rFonts w:ascii="Lato" w:hAnsi="Lato" w:cs="Arial"/>
          <w:sz w:val="22"/>
          <w:szCs w:val="22"/>
        </w:rPr>
        <w:t>Documentos de certificación del proponente.</w:t>
      </w:r>
    </w:p>
    <w:p w14:paraId="3A4AF705" w14:textId="77777777" w:rsidR="00363F9A" w:rsidRPr="008670A9" w:rsidRDefault="00363F9A" w:rsidP="00363F9A">
      <w:pPr>
        <w:pStyle w:val="Prrafodelista"/>
        <w:numPr>
          <w:ilvl w:val="0"/>
          <w:numId w:val="12"/>
        </w:numPr>
        <w:suppressAutoHyphens w:val="0"/>
        <w:spacing w:line="240" w:lineRule="auto"/>
        <w:jc w:val="both"/>
        <w:rPr>
          <w:rFonts w:ascii="Lato" w:hAnsi="Lato" w:cs="Arial"/>
          <w:sz w:val="22"/>
          <w:szCs w:val="22"/>
        </w:rPr>
      </w:pPr>
      <w:r w:rsidRPr="008670A9">
        <w:rPr>
          <w:rFonts w:ascii="Lato" w:hAnsi="Lato" w:cs="Arial"/>
          <w:sz w:val="22"/>
          <w:szCs w:val="22"/>
        </w:rPr>
        <w:t>Carta de presentación y Currículum Vitae</w:t>
      </w:r>
    </w:p>
    <w:p w14:paraId="68F35F11" w14:textId="77777777" w:rsidR="00363F9A" w:rsidRPr="008670A9" w:rsidRDefault="00363F9A" w:rsidP="00363F9A">
      <w:pPr>
        <w:ind w:left="426"/>
        <w:jc w:val="both"/>
        <w:rPr>
          <w:rFonts w:ascii="Lato" w:hAnsi="Lato" w:cs="Arial"/>
          <w:sz w:val="22"/>
          <w:szCs w:val="22"/>
        </w:rPr>
      </w:pPr>
      <w:r w:rsidRPr="008670A9">
        <w:rPr>
          <w:rFonts w:ascii="Lato" w:hAnsi="Lato" w:cs="Arial"/>
          <w:sz w:val="22"/>
          <w:szCs w:val="22"/>
        </w:rPr>
        <w:t>El proceso de evaluación del contratante, garantiza una selección transparente.</w:t>
      </w:r>
    </w:p>
    <w:p w14:paraId="5B9310BA" w14:textId="77777777" w:rsidR="00363F9A" w:rsidRPr="008670A9" w:rsidRDefault="00363F9A" w:rsidP="00363F9A">
      <w:pPr>
        <w:pStyle w:val="Normale1"/>
        <w:widowControl/>
        <w:tabs>
          <w:tab w:val="left" w:pos="1080"/>
        </w:tabs>
        <w:contextualSpacing/>
        <w:jc w:val="both"/>
        <w:outlineLvl w:val="2"/>
        <w:rPr>
          <w:rFonts w:ascii="Lato" w:hAnsi="Lato" w:cs="Arial"/>
          <w:sz w:val="22"/>
          <w:szCs w:val="22"/>
          <w:lang w:val="es-ES"/>
        </w:rPr>
      </w:pPr>
    </w:p>
    <w:p w14:paraId="33F58B95" w14:textId="77777777" w:rsidR="00363F9A" w:rsidRPr="008670A9" w:rsidRDefault="00363F9A" w:rsidP="00363F9A">
      <w:pPr>
        <w:pStyle w:val="Ttulo1"/>
        <w:numPr>
          <w:ilvl w:val="0"/>
          <w:numId w:val="7"/>
        </w:numPr>
        <w:shd w:val="clear" w:color="auto" w:fill="44546A" w:themeFill="text2"/>
        <w:suppressAutoHyphens w:val="0"/>
        <w:spacing w:before="0" w:after="240"/>
        <w:contextualSpacing/>
        <w:jc w:val="both"/>
        <w:rPr>
          <w:rFonts w:ascii="Lato" w:eastAsiaTheme="majorEastAsia" w:hAnsi="Lato"/>
          <w:color w:val="FFFFFF" w:themeColor="background1"/>
          <w:kern w:val="0"/>
          <w:sz w:val="22"/>
          <w:szCs w:val="22"/>
          <w:lang w:val="es-BO" w:eastAsia="es-BO"/>
        </w:rPr>
      </w:pPr>
      <w:bookmarkStart w:id="22" w:name="_Toc268597472"/>
      <w:r w:rsidRPr="008670A9">
        <w:rPr>
          <w:rFonts w:ascii="Lato" w:eastAsiaTheme="majorEastAsia" w:hAnsi="Lato"/>
          <w:color w:val="FFFFFF" w:themeColor="background1"/>
          <w:kern w:val="0"/>
          <w:sz w:val="22"/>
          <w:szCs w:val="22"/>
          <w:lang w:val="es-BO" w:eastAsia="es-BO"/>
        </w:rPr>
        <w:t xml:space="preserve">CERTIFICACION DE LOS PROPONENTES </w:t>
      </w:r>
      <w:bookmarkEnd w:id="22"/>
    </w:p>
    <w:p w14:paraId="6DF8AF10" w14:textId="0FA321CC" w:rsidR="00363F9A" w:rsidRDefault="00363F9A" w:rsidP="00363F9A">
      <w:pPr>
        <w:contextualSpacing/>
        <w:jc w:val="both"/>
        <w:rPr>
          <w:rFonts w:ascii="Lato" w:hAnsi="Lato" w:cs="Arial"/>
          <w:sz w:val="22"/>
          <w:szCs w:val="22"/>
        </w:rPr>
      </w:pPr>
      <w:r w:rsidRPr="008670A9">
        <w:rPr>
          <w:rFonts w:ascii="Lato" w:hAnsi="Lato" w:cs="Arial"/>
          <w:sz w:val="22"/>
          <w:szCs w:val="22"/>
        </w:rPr>
        <w:t xml:space="preserve">La Política de VMB establece que todos los proveedores con los que trabaja deben estar certificados, por tanto, </w:t>
      </w:r>
      <w:r w:rsidR="00B351F7">
        <w:rPr>
          <w:rFonts w:ascii="Lato" w:hAnsi="Lato" w:cs="Arial"/>
          <w:sz w:val="22"/>
          <w:szCs w:val="22"/>
        </w:rPr>
        <w:t>la</w:t>
      </w:r>
      <w:r w:rsidRPr="008670A9">
        <w:rPr>
          <w:rFonts w:ascii="Lato" w:hAnsi="Lato" w:cs="Arial"/>
          <w:sz w:val="22"/>
          <w:szCs w:val="22"/>
        </w:rPr>
        <w:t xml:space="preserve"> carpeta de </w:t>
      </w:r>
      <w:r w:rsidRPr="008670A9">
        <w:rPr>
          <w:rFonts w:ascii="Lato" w:hAnsi="Lato" w:cs="Arial"/>
          <w:b/>
          <w:bCs/>
          <w:sz w:val="22"/>
          <w:szCs w:val="22"/>
        </w:rPr>
        <w:t>CERTIFICACIÓN DEL PROVEEDOR</w:t>
      </w:r>
      <w:r w:rsidRPr="008670A9">
        <w:rPr>
          <w:rFonts w:ascii="Lato" w:hAnsi="Lato" w:cs="Arial"/>
          <w:sz w:val="22"/>
          <w:szCs w:val="22"/>
        </w:rPr>
        <w:t xml:space="preserve"> servirá para determinar la constitución legal del oferente, así como su elegibilidad como proveedor certificado de VMB. </w:t>
      </w:r>
    </w:p>
    <w:p w14:paraId="005458EB" w14:textId="38FC58BA" w:rsidR="00B351F7" w:rsidRDefault="00B351F7" w:rsidP="00363F9A">
      <w:pPr>
        <w:contextualSpacing/>
        <w:jc w:val="both"/>
        <w:rPr>
          <w:rFonts w:ascii="Lato" w:hAnsi="Lato" w:cs="Arial"/>
          <w:sz w:val="22"/>
          <w:szCs w:val="22"/>
        </w:rPr>
      </w:pPr>
    </w:p>
    <w:bookmarkStart w:id="23" w:name="_MON_1757936219"/>
    <w:bookmarkEnd w:id="23"/>
    <w:p w14:paraId="43E4BD06" w14:textId="670033A7" w:rsidR="00B351F7" w:rsidRDefault="000D709B" w:rsidP="000D709B">
      <w:pPr>
        <w:contextualSpacing/>
        <w:jc w:val="center"/>
        <w:rPr>
          <w:rFonts w:ascii="Lato" w:hAnsi="Lato" w:cs="Arial"/>
          <w:sz w:val="22"/>
          <w:szCs w:val="22"/>
        </w:rPr>
      </w:pPr>
      <w:r>
        <w:rPr>
          <w:rFonts w:ascii="Lato" w:hAnsi="Lato" w:cs="Arial"/>
          <w:sz w:val="22"/>
          <w:szCs w:val="22"/>
        </w:rPr>
        <w:object w:dxaOrig="1534" w:dyaOrig="994" w14:anchorId="0DCA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45pt" o:ole="">
            <v:imagedata r:id="rId13" o:title=""/>
          </v:shape>
          <o:OLEObject Type="Embed" ProgID="Word.Document.12" ShapeID="_x0000_i1025" DrawAspect="Icon" ObjectID="_1759040913" r:id="rId14">
            <o:FieldCodes>\s</o:FieldCodes>
          </o:OLEObject>
        </w:object>
      </w:r>
    </w:p>
    <w:p w14:paraId="41E7B29B" w14:textId="2D68E63C" w:rsidR="00B351F7" w:rsidRDefault="00B351F7" w:rsidP="00363F9A">
      <w:pPr>
        <w:contextualSpacing/>
        <w:jc w:val="both"/>
        <w:rPr>
          <w:rFonts w:ascii="Lato" w:hAnsi="Lato" w:cs="Arial"/>
          <w:sz w:val="22"/>
          <w:szCs w:val="22"/>
        </w:rPr>
      </w:pPr>
    </w:p>
    <w:p w14:paraId="3A8308AF" w14:textId="77777777" w:rsidR="00363F9A" w:rsidRPr="008670A9" w:rsidRDefault="00363F9A" w:rsidP="00363F9A">
      <w:pPr>
        <w:pStyle w:val="Ttulo1"/>
        <w:numPr>
          <w:ilvl w:val="0"/>
          <w:numId w:val="7"/>
        </w:numPr>
        <w:shd w:val="clear" w:color="auto" w:fill="44546A" w:themeFill="text2"/>
        <w:suppressAutoHyphens w:val="0"/>
        <w:spacing w:before="0" w:after="240"/>
        <w:contextualSpacing/>
        <w:jc w:val="both"/>
        <w:rPr>
          <w:rFonts w:ascii="Lato" w:eastAsiaTheme="majorEastAsia" w:hAnsi="Lato"/>
          <w:color w:val="FFFFFF" w:themeColor="background1"/>
          <w:kern w:val="0"/>
          <w:sz w:val="22"/>
          <w:szCs w:val="22"/>
          <w:lang w:val="es-BO" w:eastAsia="es-BO"/>
        </w:rPr>
      </w:pPr>
      <w:r w:rsidRPr="008670A9">
        <w:rPr>
          <w:rFonts w:ascii="Lato" w:eastAsiaTheme="majorEastAsia" w:hAnsi="Lato"/>
          <w:color w:val="FFFFFF" w:themeColor="background1"/>
          <w:kern w:val="0"/>
          <w:sz w:val="22"/>
          <w:szCs w:val="22"/>
          <w:lang w:val="es-BO" w:eastAsia="es-BO"/>
        </w:rPr>
        <w:t>EVALUACIÓN Y CALIFICACION DE LAS PROPUESTAS</w:t>
      </w:r>
    </w:p>
    <w:p w14:paraId="4FF0E1F0"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bookmarkStart w:id="24" w:name="_Toc268597489"/>
      <w:bookmarkStart w:id="25" w:name="_Toc130955335"/>
      <w:bookmarkStart w:id="26" w:name="_Toc130955276"/>
      <w:r w:rsidRPr="008670A9">
        <w:rPr>
          <w:rFonts w:ascii="Lato" w:hAnsi="Lato" w:cs="Arial"/>
          <w:sz w:val="22"/>
          <w:szCs w:val="22"/>
        </w:rPr>
        <w:t>Calificación Final</w:t>
      </w:r>
      <w:bookmarkEnd w:id="24"/>
      <w:bookmarkEnd w:id="25"/>
      <w:bookmarkEnd w:id="26"/>
      <w:r w:rsidRPr="008670A9">
        <w:rPr>
          <w:rFonts w:ascii="Lato" w:hAnsi="Lato" w:cs="Arial"/>
          <w:sz w:val="22"/>
          <w:szCs w:val="22"/>
        </w:rPr>
        <w:t>.</w:t>
      </w:r>
    </w:p>
    <w:p w14:paraId="67188F26" w14:textId="77777777" w:rsidR="00363F9A" w:rsidRPr="008670A9" w:rsidRDefault="00363F9A" w:rsidP="00363F9A">
      <w:pPr>
        <w:pStyle w:val="WW-Textoindependiente2"/>
        <w:suppressAutoHyphens w:val="0"/>
        <w:spacing w:line="240" w:lineRule="auto"/>
        <w:contextualSpacing/>
        <w:outlineLvl w:val="2"/>
        <w:rPr>
          <w:rFonts w:ascii="Lato" w:hAnsi="Lato" w:cs="Arial"/>
          <w:sz w:val="22"/>
          <w:szCs w:val="22"/>
          <w:lang w:val="es-ES"/>
        </w:rPr>
      </w:pPr>
    </w:p>
    <w:p w14:paraId="34389247" w14:textId="77777777" w:rsidR="00363F9A" w:rsidRPr="008670A9" w:rsidRDefault="00363F9A" w:rsidP="00363F9A">
      <w:pPr>
        <w:pStyle w:val="WW-Textoindependiente2"/>
        <w:suppressAutoHyphens w:val="0"/>
        <w:spacing w:line="240" w:lineRule="auto"/>
        <w:ind w:left="360"/>
        <w:contextualSpacing/>
        <w:outlineLvl w:val="2"/>
        <w:rPr>
          <w:rFonts w:ascii="Lato" w:hAnsi="Lato" w:cs="Arial"/>
          <w:sz w:val="22"/>
          <w:szCs w:val="22"/>
          <w:lang w:val="es-ES"/>
        </w:rPr>
      </w:pPr>
      <w:r w:rsidRPr="008670A9">
        <w:rPr>
          <w:rFonts w:ascii="Lato" w:hAnsi="Lato" w:cs="Arial"/>
          <w:sz w:val="22"/>
          <w:szCs w:val="22"/>
          <w:lang w:val="es-ES"/>
        </w:rPr>
        <w:t>La calificación final será obtenida sumando los puntajes asignados al Currículum Vitae y Entrevista, de acuerdo a lo siguiente:</w:t>
      </w:r>
    </w:p>
    <w:p w14:paraId="79506FBA" w14:textId="77777777" w:rsidR="00363F9A" w:rsidRPr="008670A9" w:rsidRDefault="00363F9A" w:rsidP="00363F9A">
      <w:pPr>
        <w:pStyle w:val="WW-Textoindependiente2"/>
        <w:suppressAutoHyphens w:val="0"/>
        <w:spacing w:line="240" w:lineRule="auto"/>
        <w:contextualSpacing/>
        <w:outlineLvl w:val="2"/>
        <w:rPr>
          <w:rFonts w:ascii="Lato" w:hAnsi="Lato" w:cs="Arial"/>
          <w:sz w:val="22"/>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94"/>
      </w:tblGrid>
      <w:tr w:rsidR="00363F9A" w:rsidRPr="008670A9" w14:paraId="652760F3" w14:textId="77777777" w:rsidTr="00945A2E">
        <w:trPr>
          <w:trHeight w:val="242"/>
          <w:jc w:val="center"/>
        </w:trPr>
        <w:tc>
          <w:tcPr>
            <w:tcW w:w="1843" w:type="dxa"/>
            <w:tcBorders>
              <w:bottom w:val="single" w:sz="4" w:space="0" w:color="auto"/>
            </w:tcBorders>
          </w:tcPr>
          <w:p w14:paraId="1DDB2CC8" w14:textId="77777777" w:rsidR="00363F9A" w:rsidRPr="008670A9" w:rsidRDefault="00363F9A" w:rsidP="00945A2E">
            <w:pPr>
              <w:rPr>
                <w:rFonts w:ascii="Lato" w:hAnsi="Lato" w:cs="Arial"/>
                <w:b/>
                <w:sz w:val="22"/>
                <w:szCs w:val="22"/>
              </w:rPr>
            </w:pPr>
            <w:r w:rsidRPr="008670A9">
              <w:rPr>
                <w:rFonts w:ascii="Lato" w:hAnsi="Lato" w:cs="Arial"/>
                <w:b/>
                <w:sz w:val="22"/>
                <w:szCs w:val="22"/>
              </w:rPr>
              <w:t>Descripción</w:t>
            </w:r>
          </w:p>
        </w:tc>
        <w:tc>
          <w:tcPr>
            <w:tcW w:w="1594" w:type="dxa"/>
            <w:tcBorders>
              <w:bottom w:val="single" w:sz="4" w:space="0" w:color="auto"/>
            </w:tcBorders>
          </w:tcPr>
          <w:p w14:paraId="7C51B205" w14:textId="77777777" w:rsidR="00363F9A" w:rsidRPr="008670A9" w:rsidRDefault="00363F9A" w:rsidP="00945A2E">
            <w:pPr>
              <w:rPr>
                <w:rFonts w:ascii="Lato" w:hAnsi="Lato" w:cs="Arial"/>
                <w:b/>
                <w:sz w:val="22"/>
                <w:szCs w:val="22"/>
              </w:rPr>
            </w:pPr>
            <w:r w:rsidRPr="008670A9">
              <w:rPr>
                <w:rFonts w:ascii="Lato" w:hAnsi="Lato" w:cs="Arial"/>
                <w:b/>
                <w:sz w:val="22"/>
                <w:szCs w:val="22"/>
              </w:rPr>
              <w:t>Ponderación</w:t>
            </w:r>
          </w:p>
        </w:tc>
      </w:tr>
      <w:tr w:rsidR="00363F9A" w:rsidRPr="008670A9" w14:paraId="066020F3" w14:textId="77777777" w:rsidTr="00945A2E">
        <w:trPr>
          <w:trHeight w:val="242"/>
          <w:jc w:val="center"/>
        </w:trPr>
        <w:tc>
          <w:tcPr>
            <w:tcW w:w="1843" w:type="dxa"/>
            <w:tcBorders>
              <w:top w:val="single" w:sz="4" w:space="0" w:color="auto"/>
            </w:tcBorders>
          </w:tcPr>
          <w:p w14:paraId="32BF434A" w14:textId="0BBF01F0" w:rsidR="00363F9A" w:rsidRPr="008670A9" w:rsidRDefault="00363F9A" w:rsidP="00945A2E">
            <w:pPr>
              <w:rPr>
                <w:rFonts w:ascii="Lato" w:hAnsi="Lato" w:cs="Arial"/>
                <w:sz w:val="22"/>
                <w:szCs w:val="22"/>
              </w:rPr>
            </w:pPr>
            <w:r w:rsidRPr="008670A9">
              <w:rPr>
                <w:rFonts w:ascii="Lato" w:hAnsi="Lato" w:cs="Arial"/>
                <w:sz w:val="22"/>
                <w:szCs w:val="22"/>
              </w:rPr>
              <w:t>C</w:t>
            </w:r>
            <w:r w:rsidR="008670A9">
              <w:rPr>
                <w:rFonts w:ascii="Lato" w:hAnsi="Lato" w:cs="Arial"/>
                <w:sz w:val="22"/>
                <w:szCs w:val="22"/>
              </w:rPr>
              <w:t>urrículum</w:t>
            </w:r>
            <w:r w:rsidRPr="008670A9">
              <w:rPr>
                <w:rFonts w:ascii="Lato" w:hAnsi="Lato" w:cs="Arial"/>
                <w:sz w:val="22"/>
                <w:szCs w:val="22"/>
              </w:rPr>
              <w:t xml:space="preserve"> Vitae</w:t>
            </w:r>
          </w:p>
        </w:tc>
        <w:tc>
          <w:tcPr>
            <w:tcW w:w="1594" w:type="dxa"/>
            <w:tcBorders>
              <w:top w:val="single" w:sz="4" w:space="0" w:color="auto"/>
            </w:tcBorders>
          </w:tcPr>
          <w:p w14:paraId="6E852EC5"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70</w:t>
            </w:r>
          </w:p>
        </w:tc>
      </w:tr>
      <w:tr w:rsidR="00363F9A" w:rsidRPr="008670A9" w14:paraId="75AD8FBF" w14:textId="77777777" w:rsidTr="00945A2E">
        <w:trPr>
          <w:trHeight w:val="242"/>
          <w:jc w:val="center"/>
        </w:trPr>
        <w:tc>
          <w:tcPr>
            <w:tcW w:w="1843" w:type="dxa"/>
            <w:tcBorders>
              <w:bottom w:val="single" w:sz="4" w:space="0" w:color="auto"/>
            </w:tcBorders>
          </w:tcPr>
          <w:p w14:paraId="30DCB49D" w14:textId="77777777" w:rsidR="00363F9A" w:rsidRPr="008670A9" w:rsidRDefault="00363F9A" w:rsidP="00945A2E">
            <w:pPr>
              <w:rPr>
                <w:rFonts w:ascii="Lato" w:hAnsi="Lato" w:cs="Arial"/>
                <w:sz w:val="22"/>
                <w:szCs w:val="22"/>
              </w:rPr>
            </w:pPr>
            <w:r w:rsidRPr="008670A9">
              <w:rPr>
                <w:rFonts w:ascii="Lato" w:hAnsi="Lato" w:cs="Arial"/>
                <w:sz w:val="22"/>
                <w:szCs w:val="22"/>
              </w:rPr>
              <w:t>Entrevista</w:t>
            </w:r>
          </w:p>
        </w:tc>
        <w:tc>
          <w:tcPr>
            <w:tcW w:w="1594" w:type="dxa"/>
            <w:tcBorders>
              <w:bottom w:val="single" w:sz="4" w:space="0" w:color="auto"/>
            </w:tcBorders>
          </w:tcPr>
          <w:p w14:paraId="1E09B691"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30</w:t>
            </w:r>
          </w:p>
        </w:tc>
      </w:tr>
      <w:tr w:rsidR="00363F9A" w:rsidRPr="008670A9" w14:paraId="2E8939D6" w14:textId="77777777" w:rsidTr="00945A2E">
        <w:trPr>
          <w:trHeight w:val="233"/>
          <w:jc w:val="center"/>
        </w:trPr>
        <w:tc>
          <w:tcPr>
            <w:tcW w:w="1843" w:type="dxa"/>
            <w:tcBorders>
              <w:top w:val="single" w:sz="4" w:space="0" w:color="auto"/>
            </w:tcBorders>
          </w:tcPr>
          <w:p w14:paraId="1E707FA2" w14:textId="77777777" w:rsidR="00363F9A" w:rsidRPr="008670A9" w:rsidRDefault="00363F9A" w:rsidP="00945A2E">
            <w:pPr>
              <w:rPr>
                <w:rFonts w:ascii="Lato" w:hAnsi="Lato" w:cs="Arial"/>
                <w:b/>
                <w:sz w:val="22"/>
                <w:szCs w:val="22"/>
              </w:rPr>
            </w:pPr>
            <w:r w:rsidRPr="008670A9">
              <w:rPr>
                <w:rFonts w:ascii="Lato" w:hAnsi="Lato" w:cs="Arial"/>
                <w:b/>
                <w:sz w:val="22"/>
                <w:szCs w:val="22"/>
              </w:rPr>
              <w:t>Total</w:t>
            </w:r>
          </w:p>
        </w:tc>
        <w:tc>
          <w:tcPr>
            <w:tcW w:w="1594" w:type="dxa"/>
            <w:tcBorders>
              <w:top w:val="single" w:sz="4" w:space="0" w:color="auto"/>
            </w:tcBorders>
          </w:tcPr>
          <w:p w14:paraId="5CDD3D65" w14:textId="77777777" w:rsidR="00363F9A" w:rsidRPr="008670A9" w:rsidRDefault="00363F9A" w:rsidP="00945A2E">
            <w:pPr>
              <w:jc w:val="center"/>
              <w:rPr>
                <w:rFonts w:ascii="Lato" w:hAnsi="Lato" w:cs="Arial"/>
                <w:b/>
                <w:sz w:val="22"/>
                <w:szCs w:val="22"/>
              </w:rPr>
            </w:pPr>
            <w:r w:rsidRPr="008670A9">
              <w:rPr>
                <w:rFonts w:ascii="Lato" w:hAnsi="Lato" w:cs="Arial"/>
                <w:b/>
                <w:sz w:val="22"/>
                <w:szCs w:val="22"/>
              </w:rPr>
              <w:t>100</w:t>
            </w:r>
          </w:p>
        </w:tc>
      </w:tr>
    </w:tbl>
    <w:p w14:paraId="617CA107" w14:textId="77777777" w:rsidR="00363F9A" w:rsidRPr="008670A9" w:rsidRDefault="00363F9A" w:rsidP="00363F9A">
      <w:pPr>
        <w:pStyle w:val="WW-Textoindependiente2"/>
        <w:suppressAutoHyphens w:val="0"/>
        <w:spacing w:line="240" w:lineRule="auto"/>
        <w:contextualSpacing/>
        <w:outlineLvl w:val="2"/>
        <w:rPr>
          <w:rFonts w:ascii="Lato" w:hAnsi="Lato" w:cs="Arial"/>
          <w:sz w:val="22"/>
          <w:szCs w:val="22"/>
          <w:lang w:val="es-ES"/>
        </w:rPr>
      </w:pPr>
    </w:p>
    <w:p w14:paraId="053A8507" w14:textId="77777777" w:rsidR="00363F9A" w:rsidRPr="008670A9" w:rsidRDefault="00363F9A" w:rsidP="00363F9A">
      <w:pPr>
        <w:pStyle w:val="Ttulo2"/>
        <w:numPr>
          <w:ilvl w:val="1"/>
          <w:numId w:val="7"/>
        </w:numPr>
        <w:suppressAutoHyphens w:val="0"/>
        <w:spacing w:before="0" w:after="0"/>
        <w:contextualSpacing/>
        <w:jc w:val="both"/>
        <w:rPr>
          <w:rFonts w:ascii="Lato" w:hAnsi="Lato" w:cs="Arial"/>
          <w:sz w:val="22"/>
          <w:szCs w:val="22"/>
        </w:rPr>
      </w:pPr>
      <w:r w:rsidRPr="008670A9">
        <w:rPr>
          <w:rFonts w:ascii="Lato" w:hAnsi="Lato" w:cs="Arial"/>
          <w:sz w:val="22"/>
          <w:szCs w:val="22"/>
        </w:rPr>
        <w:t>Contenido y Calificación del Currículum Vítae (70 pts.).</w:t>
      </w:r>
    </w:p>
    <w:p w14:paraId="310E1E35" w14:textId="77777777" w:rsidR="00363F9A" w:rsidRPr="008670A9" w:rsidRDefault="00363F9A" w:rsidP="00363F9A">
      <w:pPr>
        <w:pStyle w:val="Ttulo2"/>
        <w:numPr>
          <w:ilvl w:val="0"/>
          <w:numId w:val="0"/>
        </w:numPr>
        <w:ind w:left="426" w:hanging="426"/>
        <w:rPr>
          <w:rFonts w:ascii="Lato" w:hAnsi="Lato" w:cs="Arial"/>
          <w:sz w:val="22"/>
          <w:szCs w:val="22"/>
        </w:rPr>
      </w:pPr>
    </w:p>
    <w:p w14:paraId="50559C62" w14:textId="003F85A2" w:rsidR="00363F9A" w:rsidRPr="008670A9" w:rsidRDefault="00363F9A" w:rsidP="00795856">
      <w:pPr>
        <w:pStyle w:val="ww-textoindependiente20"/>
        <w:spacing w:line="240" w:lineRule="auto"/>
        <w:ind w:left="426"/>
        <w:rPr>
          <w:rFonts w:ascii="Lato" w:hAnsi="Lato" w:cs="Arial"/>
          <w:b/>
          <w:sz w:val="22"/>
          <w:szCs w:val="22"/>
        </w:rPr>
      </w:pPr>
      <w:r w:rsidRPr="008670A9">
        <w:rPr>
          <w:rFonts w:ascii="Lato" w:hAnsi="Lato" w:cs="Arial"/>
          <w:sz w:val="22"/>
          <w:szCs w:val="22"/>
          <w:lang w:val="es-ES"/>
        </w:rPr>
        <w:t>El CV deberá contener</w:t>
      </w:r>
      <w:r w:rsidRPr="008670A9">
        <w:rPr>
          <w:rFonts w:ascii="Lato" w:hAnsi="Lato" w:cs="Arial"/>
          <w:bCs/>
          <w:sz w:val="22"/>
          <w:szCs w:val="22"/>
          <w:lang w:val="es-ES"/>
        </w:rPr>
        <w:t>:  Experiencia profesional vinculada a esta consultoría, con respaldos</w:t>
      </w:r>
      <w:r w:rsidR="00795856">
        <w:rPr>
          <w:rFonts w:ascii="Lato" w:hAnsi="Lato" w:cs="Arial"/>
          <w:bCs/>
          <w:sz w:val="22"/>
          <w:szCs w:val="22"/>
          <w:lang w:val="es-ES"/>
        </w:rPr>
        <w:t>,</w:t>
      </w:r>
      <w:r w:rsidR="00795856" w:rsidRPr="008670A9">
        <w:rPr>
          <w:rFonts w:ascii="Lato" w:hAnsi="Lato" w:cs="Arial"/>
          <w:sz w:val="22"/>
          <w:szCs w:val="22"/>
        </w:rPr>
        <w:t xml:space="preserve"> </w:t>
      </w:r>
      <w:r w:rsidR="00795856" w:rsidRPr="00795856">
        <w:rPr>
          <w:rFonts w:ascii="Lato" w:hAnsi="Lato" w:cs="Arial"/>
          <w:sz w:val="22"/>
          <w:szCs w:val="22"/>
        </w:rPr>
        <w:t xml:space="preserve">sera </w:t>
      </w:r>
      <w:proofErr w:type="spellStart"/>
      <w:r w:rsidR="00795856" w:rsidRPr="00795856">
        <w:rPr>
          <w:rFonts w:ascii="Lato" w:hAnsi="Lato" w:cs="Arial"/>
          <w:sz w:val="22"/>
          <w:szCs w:val="22"/>
        </w:rPr>
        <w:t>calificado</w:t>
      </w:r>
      <w:proofErr w:type="spellEnd"/>
      <w:r w:rsidR="00795856" w:rsidRPr="00795856">
        <w:rPr>
          <w:rFonts w:ascii="Lato" w:hAnsi="Lato" w:cs="Arial"/>
          <w:sz w:val="22"/>
          <w:szCs w:val="22"/>
        </w:rPr>
        <w:t xml:space="preserve"> </w:t>
      </w:r>
      <w:proofErr w:type="spellStart"/>
      <w:r w:rsidR="00795856" w:rsidRPr="00795856">
        <w:rPr>
          <w:rFonts w:ascii="Lato" w:hAnsi="Lato" w:cs="Arial"/>
          <w:sz w:val="22"/>
          <w:szCs w:val="22"/>
        </w:rPr>
        <w:t>por</w:t>
      </w:r>
      <w:proofErr w:type="spellEnd"/>
      <w:r w:rsidR="00795856" w:rsidRPr="00795856">
        <w:rPr>
          <w:rFonts w:ascii="Lato" w:hAnsi="Lato" w:cs="Arial"/>
          <w:sz w:val="22"/>
          <w:szCs w:val="22"/>
        </w:rPr>
        <w:t xml:space="preserve"> un total de 70</w:t>
      </w:r>
      <w:r w:rsidR="00795856" w:rsidRPr="008670A9">
        <w:rPr>
          <w:rFonts w:ascii="Lato" w:hAnsi="Lato" w:cs="Arial"/>
          <w:sz w:val="22"/>
          <w:szCs w:val="22"/>
        </w:rPr>
        <w:t xml:space="preserve"> </w:t>
      </w:r>
      <w:proofErr w:type="spellStart"/>
      <w:r w:rsidR="00795856" w:rsidRPr="008670A9">
        <w:rPr>
          <w:rFonts w:ascii="Lato" w:hAnsi="Lato" w:cs="Arial"/>
          <w:sz w:val="22"/>
          <w:szCs w:val="22"/>
        </w:rPr>
        <w:t>puntos</w:t>
      </w:r>
      <w:proofErr w:type="spellEnd"/>
      <w:r w:rsidR="00795856" w:rsidRPr="008670A9">
        <w:rPr>
          <w:rFonts w:ascii="Lato" w:hAnsi="Lato" w:cs="Arial"/>
          <w:sz w:val="22"/>
          <w:szCs w:val="22"/>
        </w:rPr>
        <w:t xml:space="preserve">, de </w:t>
      </w:r>
      <w:proofErr w:type="spellStart"/>
      <w:r w:rsidR="00795856" w:rsidRPr="008670A9">
        <w:rPr>
          <w:rFonts w:ascii="Lato" w:hAnsi="Lato" w:cs="Arial"/>
          <w:sz w:val="22"/>
          <w:szCs w:val="22"/>
        </w:rPr>
        <w:t>acuerdo</w:t>
      </w:r>
      <w:proofErr w:type="spellEnd"/>
      <w:r w:rsidR="00795856" w:rsidRPr="008670A9">
        <w:rPr>
          <w:rFonts w:ascii="Lato" w:hAnsi="Lato" w:cs="Arial"/>
          <w:sz w:val="22"/>
          <w:szCs w:val="22"/>
        </w:rPr>
        <w:t xml:space="preserve"> a </w:t>
      </w:r>
      <w:proofErr w:type="spellStart"/>
      <w:r w:rsidR="00795856" w:rsidRPr="008670A9">
        <w:rPr>
          <w:rFonts w:ascii="Lato" w:hAnsi="Lato" w:cs="Arial"/>
          <w:sz w:val="22"/>
          <w:szCs w:val="22"/>
        </w:rPr>
        <w:t>los</w:t>
      </w:r>
      <w:proofErr w:type="spellEnd"/>
      <w:r w:rsidR="00795856" w:rsidRPr="008670A9">
        <w:rPr>
          <w:rFonts w:ascii="Lato" w:hAnsi="Lato" w:cs="Arial"/>
          <w:sz w:val="22"/>
          <w:szCs w:val="22"/>
        </w:rPr>
        <w:t xml:space="preserve"> </w:t>
      </w:r>
      <w:proofErr w:type="spellStart"/>
      <w:r w:rsidR="00795856" w:rsidRPr="008670A9">
        <w:rPr>
          <w:rFonts w:ascii="Lato" w:hAnsi="Lato" w:cs="Arial"/>
          <w:sz w:val="22"/>
          <w:szCs w:val="22"/>
        </w:rPr>
        <w:t>siguientes</w:t>
      </w:r>
      <w:proofErr w:type="spellEnd"/>
      <w:r w:rsidR="00795856" w:rsidRPr="008670A9">
        <w:rPr>
          <w:rFonts w:ascii="Lato" w:hAnsi="Lato" w:cs="Arial"/>
          <w:sz w:val="22"/>
          <w:szCs w:val="22"/>
        </w:rPr>
        <w:t xml:space="preserve"> </w:t>
      </w:r>
      <w:proofErr w:type="spellStart"/>
      <w:r w:rsidR="00795856" w:rsidRPr="008670A9">
        <w:rPr>
          <w:rFonts w:ascii="Lato" w:hAnsi="Lato" w:cs="Arial"/>
          <w:sz w:val="22"/>
          <w:szCs w:val="22"/>
        </w:rPr>
        <w:t>parámetros</w:t>
      </w:r>
      <w:proofErr w:type="spellEnd"/>
      <w:r w:rsidR="00795856" w:rsidRPr="008670A9">
        <w:rPr>
          <w:rFonts w:ascii="Lato" w:hAnsi="Lato" w:cs="Arial"/>
          <w:sz w:val="22"/>
          <w:szCs w:val="22"/>
        </w:rPr>
        <w:t>:</w:t>
      </w:r>
    </w:p>
    <w:p w14:paraId="7F5D47B8" w14:textId="77777777" w:rsidR="00363F9A" w:rsidRPr="008670A9" w:rsidRDefault="00363F9A" w:rsidP="00363F9A">
      <w:pPr>
        <w:pStyle w:val="ww-textoindependiente20"/>
        <w:spacing w:line="240" w:lineRule="auto"/>
        <w:rPr>
          <w:rFonts w:ascii="Lato" w:hAnsi="Lato" w:cs="Arial"/>
          <w:b/>
          <w:sz w:val="22"/>
          <w:szCs w:val="22"/>
          <w:lang w:val="es-ES"/>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4"/>
        <w:gridCol w:w="5783"/>
        <w:gridCol w:w="995"/>
      </w:tblGrid>
      <w:tr w:rsidR="00363F9A" w:rsidRPr="008670A9" w14:paraId="7D50C5B9" w14:textId="77777777" w:rsidTr="00945A2E">
        <w:trPr>
          <w:trHeight w:val="233"/>
        </w:trPr>
        <w:tc>
          <w:tcPr>
            <w:tcW w:w="5000" w:type="pct"/>
            <w:gridSpan w:val="3"/>
            <w:shd w:val="clear" w:color="000000" w:fill="17365D"/>
            <w:vAlign w:val="center"/>
            <w:hideMark/>
          </w:tcPr>
          <w:p w14:paraId="45C3D032"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 xml:space="preserve">PONDERACIÓN DE EVALUACIÓN TÉCNICA </w:t>
            </w:r>
          </w:p>
          <w:p w14:paraId="0416E4B6" w14:textId="33618DB5" w:rsidR="00363F9A" w:rsidRPr="008670A9" w:rsidRDefault="00363F9A" w:rsidP="00795856">
            <w:pPr>
              <w:jc w:val="center"/>
              <w:rPr>
                <w:rFonts w:ascii="Lato" w:hAnsi="Lato" w:cs="Arial"/>
                <w:sz w:val="22"/>
                <w:szCs w:val="22"/>
              </w:rPr>
            </w:pPr>
            <w:r w:rsidRPr="008670A9">
              <w:rPr>
                <w:rFonts w:ascii="Lato" w:hAnsi="Lato" w:cs="Arial"/>
                <w:sz w:val="22"/>
                <w:szCs w:val="22"/>
              </w:rPr>
              <w:t>EL puntaje mínimo para habilitarse a la entrevista será de 80% del total (</w:t>
            </w:r>
            <w:r w:rsidR="00795856">
              <w:rPr>
                <w:rFonts w:ascii="Lato" w:hAnsi="Lato" w:cs="Arial"/>
                <w:sz w:val="22"/>
                <w:szCs w:val="22"/>
              </w:rPr>
              <w:t>56</w:t>
            </w:r>
            <w:r w:rsidRPr="008670A9">
              <w:rPr>
                <w:rFonts w:ascii="Lato" w:hAnsi="Lato" w:cs="Arial"/>
                <w:sz w:val="22"/>
                <w:szCs w:val="22"/>
              </w:rPr>
              <w:t xml:space="preserve"> puntos)</w:t>
            </w:r>
          </w:p>
        </w:tc>
      </w:tr>
      <w:tr w:rsidR="00363F9A" w:rsidRPr="008670A9" w14:paraId="675263F0" w14:textId="77777777" w:rsidTr="005C0841">
        <w:trPr>
          <w:trHeight w:val="118"/>
        </w:trPr>
        <w:tc>
          <w:tcPr>
            <w:tcW w:w="1273" w:type="pct"/>
            <w:shd w:val="clear" w:color="auto" w:fill="323E4F" w:themeFill="text2" w:themeFillShade="BF"/>
            <w:vAlign w:val="center"/>
            <w:hideMark/>
          </w:tcPr>
          <w:p w14:paraId="1EBE3F79"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Parámetro</w:t>
            </w:r>
          </w:p>
        </w:tc>
        <w:tc>
          <w:tcPr>
            <w:tcW w:w="3180" w:type="pct"/>
            <w:shd w:val="clear" w:color="auto" w:fill="323E4F" w:themeFill="text2" w:themeFillShade="BF"/>
            <w:vAlign w:val="center"/>
            <w:hideMark/>
          </w:tcPr>
          <w:p w14:paraId="0395C2C7"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Descripción</w:t>
            </w:r>
          </w:p>
        </w:tc>
        <w:tc>
          <w:tcPr>
            <w:tcW w:w="547" w:type="pct"/>
            <w:shd w:val="clear" w:color="auto" w:fill="323E4F" w:themeFill="text2" w:themeFillShade="BF"/>
            <w:vAlign w:val="center"/>
            <w:hideMark/>
          </w:tcPr>
          <w:p w14:paraId="235DFA27"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Puntaje asignado</w:t>
            </w:r>
          </w:p>
        </w:tc>
      </w:tr>
      <w:tr w:rsidR="00363F9A" w:rsidRPr="008670A9" w14:paraId="347C4A56" w14:textId="77777777" w:rsidTr="005C0841">
        <w:trPr>
          <w:trHeight w:val="730"/>
        </w:trPr>
        <w:tc>
          <w:tcPr>
            <w:tcW w:w="1273" w:type="pct"/>
            <w:shd w:val="clear" w:color="auto" w:fill="auto"/>
            <w:hideMark/>
          </w:tcPr>
          <w:p w14:paraId="4E499FB7" w14:textId="77777777" w:rsidR="00363F9A" w:rsidRPr="008670A9" w:rsidRDefault="00363F9A" w:rsidP="00945A2E">
            <w:pPr>
              <w:pStyle w:val="Listapuntos"/>
              <w:numPr>
                <w:ilvl w:val="0"/>
                <w:numId w:val="0"/>
              </w:numPr>
              <w:jc w:val="left"/>
              <w:rPr>
                <w:rFonts w:ascii="Lato" w:hAnsi="Lato" w:cs="Arial"/>
                <w:b/>
              </w:rPr>
            </w:pPr>
            <w:r w:rsidRPr="008670A9">
              <w:rPr>
                <w:rFonts w:ascii="Lato" w:hAnsi="Lato" w:cs="Arial"/>
                <w:b/>
              </w:rPr>
              <w:t xml:space="preserve">Formación académica profesional </w:t>
            </w:r>
          </w:p>
          <w:p w14:paraId="7ABA0DB0" w14:textId="2EF48F4D" w:rsidR="00363F9A" w:rsidRPr="008670A9" w:rsidRDefault="00363F9A" w:rsidP="00945A2E">
            <w:pPr>
              <w:pStyle w:val="Listapuntos"/>
              <w:numPr>
                <w:ilvl w:val="0"/>
                <w:numId w:val="0"/>
              </w:numPr>
              <w:jc w:val="left"/>
              <w:rPr>
                <w:rFonts w:ascii="Lato" w:hAnsi="Lato" w:cs="Arial"/>
                <w:b/>
              </w:rPr>
            </w:pPr>
            <w:r w:rsidRPr="008670A9">
              <w:rPr>
                <w:rFonts w:ascii="Lato" w:hAnsi="Lato" w:cs="Arial"/>
              </w:rPr>
              <w:t>Técnico Superior o Egreso=10</w:t>
            </w:r>
          </w:p>
          <w:p w14:paraId="0AD8A33E" w14:textId="6234318C" w:rsidR="00363F9A" w:rsidRPr="008670A9" w:rsidRDefault="00363F9A" w:rsidP="00945A2E">
            <w:pPr>
              <w:pStyle w:val="Listapuntos"/>
              <w:numPr>
                <w:ilvl w:val="0"/>
                <w:numId w:val="0"/>
              </w:numPr>
              <w:jc w:val="left"/>
              <w:rPr>
                <w:rFonts w:ascii="Lato" w:hAnsi="Lato" w:cs="Arial"/>
              </w:rPr>
            </w:pPr>
            <w:r w:rsidRPr="008670A9">
              <w:rPr>
                <w:rFonts w:ascii="Lato" w:hAnsi="Lato" w:cs="Arial"/>
              </w:rPr>
              <w:t>Licenciatura=20</w:t>
            </w:r>
          </w:p>
        </w:tc>
        <w:tc>
          <w:tcPr>
            <w:tcW w:w="3180" w:type="pct"/>
            <w:shd w:val="clear" w:color="auto" w:fill="auto"/>
            <w:hideMark/>
          </w:tcPr>
          <w:p w14:paraId="4A26D066" w14:textId="1F906E4C" w:rsidR="00363F9A" w:rsidRPr="008670A9" w:rsidRDefault="00363F9A" w:rsidP="00363F9A">
            <w:pPr>
              <w:pStyle w:val="Prrafodelista"/>
              <w:keepNext/>
              <w:numPr>
                <w:ilvl w:val="0"/>
                <w:numId w:val="11"/>
              </w:numPr>
              <w:suppressAutoHyphens w:val="0"/>
              <w:spacing w:after="0" w:line="240" w:lineRule="auto"/>
              <w:contextualSpacing w:val="0"/>
              <w:jc w:val="both"/>
              <w:outlineLvl w:val="0"/>
              <w:rPr>
                <w:rFonts w:ascii="Lato" w:hAnsi="Lato" w:cs="Arial"/>
                <w:sz w:val="22"/>
                <w:szCs w:val="22"/>
              </w:rPr>
            </w:pPr>
            <w:r w:rsidRPr="008670A9">
              <w:rPr>
                <w:rFonts w:ascii="Lato" w:eastAsia="SimSun" w:hAnsi="Lato" w:cs="Arial"/>
                <w:bCs/>
                <w:sz w:val="22"/>
                <w:szCs w:val="22"/>
              </w:rPr>
              <w:t>Licenciatura, Técnico Superior o Egresado en Informática o Ingeniería de Sistemas o ramas afines. (Mandatorio)</w:t>
            </w:r>
          </w:p>
        </w:tc>
        <w:tc>
          <w:tcPr>
            <w:tcW w:w="547" w:type="pct"/>
            <w:shd w:val="clear" w:color="auto" w:fill="auto"/>
            <w:hideMark/>
          </w:tcPr>
          <w:p w14:paraId="4E15C6E6"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20</w:t>
            </w:r>
          </w:p>
        </w:tc>
      </w:tr>
      <w:tr w:rsidR="00363F9A" w:rsidRPr="008670A9" w14:paraId="34BACADF" w14:textId="77777777" w:rsidTr="005C0841">
        <w:trPr>
          <w:trHeight w:val="806"/>
        </w:trPr>
        <w:tc>
          <w:tcPr>
            <w:tcW w:w="1273" w:type="pct"/>
            <w:shd w:val="clear" w:color="auto" w:fill="auto"/>
          </w:tcPr>
          <w:p w14:paraId="1F3C847C" w14:textId="77777777" w:rsidR="00363F9A" w:rsidRPr="008670A9" w:rsidRDefault="00363F9A" w:rsidP="00945A2E">
            <w:pPr>
              <w:rPr>
                <w:rFonts w:ascii="Lato" w:hAnsi="Lato" w:cs="Arial"/>
                <w:b/>
                <w:sz w:val="22"/>
                <w:szCs w:val="22"/>
              </w:rPr>
            </w:pPr>
            <w:r w:rsidRPr="008670A9">
              <w:rPr>
                <w:rFonts w:ascii="Lato" w:hAnsi="Lato" w:cs="Arial"/>
                <w:b/>
                <w:sz w:val="22"/>
                <w:szCs w:val="22"/>
              </w:rPr>
              <w:t>Experiencia general de trabajo</w:t>
            </w:r>
          </w:p>
          <w:p w14:paraId="3326E128" w14:textId="1634CB3E" w:rsidR="00363F9A" w:rsidRPr="008670A9" w:rsidRDefault="00363F9A" w:rsidP="00945A2E">
            <w:pPr>
              <w:rPr>
                <w:rFonts w:ascii="Lato" w:hAnsi="Lato" w:cs="Arial"/>
                <w:sz w:val="22"/>
                <w:szCs w:val="22"/>
              </w:rPr>
            </w:pPr>
            <w:r w:rsidRPr="008670A9">
              <w:rPr>
                <w:rFonts w:ascii="Lato" w:hAnsi="Lato" w:cs="Arial"/>
                <w:sz w:val="22"/>
                <w:szCs w:val="22"/>
              </w:rPr>
              <w:t>E</w:t>
            </w:r>
            <w:r w:rsidR="00C508D4" w:rsidRPr="008670A9">
              <w:rPr>
                <w:rFonts w:ascii="Lato" w:hAnsi="Lato" w:cs="Arial"/>
                <w:sz w:val="22"/>
                <w:szCs w:val="22"/>
              </w:rPr>
              <w:t>xperiencia menor a dos años</w:t>
            </w:r>
            <w:r w:rsidRPr="008670A9">
              <w:rPr>
                <w:rFonts w:ascii="Lato" w:hAnsi="Lato" w:cs="Arial"/>
                <w:sz w:val="22"/>
                <w:szCs w:val="22"/>
              </w:rPr>
              <w:t>=10</w:t>
            </w:r>
          </w:p>
          <w:p w14:paraId="6FB34835" w14:textId="15F12332" w:rsidR="00363F9A" w:rsidRPr="008670A9" w:rsidRDefault="00363F9A" w:rsidP="00C508D4">
            <w:pPr>
              <w:rPr>
                <w:rFonts w:ascii="Lato" w:hAnsi="Lato" w:cs="Arial"/>
                <w:sz w:val="22"/>
                <w:szCs w:val="22"/>
              </w:rPr>
            </w:pPr>
            <w:r w:rsidRPr="008670A9">
              <w:rPr>
                <w:rFonts w:ascii="Lato" w:hAnsi="Lato" w:cs="Arial"/>
                <w:sz w:val="22"/>
                <w:szCs w:val="22"/>
              </w:rPr>
              <w:t xml:space="preserve">Experiencia </w:t>
            </w:r>
            <w:r w:rsidR="00C508D4" w:rsidRPr="008670A9">
              <w:rPr>
                <w:rFonts w:ascii="Lato" w:hAnsi="Lato" w:cs="Arial"/>
                <w:sz w:val="22"/>
                <w:szCs w:val="22"/>
              </w:rPr>
              <w:t>igual o mayor a dos años=20</w:t>
            </w:r>
            <w:r w:rsidRPr="008670A9">
              <w:rPr>
                <w:rFonts w:ascii="Lato" w:hAnsi="Lato" w:cs="Arial"/>
                <w:sz w:val="22"/>
                <w:szCs w:val="22"/>
              </w:rPr>
              <w:t xml:space="preserve"> </w:t>
            </w:r>
          </w:p>
        </w:tc>
        <w:tc>
          <w:tcPr>
            <w:tcW w:w="3180" w:type="pct"/>
            <w:shd w:val="clear" w:color="auto" w:fill="auto"/>
          </w:tcPr>
          <w:p w14:paraId="38EEB997" w14:textId="0512B4CB" w:rsidR="00363F9A" w:rsidRPr="008670A9" w:rsidRDefault="00363F9A" w:rsidP="00945A2E">
            <w:pPr>
              <w:pStyle w:val="Listapuntos"/>
              <w:rPr>
                <w:rFonts w:ascii="Lato" w:hAnsi="Lato"/>
              </w:rPr>
            </w:pPr>
            <w:r w:rsidRPr="008670A9">
              <w:rPr>
                <w:rFonts w:ascii="Lato" w:hAnsi="Lato" w:cs="Arial"/>
                <w:lang w:val="es-CR"/>
              </w:rPr>
              <w:t>Experiencia en el área de tecnologías de información y comunicación de al menos 2 (dos) años.</w:t>
            </w:r>
          </w:p>
        </w:tc>
        <w:tc>
          <w:tcPr>
            <w:tcW w:w="547" w:type="pct"/>
            <w:shd w:val="clear" w:color="auto" w:fill="auto"/>
          </w:tcPr>
          <w:p w14:paraId="3952B371"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20</w:t>
            </w:r>
          </w:p>
        </w:tc>
      </w:tr>
      <w:tr w:rsidR="00363F9A" w:rsidRPr="008670A9" w14:paraId="504EA452" w14:textId="77777777" w:rsidTr="005C0841">
        <w:trPr>
          <w:trHeight w:val="476"/>
        </w:trPr>
        <w:tc>
          <w:tcPr>
            <w:tcW w:w="1273" w:type="pct"/>
            <w:shd w:val="clear" w:color="auto" w:fill="auto"/>
          </w:tcPr>
          <w:p w14:paraId="7D059829" w14:textId="77777777" w:rsidR="00363F9A" w:rsidRPr="008670A9" w:rsidRDefault="00363F9A" w:rsidP="00945A2E">
            <w:pPr>
              <w:rPr>
                <w:rFonts w:ascii="Lato" w:hAnsi="Lato" w:cs="Arial"/>
                <w:b/>
                <w:sz w:val="22"/>
                <w:szCs w:val="22"/>
              </w:rPr>
            </w:pPr>
            <w:r w:rsidRPr="008670A9">
              <w:rPr>
                <w:rFonts w:ascii="Lato" w:hAnsi="Lato" w:cs="Arial"/>
                <w:b/>
                <w:sz w:val="22"/>
                <w:szCs w:val="22"/>
              </w:rPr>
              <w:t>Experiencia específica de trabajo</w:t>
            </w:r>
          </w:p>
          <w:p w14:paraId="3B96446F" w14:textId="2948D98A" w:rsidR="00C508D4" w:rsidRPr="008670A9" w:rsidRDefault="00C508D4" w:rsidP="00C508D4">
            <w:pPr>
              <w:rPr>
                <w:rFonts w:ascii="Lato" w:hAnsi="Lato" w:cs="Arial"/>
                <w:sz w:val="22"/>
                <w:szCs w:val="22"/>
              </w:rPr>
            </w:pPr>
            <w:r w:rsidRPr="008670A9">
              <w:rPr>
                <w:rFonts w:ascii="Lato" w:hAnsi="Lato" w:cs="Arial"/>
                <w:sz w:val="22"/>
                <w:szCs w:val="22"/>
              </w:rPr>
              <w:t>Experiencia menor a dos años=15</w:t>
            </w:r>
          </w:p>
          <w:p w14:paraId="5AAB6437" w14:textId="0050843B" w:rsidR="00363F9A" w:rsidRPr="008670A9" w:rsidRDefault="00C508D4" w:rsidP="00C508D4">
            <w:pPr>
              <w:rPr>
                <w:rFonts w:ascii="Lato" w:hAnsi="Lato" w:cs="Arial"/>
                <w:sz w:val="22"/>
                <w:szCs w:val="22"/>
              </w:rPr>
            </w:pPr>
            <w:r w:rsidRPr="008670A9">
              <w:rPr>
                <w:rFonts w:ascii="Lato" w:hAnsi="Lato" w:cs="Arial"/>
                <w:sz w:val="22"/>
                <w:szCs w:val="22"/>
              </w:rPr>
              <w:t>Experiencia igual o mayor a dos años=30</w:t>
            </w:r>
          </w:p>
        </w:tc>
        <w:tc>
          <w:tcPr>
            <w:tcW w:w="3180" w:type="pct"/>
            <w:shd w:val="clear" w:color="auto" w:fill="auto"/>
          </w:tcPr>
          <w:p w14:paraId="1C9EAB50" w14:textId="2C43CF97" w:rsidR="00363F9A" w:rsidRPr="008670A9" w:rsidRDefault="00C508D4" w:rsidP="000D709B">
            <w:pPr>
              <w:pStyle w:val="Listapuntos"/>
              <w:rPr>
                <w:rFonts w:ascii="Lato" w:hAnsi="Lato" w:cs="Arial"/>
              </w:rPr>
            </w:pPr>
            <w:r w:rsidRPr="008670A9">
              <w:rPr>
                <w:rFonts w:ascii="Lato" w:hAnsi="Lato" w:cs="Arial"/>
              </w:rPr>
              <w:t xml:space="preserve">Mínima de 2 (dos) años relacionados en desarrollo y/o programación de sistemas relacionadas a las competencias solicitadas (Punto 4, de </w:t>
            </w:r>
            <w:r w:rsidR="000D709B">
              <w:rPr>
                <w:rFonts w:ascii="Lato" w:hAnsi="Lato" w:cs="Arial"/>
              </w:rPr>
              <w:t>sección</w:t>
            </w:r>
            <w:r w:rsidRPr="008670A9">
              <w:rPr>
                <w:rFonts w:ascii="Lato" w:hAnsi="Lato" w:cs="Arial"/>
              </w:rPr>
              <w:t xml:space="preserve"> de ESPECIFICACIONES TÉCNICAS </w:t>
            </w:r>
            <w:proofErr w:type="spellStart"/>
            <w:r w:rsidRPr="008670A9">
              <w:rPr>
                <w:rFonts w:ascii="Lato" w:hAnsi="Lato" w:cs="Arial"/>
              </w:rPr>
              <w:t>pag</w:t>
            </w:r>
            <w:proofErr w:type="spellEnd"/>
            <w:r w:rsidRPr="008670A9">
              <w:rPr>
                <w:rFonts w:ascii="Lato" w:hAnsi="Lato" w:cs="Arial"/>
              </w:rPr>
              <w:t xml:space="preserve">. </w:t>
            </w:r>
            <w:r w:rsidR="000D709B">
              <w:rPr>
                <w:rFonts w:ascii="Lato" w:hAnsi="Lato" w:cs="Arial"/>
              </w:rPr>
              <w:t>9</w:t>
            </w:r>
            <w:r w:rsidRPr="008670A9">
              <w:rPr>
                <w:rFonts w:ascii="Lato" w:hAnsi="Lato" w:cs="Arial"/>
              </w:rPr>
              <w:t>)</w:t>
            </w:r>
          </w:p>
        </w:tc>
        <w:tc>
          <w:tcPr>
            <w:tcW w:w="547" w:type="pct"/>
            <w:shd w:val="clear" w:color="auto" w:fill="auto"/>
          </w:tcPr>
          <w:p w14:paraId="0E1ED7EF" w14:textId="7F9A2F52" w:rsidR="00363F9A" w:rsidRPr="008670A9" w:rsidRDefault="00C508D4" w:rsidP="00945A2E">
            <w:pPr>
              <w:jc w:val="center"/>
              <w:rPr>
                <w:rFonts w:ascii="Lato" w:hAnsi="Lato" w:cs="Arial"/>
                <w:sz w:val="22"/>
                <w:szCs w:val="22"/>
              </w:rPr>
            </w:pPr>
            <w:r w:rsidRPr="008670A9">
              <w:rPr>
                <w:rFonts w:ascii="Lato" w:hAnsi="Lato" w:cs="Arial"/>
                <w:sz w:val="22"/>
                <w:szCs w:val="22"/>
              </w:rPr>
              <w:t>30</w:t>
            </w:r>
          </w:p>
        </w:tc>
      </w:tr>
      <w:tr w:rsidR="00363F9A" w:rsidRPr="008670A9" w14:paraId="463CC8BD" w14:textId="77777777" w:rsidTr="005C0841">
        <w:trPr>
          <w:trHeight w:val="91"/>
        </w:trPr>
        <w:tc>
          <w:tcPr>
            <w:tcW w:w="4453" w:type="pct"/>
            <w:gridSpan w:val="2"/>
            <w:shd w:val="clear" w:color="auto" w:fill="323E4F" w:themeFill="text2" w:themeFillShade="BF"/>
            <w:vAlign w:val="center"/>
            <w:hideMark/>
          </w:tcPr>
          <w:p w14:paraId="6CAD5920" w14:textId="77777777" w:rsidR="00363F9A" w:rsidRPr="008670A9" w:rsidRDefault="00363F9A" w:rsidP="00945A2E">
            <w:pPr>
              <w:jc w:val="center"/>
              <w:rPr>
                <w:rFonts w:ascii="Lato" w:hAnsi="Lato" w:cs="Arial"/>
                <w:color w:val="000000"/>
                <w:sz w:val="22"/>
                <w:szCs w:val="22"/>
              </w:rPr>
            </w:pPr>
            <w:r w:rsidRPr="008670A9">
              <w:rPr>
                <w:rFonts w:ascii="Lato" w:hAnsi="Lato" w:cs="Arial"/>
                <w:sz w:val="22"/>
                <w:szCs w:val="22"/>
              </w:rPr>
              <w:t>TOTAL PUNTAJE</w:t>
            </w:r>
          </w:p>
        </w:tc>
        <w:tc>
          <w:tcPr>
            <w:tcW w:w="547" w:type="pct"/>
            <w:shd w:val="clear" w:color="auto" w:fill="323E4F" w:themeFill="text2" w:themeFillShade="BF"/>
            <w:vAlign w:val="center"/>
            <w:hideMark/>
          </w:tcPr>
          <w:p w14:paraId="514103D4" w14:textId="77777777" w:rsidR="00363F9A" w:rsidRPr="008670A9" w:rsidRDefault="00363F9A" w:rsidP="00945A2E">
            <w:pPr>
              <w:jc w:val="center"/>
              <w:rPr>
                <w:rFonts w:ascii="Lato" w:hAnsi="Lato" w:cs="Arial"/>
                <w:sz w:val="22"/>
                <w:szCs w:val="22"/>
              </w:rPr>
            </w:pPr>
            <w:r w:rsidRPr="008670A9">
              <w:rPr>
                <w:rFonts w:ascii="Lato" w:hAnsi="Lato" w:cs="Arial"/>
                <w:sz w:val="22"/>
                <w:szCs w:val="22"/>
              </w:rPr>
              <w:t>70</w:t>
            </w:r>
          </w:p>
        </w:tc>
      </w:tr>
    </w:tbl>
    <w:p w14:paraId="24EDC3A4" w14:textId="77777777" w:rsidR="00363F9A" w:rsidRPr="008670A9" w:rsidRDefault="00363F9A" w:rsidP="00363F9A">
      <w:pPr>
        <w:pStyle w:val="ww-textoindependiente20"/>
        <w:spacing w:line="240" w:lineRule="auto"/>
        <w:rPr>
          <w:rFonts w:ascii="Lato" w:hAnsi="Lato" w:cs="Arial"/>
          <w:b/>
          <w:sz w:val="22"/>
          <w:szCs w:val="22"/>
          <w:lang w:val="es-ES"/>
        </w:rPr>
      </w:pPr>
    </w:p>
    <w:p w14:paraId="50774145" w14:textId="053140B1" w:rsidR="00363F9A" w:rsidRPr="008670A9" w:rsidRDefault="005C0841" w:rsidP="00363F9A">
      <w:pPr>
        <w:pStyle w:val="Ttulo2"/>
        <w:numPr>
          <w:ilvl w:val="1"/>
          <w:numId w:val="7"/>
        </w:numPr>
        <w:suppressAutoHyphens w:val="0"/>
        <w:spacing w:before="0" w:after="0"/>
        <w:contextualSpacing/>
        <w:jc w:val="both"/>
        <w:rPr>
          <w:rFonts w:ascii="Lato" w:hAnsi="Lato" w:cs="Arial"/>
          <w:sz w:val="22"/>
          <w:szCs w:val="22"/>
        </w:rPr>
      </w:pPr>
      <w:r w:rsidRPr="008670A9">
        <w:rPr>
          <w:rFonts w:ascii="Lato" w:hAnsi="Lato" w:cs="Arial"/>
          <w:sz w:val="22"/>
          <w:szCs w:val="22"/>
        </w:rPr>
        <w:t>Criterios de evaluación</w:t>
      </w:r>
      <w:r>
        <w:rPr>
          <w:rFonts w:ascii="Lato" w:hAnsi="Lato" w:cs="Arial"/>
          <w:sz w:val="22"/>
          <w:szCs w:val="22"/>
        </w:rPr>
        <w:t>,</w:t>
      </w:r>
      <w:r w:rsidRPr="008670A9">
        <w:rPr>
          <w:rFonts w:ascii="Lato" w:hAnsi="Lato" w:cs="Arial"/>
          <w:sz w:val="22"/>
          <w:szCs w:val="22"/>
        </w:rPr>
        <w:t xml:space="preserve"> </w:t>
      </w:r>
      <w:r w:rsidR="00363F9A" w:rsidRPr="008670A9">
        <w:rPr>
          <w:rFonts w:ascii="Lato" w:hAnsi="Lato" w:cs="Arial"/>
          <w:sz w:val="22"/>
          <w:szCs w:val="22"/>
        </w:rPr>
        <w:t>Entrevista (30 pts.).</w:t>
      </w:r>
    </w:p>
    <w:p w14:paraId="0A0FD3FA" w14:textId="77777777" w:rsidR="00363F9A" w:rsidRPr="008670A9" w:rsidRDefault="00363F9A" w:rsidP="00363F9A">
      <w:pPr>
        <w:contextualSpacing/>
        <w:jc w:val="both"/>
        <w:rPr>
          <w:rFonts w:ascii="Lato" w:hAnsi="Lato" w:cs="Arial"/>
          <w:sz w:val="22"/>
          <w:szCs w:val="22"/>
        </w:rPr>
      </w:pPr>
    </w:p>
    <w:p w14:paraId="1C43E47B" w14:textId="77777777" w:rsidR="00363F9A" w:rsidRPr="008670A9" w:rsidRDefault="00363F9A" w:rsidP="00363F9A">
      <w:pPr>
        <w:pStyle w:val="Ttulo1"/>
        <w:numPr>
          <w:ilvl w:val="0"/>
          <w:numId w:val="7"/>
        </w:numPr>
        <w:shd w:val="clear" w:color="auto" w:fill="44546A" w:themeFill="text2"/>
        <w:suppressAutoHyphens w:val="0"/>
        <w:spacing w:before="0" w:after="240"/>
        <w:contextualSpacing/>
        <w:jc w:val="both"/>
        <w:rPr>
          <w:rFonts w:ascii="Lato" w:eastAsiaTheme="majorEastAsia" w:hAnsi="Lato"/>
          <w:color w:val="FFFFFF" w:themeColor="background1"/>
          <w:kern w:val="0"/>
          <w:sz w:val="22"/>
          <w:szCs w:val="22"/>
          <w:lang w:val="es-BO" w:eastAsia="es-BO"/>
        </w:rPr>
      </w:pPr>
      <w:r w:rsidRPr="008670A9">
        <w:rPr>
          <w:rFonts w:ascii="Lato" w:eastAsiaTheme="majorEastAsia" w:hAnsi="Lato"/>
          <w:color w:val="FFFFFF" w:themeColor="background1"/>
          <w:kern w:val="0"/>
          <w:sz w:val="22"/>
          <w:szCs w:val="22"/>
          <w:lang w:val="es-BO" w:eastAsia="es-BO"/>
        </w:rPr>
        <w:t>ADJUDICACIÓN Y SUSCRIPCIÓN DEL CONTRATO</w:t>
      </w:r>
    </w:p>
    <w:p w14:paraId="73A1012C"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bookmarkStart w:id="27" w:name="_Toc268597478"/>
      <w:r w:rsidRPr="008670A9">
        <w:rPr>
          <w:rFonts w:ascii="Lato" w:hAnsi="Lato" w:cs="Arial"/>
          <w:sz w:val="22"/>
          <w:szCs w:val="22"/>
        </w:rPr>
        <w:t xml:space="preserve"> Adjudicación</w:t>
      </w:r>
      <w:bookmarkEnd w:id="27"/>
      <w:r w:rsidRPr="008670A9">
        <w:rPr>
          <w:rFonts w:ascii="Lato" w:hAnsi="Lato" w:cs="Arial"/>
          <w:sz w:val="22"/>
          <w:szCs w:val="22"/>
        </w:rPr>
        <w:t>.</w:t>
      </w:r>
    </w:p>
    <w:p w14:paraId="02B6E18F" w14:textId="77777777" w:rsidR="00363F9A" w:rsidRPr="008670A9" w:rsidRDefault="00363F9A" w:rsidP="00363F9A">
      <w:pPr>
        <w:ind w:left="360"/>
        <w:contextualSpacing/>
        <w:jc w:val="both"/>
        <w:rPr>
          <w:rFonts w:ascii="Lato" w:hAnsi="Lato" w:cs="Arial"/>
          <w:sz w:val="22"/>
          <w:szCs w:val="22"/>
        </w:rPr>
      </w:pPr>
    </w:p>
    <w:p w14:paraId="3CF7E611" w14:textId="77777777" w:rsidR="00363F9A" w:rsidRPr="008670A9" w:rsidRDefault="00363F9A" w:rsidP="00363F9A">
      <w:pPr>
        <w:ind w:left="360"/>
        <w:contextualSpacing/>
        <w:jc w:val="both"/>
        <w:rPr>
          <w:rFonts w:ascii="Lato" w:hAnsi="Lato" w:cs="Arial"/>
          <w:sz w:val="22"/>
          <w:szCs w:val="22"/>
        </w:rPr>
      </w:pPr>
      <w:r w:rsidRPr="008670A9">
        <w:rPr>
          <w:rFonts w:ascii="Lato" w:hAnsi="Lato" w:cs="Arial"/>
          <w:sz w:val="22"/>
          <w:szCs w:val="22"/>
        </w:rPr>
        <w:t xml:space="preserve">Una vez concluido el proceso de evaluación, se procederá a la elaboración del informe final y se recomendará la adjudicación al postulante que hubiesen obtenido el mayor puntaje en la calificación final. </w:t>
      </w:r>
    </w:p>
    <w:p w14:paraId="0D420016" w14:textId="77777777" w:rsidR="00363F9A" w:rsidRPr="008670A9" w:rsidRDefault="00363F9A" w:rsidP="00363F9A">
      <w:pPr>
        <w:pStyle w:val="ww-textoindependiente20"/>
        <w:tabs>
          <w:tab w:val="left" w:pos="1065"/>
        </w:tabs>
        <w:spacing w:line="240" w:lineRule="auto"/>
        <w:contextualSpacing/>
        <w:rPr>
          <w:rFonts w:ascii="Lato" w:hAnsi="Lato" w:cs="Arial"/>
          <w:sz w:val="22"/>
          <w:szCs w:val="22"/>
          <w:lang w:val="es-ES"/>
        </w:rPr>
      </w:pPr>
    </w:p>
    <w:p w14:paraId="3809F14F" w14:textId="77777777" w:rsidR="00363F9A" w:rsidRPr="008670A9" w:rsidRDefault="00363F9A" w:rsidP="00363F9A">
      <w:pPr>
        <w:pStyle w:val="Ttulo2"/>
        <w:numPr>
          <w:ilvl w:val="1"/>
          <w:numId w:val="7"/>
        </w:numPr>
        <w:suppressAutoHyphens w:val="0"/>
        <w:spacing w:before="0" w:after="0"/>
        <w:contextualSpacing/>
        <w:rPr>
          <w:rFonts w:ascii="Lato" w:hAnsi="Lato" w:cs="Arial"/>
          <w:sz w:val="22"/>
          <w:szCs w:val="22"/>
        </w:rPr>
      </w:pPr>
      <w:bookmarkStart w:id="28" w:name="_Toc268597481"/>
      <w:r w:rsidRPr="008670A9">
        <w:rPr>
          <w:rFonts w:ascii="Lato" w:hAnsi="Lato" w:cs="Arial"/>
          <w:sz w:val="22"/>
          <w:szCs w:val="22"/>
        </w:rPr>
        <w:t xml:space="preserve"> Suscripción de </w:t>
      </w:r>
      <w:bookmarkEnd w:id="28"/>
      <w:r w:rsidRPr="008670A9">
        <w:rPr>
          <w:rFonts w:ascii="Lato" w:hAnsi="Lato" w:cs="Arial"/>
          <w:sz w:val="22"/>
          <w:szCs w:val="22"/>
        </w:rPr>
        <w:t>Contrato.</w:t>
      </w:r>
    </w:p>
    <w:p w14:paraId="707B28B5" w14:textId="77777777" w:rsidR="00363F9A" w:rsidRPr="008670A9" w:rsidRDefault="00363F9A" w:rsidP="00363F9A">
      <w:pPr>
        <w:ind w:left="360"/>
        <w:contextualSpacing/>
        <w:jc w:val="both"/>
        <w:outlineLvl w:val="2"/>
        <w:rPr>
          <w:rFonts w:ascii="Lato" w:hAnsi="Lato" w:cs="Arial"/>
          <w:sz w:val="22"/>
          <w:szCs w:val="22"/>
        </w:rPr>
      </w:pPr>
    </w:p>
    <w:p w14:paraId="3FD58CC2" w14:textId="77777777"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Una vez realizada la adjudicación, se emitirá el contrato en favor del postulante adjudicado en un plazo no mayor a los diez (10) días hábiles computables a partir del momento en que se comunique por escrito la adjudicación.</w:t>
      </w:r>
    </w:p>
    <w:p w14:paraId="7E85C29E" w14:textId="77777777" w:rsidR="00363F9A" w:rsidRPr="008670A9" w:rsidRDefault="00363F9A" w:rsidP="00363F9A">
      <w:pPr>
        <w:contextualSpacing/>
        <w:jc w:val="both"/>
        <w:outlineLvl w:val="2"/>
        <w:rPr>
          <w:rFonts w:ascii="Lato" w:hAnsi="Lato" w:cs="Arial"/>
          <w:sz w:val="22"/>
          <w:szCs w:val="22"/>
        </w:rPr>
      </w:pPr>
    </w:p>
    <w:p w14:paraId="6C8826ED" w14:textId="77777777"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Visión Mundial Bolivia reconoce a las órdenes de compra y los contratos como los únicos documentos legalmente vinculantes que pueden utilizarse para adquirir bienes, obras y servicios, por lo tanto, el proveedor adjudicado no deberá tomar la nota de adjudicación como un documento válido para iniciar la relación contractual.</w:t>
      </w:r>
    </w:p>
    <w:p w14:paraId="3E4A31EE" w14:textId="77777777" w:rsidR="00363F9A" w:rsidRPr="008670A9" w:rsidRDefault="00363F9A" w:rsidP="00363F9A">
      <w:pPr>
        <w:ind w:left="360"/>
        <w:contextualSpacing/>
        <w:jc w:val="both"/>
        <w:outlineLvl w:val="2"/>
        <w:rPr>
          <w:rFonts w:ascii="Lato" w:hAnsi="Lato" w:cs="Arial"/>
          <w:sz w:val="22"/>
          <w:szCs w:val="22"/>
        </w:rPr>
      </w:pPr>
    </w:p>
    <w:p w14:paraId="3F6A5D97" w14:textId="77777777" w:rsidR="00363F9A" w:rsidRPr="008670A9" w:rsidRDefault="00363F9A" w:rsidP="00363F9A">
      <w:pPr>
        <w:ind w:left="360"/>
        <w:contextualSpacing/>
        <w:jc w:val="both"/>
        <w:outlineLvl w:val="2"/>
        <w:rPr>
          <w:rFonts w:ascii="Lato" w:hAnsi="Lato" w:cs="Arial"/>
          <w:sz w:val="22"/>
          <w:szCs w:val="22"/>
        </w:rPr>
      </w:pPr>
      <w:r w:rsidRPr="008670A9">
        <w:rPr>
          <w:rFonts w:ascii="Lato" w:hAnsi="Lato" w:cs="Arial"/>
          <w:sz w:val="22"/>
          <w:szCs w:val="22"/>
        </w:rPr>
        <w:t>Para la firma de Contrato, VMB solicitará la presentación en original o fotocopia legalizada de los documentos listados a continuación, los mismos que serán devueltos una vez firmado dicho documento.</w:t>
      </w:r>
    </w:p>
    <w:p w14:paraId="6E95336F" w14:textId="77777777" w:rsidR="00363F9A" w:rsidRPr="008670A9" w:rsidRDefault="00363F9A" w:rsidP="00363F9A">
      <w:pPr>
        <w:contextualSpacing/>
        <w:jc w:val="both"/>
        <w:outlineLvl w:val="2"/>
        <w:rPr>
          <w:rFonts w:ascii="Lato" w:hAnsi="Lato" w:cs="Arial"/>
          <w:sz w:val="22"/>
          <w:szCs w:val="22"/>
        </w:rPr>
      </w:pPr>
    </w:p>
    <w:p w14:paraId="6CE31166" w14:textId="39A08C45" w:rsidR="00363F9A" w:rsidRPr="008670A9" w:rsidRDefault="00363F9A" w:rsidP="00363F9A">
      <w:pPr>
        <w:numPr>
          <w:ilvl w:val="0"/>
          <w:numId w:val="9"/>
        </w:numPr>
        <w:suppressAutoHyphens w:val="0"/>
        <w:contextualSpacing/>
        <w:jc w:val="both"/>
        <w:rPr>
          <w:rFonts w:ascii="Lato" w:hAnsi="Lato" w:cs="Arial"/>
          <w:sz w:val="22"/>
          <w:szCs w:val="22"/>
        </w:rPr>
      </w:pPr>
      <w:r w:rsidRPr="008670A9">
        <w:rPr>
          <w:rFonts w:ascii="Lato" w:hAnsi="Lato" w:cs="Arial"/>
          <w:sz w:val="22"/>
          <w:szCs w:val="22"/>
        </w:rPr>
        <w:t>Documentos en físico del CV y certificados</w:t>
      </w:r>
      <w:r w:rsidR="008670A9">
        <w:rPr>
          <w:rFonts w:ascii="Lato" w:hAnsi="Lato" w:cs="Arial"/>
          <w:sz w:val="22"/>
          <w:szCs w:val="22"/>
        </w:rPr>
        <w:t xml:space="preserve"> (fotocopias de respaldo)</w:t>
      </w:r>
      <w:r w:rsidRPr="008670A9">
        <w:rPr>
          <w:rFonts w:ascii="Lato" w:hAnsi="Lato" w:cs="Arial"/>
          <w:sz w:val="22"/>
          <w:szCs w:val="22"/>
        </w:rPr>
        <w:t>.</w:t>
      </w:r>
    </w:p>
    <w:p w14:paraId="5E1F5B6E" w14:textId="77777777" w:rsidR="00363F9A" w:rsidRPr="008670A9" w:rsidRDefault="00363F9A" w:rsidP="00363F9A">
      <w:pPr>
        <w:numPr>
          <w:ilvl w:val="0"/>
          <w:numId w:val="9"/>
        </w:numPr>
        <w:suppressAutoHyphens w:val="0"/>
        <w:contextualSpacing/>
        <w:jc w:val="both"/>
        <w:rPr>
          <w:rFonts w:ascii="Lato" w:hAnsi="Lato" w:cs="Arial"/>
          <w:sz w:val="22"/>
          <w:szCs w:val="22"/>
        </w:rPr>
      </w:pPr>
      <w:r w:rsidRPr="008670A9">
        <w:rPr>
          <w:rFonts w:ascii="Lato" w:hAnsi="Lato" w:cs="Arial"/>
          <w:sz w:val="22"/>
          <w:szCs w:val="22"/>
        </w:rPr>
        <w:t>Certificado de antecedentes policiales.</w:t>
      </w:r>
    </w:p>
    <w:p w14:paraId="74038205" w14:textId="77777777" w:rsidR="00363F9A" w:rsidRPr="008670A9" w:rsidRDefault="00363F9A" w:rsidP="00363F9A">
      <w:pPr>
        <w:numPr>
          <w:ilvl w:val="0"/>
          <w:numId w:val="9"/>
        </w:numPr>
        <w:suppressAutoHyphens w:val="0"/>
        <w:contextualSpacing/>
        <w:jc w:val="both"/>
        <w:rPr>
          <w:rFonts w:ascii="Lato" w:hAnsi="Lato" w:cs="Arial"/>
          <w:sz w:val="22"/>
          <w:szCs w:val="22"/>
        </w:rPr>
      </w:pPr>
      <w:r w:rsidRPr="008670A9">
        <w:rPr>
          <w:rFonts w:ascii="Lato" w:hAnsi="Lato" w:cs="Arial"/>
          <w:sz w:val="22"/>
          <w:szCs w:val="22"/>
        </w:rPr>
        <w:t>Certificado de no violencia.</w:t>
      </w:r>
    </w:p>
    <w:p w14:paraId="2FB98D3E" w14:textId="795A5ED7" w:rsidR="00363F9A" w:rsidRPr="008670A9" w:rsidRDefault="00363F9A" w:rsidP="00363F9A">
      <w:pPr>
        <w:ind w:left="360"/>
        <w:jc w:val="both"/>
        <w:rPr>
          <w:rFonts w:ascii="Lato" w:hAnsi="Lato"/>
          <w:sz w:val="22"/>
          <w:szCs w:val="22"/>
          <w:lang w:val="es-BO"/>
        </w:rPr>
      </w:pPr>
    </w:p>
    <w:p w14:paraId="1AF568CD" w14:textId="49240018" w:rsidR="00363F9A" w:rsidRPr="008670A9" w:rsidRDefault="00363F9A" w:rsidP="00363F9A">
      <w:pPr>
        <w:ind w:left="360"/>
        <w:jc w:val="both"/>
        <w:rPr>
          <w:rFonts w:ascii="Lato" w:hAnsi="Lato"/>
          <w:sz w:val="22"/>
          <w:szCs w:val="22"/>
          <w:lang w:val="es-BO"/>
        </w:rPr>
      </w:pPr>
    </w:p>
    <w:p w14:paraId="05247B7A" w14:textId="74DD1940" w:rsidR="00363F9A" w:rsidRPr="008670A9" w:rsidRDefault="00363F9A" w:rsidP="00363F9A">
      <w:pPr>
        <w:ind w:left="360"/>
        <w:jc w:val="both"/>
        <w:rPr>
          <w:rFonts w:ascii="Lato" w:hAnsi="Lato"/>
          <w:sz w:val="22"/>
          <w:szCs w:val="22"/>
          <w:lang w:val="es-BO"/>
        </w:rPr>
      </w:pPr>
    </w:p>
    <w:p w14:paraId="611E8FFA" w14:textId="5CD339BD" w:rsidR="00C508D4" w:rsidRDefault="00C508D4" w:rsidP="00363F9A">
      <w:pPr>
        <w:ind w:left="360"/>
        <w:jc w:val="both"/>
        <w:rPr>
          <w:rFonts w:ascii="Lato" w:hAnsi="Lato"/>
          <w:sz w:val="22"/>
          <w:szCs w:val="22"/>
          <w:lang w:val="es-BO"/>
        </w:rPr>
      </w:pPr>
    </w:p>
    <w:p w14:paraId="2E5AE552" w14:textId="0E65DE09" w:rsidR="008670A9" w:rsidRDefault="008670A9" w:rsidP="00363F9A">
      <w:pPr>
        <w:ind w:left="360"/>
        <w:jc w:val="both"/>
        <w:rPr>
          <w:rFonts w:ascii="Lato" w:hAnsi="Lato"/>
          <w:sz w:val="22"/>
          <w:szCs w:val="22"/>
          <w:lang w:val="es-BO"/>
        </w:rPr>
      </w:pPr>
    </w:p>
    <w:p w14:paraId="7503B3DE" w14:textId="11790C05" w:rsidR="008670A9" w:rsidRDefault="008670A9" w:rsidP="00363F9A">
      <w:pPr>
        <w:ind w:left="360"/>
        <w:jc w:val="both"/>
        <w:rPr>
          <w:rFonts w:ascii="Lato" w:hAnsi="Lato"/>
          <w:sz w:val="22"/>
          <w:szCs w:val="22"/>
          <w:lang w:val="es-BO"/>
        </w:rPr>
      </w:pPr>
    </w:p>
    <w:p w14:paraId="6BCEC8EC" w14:textId="6B9A1C7E" w:rsidR="008670A9" w:rsidRDefault="008670A9" w:rsidP="00363F9A">
      <w:pPr>
        <w:ind w:left="360"/>
        <w:jc w:val="both"/>
        <w:rPr>
          <w:rFonts w:ascii="Lato" w:hAnsi="Lato"/>
          <w:sz w:val="22"/>
          <w:szCs w:val="22"/>
          <w:lang w:val="es-BO"/>
        </w:rPr>
      </w:pPr>
    </w:p>
    <w:p w14:paraId="12440CA1" w14:textId="1E7098CD" w:rsidR="008670A9" w:rsidRDefault="008670A9" w:rsidP="00363F9A">
      <w:pPr>
        <w:ind w:left="360"/>
        <w:jc w:val="both"/>
        <w:rPr>
          <w:rFonts w:ascii="Lato" w:hAnsi="Lato"/>
          <w:sz w:val="22"/>
          <w:szCs w:val="22"/>
          <w:lang w:val="es-BO"/>
        </w:rPr>
      </w:pPr>
    </w:p>
    <w:p w14:paraId="60A2AAD7" w14:textId="17D5068E" w:rsidR="008670A9" w:rsidRDefault="008670A9" w:rsidP="00363F9A">
      <w:pPr>
        <w:ind w:left="360"/>
        <w:jc w:val="both"/>
        <w:rPr>
          <w:rFonts w:ascii="Lato" w:hAnsi="Lato"/>
          <w:sz w:val="22"/>
          <w:szCs w:val="22"/>
          <w:lang w:val="es-BO"/>
        </w:rPr>
      </w:pPr>
    </w:p>
    <w:p w14:paraId="62693DF7" w14:textId="2D0726A7" w:rsidR="008670A9" w:rsidRDefault="008670A9" w:rsidP="00363F9A">
      <w:pPr>
        <w:ind w:left="360"/>
        <w:jc w:val="both"/>
        <w:rPr>
          <w:rFonts w:ascii="Lato" w:hAnsi="Lato"/>
          <w:sz w:val="22"/>
          <w:szCs w:val="22"/>
          <w:lang w:val="es-BO"/>
        </w:rPr>
      </w:pPr>
    </w:p>
    <w:p w14:paraId="0662A72B" w14:textId="34431D85" w:rsidR="008670A9" w:rsidRDefault="008670A9" w:rsidP="00363F9A">
      <w:pPr>
        <w:ind w:left="360"/>
        <w:jc w:val="both"/>
        <w:rPr>
          <w:rFonts w:ascii="Lato" w:hAnsi="Lato"/>
          <w:sz w:val="22"/>
          <w:szCs w:val="22"/>
          <w:lang w:val="es-BO"/>
        </w:rPr>
      </w:pPr>
    </w:p>
    <w:p w14:paraId="0DD05308" w14:textId="44213712" w:rsidR="008670A9" w:rsidRDefault="008670A9" w:rsidP="00363F9A">
      <w:pPr>
        <w:ind w:left="360"/>
        <w:jc w:val="both"/>
        <w:rPr>
          <w:rFonts w:ascii="Lato" w:hAnsi="Lato"/>
          <w:sz w:val="22"/>
          <w:szCs w:val="22"/>
          <w:lang w:val="es-BO"/>
        </w:rPr>
      </w:pPr>
    </w:p>
    <w:p w14:paraId="494A86B4" w14:textId="4158C1EC" w:rsidR="008670A9" w:rsidRDefault="008670A9" w:rsidP="00363F9A">
      <w:pPr>
        <w:ind w:left="360"/>
        <w:jc w:val="both"/>
        <w:rPr>
          <w:rFonts w:ascii="Lato" w:hAnsi="Lato"/>
          <w:sz w:val="22"/>
          <w:szCs w:val="22"/>
          <w:lang w:val="es-BO"/>
        </w:rPr>
      </w:pPr>
    </w:p>
    <w:p w14:paraId="0514467E" w14:textId="3E44F3C0" w:rsidR="008670A9" w:rsidRDefault="008670A9" w:rsidP="00363F9A">
      <w:pPr>
        <w:ind w:left="360"/>
        <w:jc w:val="both"/>
        <w:rPr>
          <w:rFonts w:ascii="Lato" w:hAnsi="Lato"/>
          <w:sz w:val="22"/>
          <w:szCs w:val="22"/>
          <w:lang w:val="es-BO"/>
        </w:rPr>
      </w:pPr>
    </w:p>
    <w:p w14:paraId="7647D461" w14:textId="33CD7C3F" w:rsidR="008670A9" w:rsidRDefault="008670A9" w:rsidP="00363F9A">
      <w:pPr>
        <w:ind w:left="360"/>
        <w:jc w:val="both"/>
        <w:rPr>
          <w:rFonts w:ascii="Lato" w:hAnsi="Lato"/>
          <w:sz w:val="22"/>
          <w:szCs w:val="22"/>
          <w:lang w:val="es-BO"/>
        </w:rPr>
      </w:pPr>
    </w:p>
    <w:p w14:paraId="6D244929" w14:textId="17479849" w:rsidR="008670A9" w:rsidRDefault="008670A9" w:rsidP="00363F9A">
      <w:pPr>
        <w:ind w:left="360"/>
        <w:jc w:val="both"/>
        <w:rPr>
          <w:rFonts w:ascii="Lato" w:hAnsi="Lato"/>
          <w:sz w:val="22"/>
          <w:szCs w:val="22"/>
          <w:lang w:val="es-BO"/>
        </w:rPr>
      </w:pPr>
    </w:p>
    <w:p w14:paraId="30A9F061" w14:textId="0A3F82BF" w:rsidR="008670A9" w:rsidRDefault="008670A9" w:rsidP="00363F9A">
      <w:pPr>
        <w:ind w:left="360"/>
        <w:jc w:val="both"/>
        <w:rPr>
          <w:rFonts w:ascii="Lato" w:hAnsi="Lato"/>
          <w:sz w:val="22"/>
          <w:szCs w:val="22"/>
          <w:lang w:val="es-BO"/>
        </w:rPr>
      </w:pPr>
    </w:p>
    <w:p w14:paraId="41879661" w14:textId="146C112A" w:rsidR="008670A9" w:rsidRDefault="008670A9" w:rsidP="00363F9A">
      <w:pPr>
        <w:ind w:left="360"/>
        <w:jc w:val="both"/>
        <w:rPr>
          <w:rFonts w:ascii="Lato" w:hAnsi="Lato"/>
          <w:sz w:val="22"/>
          <w:szCs w:val="22"/>
          <w:lang w:val="es-BO"/>
        </w:rPr>
      </w:pPr>
    </w:p>
    <w:p w14:paraId="10DB479C" w14:textId="739A6358" w:rsidR="008670A9" w:rsidRDefault="008670A9" w:rsidP="00363F9A">
      <w:pPr>
        <w:ind w:left="360"/>
        <w:jc w:val="both"/>
        <w:rPr>
          <w:rFonts w:ascii="Lato" w:hAnsi="Lato"/>
          <w:sz w:val="22"/>
          <w:szCs w:val="22"/>
          <w:lang w:val="es-BO"/>
        </w:rPr>
      </w:pPr>
    </w:p>
    <w:p w14:paraId="04E20D53" w14:textId="661E2533" w:rsidR="008670A9" w:rsidRDefault="008670A9" w:rsidP="00363F9A">
      <w:pPr>
        <w:ind w:left="360"/>
        <w:jc w:val="both"/>
        <w:rPr>
          <w:rFonts w:ascii="Lato" w:hAnsi="Lato"/>
          <w:sz w:val="22"/>
          <w:szCs w:val="22"/>
          <w:lang w:val="es-BO"/>
        </w:rPr>
      </w:pPr>
    </w:p>
    <w:p w14:paraId="2D860FF6" w14:textId="557E72F3" w:rsidR="008670A9" w:rsidRDefault="008670A9" w:rsidP="00363F9A">
      <w:pPr>
        <w:ind w:left="360"/>
        <w:jc w:val="both"/>
        <w:rPr>
          <w:rFonts w:ascii="Lato" w:hAnsi="Lato"/>
          <w:sz w:val="22"/>
          <w:szCs w:val="22"/>
          <w:lang w:val="es-BO"/>
        </w:rPr>
      </w:pPr>
    </w:p>
    <w:p w14:paraId="6F0CA5A6" w14:textId="55E0EE55" w:rsidR="008670A9" w:rsidRDefault="008670A9" w:rsidP="00363F9A">
      <w:pPr>
        <w:ind w:left="360"/>
        <w:jc w:val="both"/>
        <w:rPr>
          <w:rFonts w:ascii="Lato" w:hAnsi="Lato"/>
          <w:sz w:val="22"/>
          <w:szCs w:val="22"/>
          <w:lang w:val="es-BO"/>
        </w:rPr>
      </w:pPr>
    </w:p>
    <w:p w14:paraId="31241FC0" w14:textId="61387CAE" w:rsidR="008670A9" w:rsidRDefault="008670A9" w:rsidP="00363F9A">
      <w:pPr>
        <w:ind w:left="360"/>
        <w:jc w:val="both"/>
        <w:rPr>
          <w:rFonts w:ascii="Lato" w:hAnsi="Lato"/>
          <w:sz w:val="22"/>
          <w:szCs w:val="22"/>
          <w:lang w:val="es-BO"/>
        </w:rPr>
      </w:pPr>
    </w:p>
    <w:p w14:paraId="4F1401BE" w14:textId="16B8D209" w:rsidR="008670A9" w:rsidRDefault="008670A9" w:rsidP="00363F9A">
      <w:pPr>
        <w:ind w:left="360"/>
        <w:jc w:val="both"/>
        <w:rPr>
          <w:rFonts w:ascii="Lato" w:hAnsi="Lato"/>
          <w:sz w:val="22"/>
          <w:szCs w:val="22"/>
          <w:lang w:val="es-BO"/>
        </w:rPr>
      </w:pPr>
    </w:p>
    <w:p w14:paraId="4B5E6522" w14:textId="2C51C60C" w:rsidR="008670A9" w:rsidRDefault="008670A9" w:rsidP="00363F9A">
      <w:pPr>
        <w:ind w:left="360"/>
        <w:jc w:val="both"/>
        <w:rPr>
          <w:rFonts w:ascii="Lato" w:hAnsi="Lato"/>
          <w:sz w:val="22"/>
          <w:szCs w:val="22"/>
          <w:lang w:val="es-BO"/>
        </w:rPr>
      </w:pPr>
    </w:p>
    <w:p w14:paraId="58277D0B" w14:textId="75F2F553" w:rsidR="008670A9" w:rsidRDefault="008670A9" w:rsidP="00363F9A">
      <w:pPr>
        <w:ind w:left="360"/>
        <w:jc w:val="both"/>
        <w:rPr>
          <w:rFonts w:ascii="Lato" w:hAnsi="Lato"/>
          <w:sz w:val="22"/>
          <w:szCs w:val="22"/>
          <w:lang w:val="es-BO"/>
        </w:rPr>
      </w:pPr>
    </w:p>
    <w:p w14:paraId="04BA54E3" w14:textId="1375F344" w:rsidR="008670A9" w:rsidRDefault="008670A9" w:rsidP="00363F9A">
      <w:pPr>
        <w:ind w:left="360"/>
        <w:jc w:val="both"/>
        <w:rPr>
          <w:rFonts w:ascii="Lato" w:hAnsi="Lato"/>
          <w:sz w:val="22"/>
          <w:szCs w:val="22"/>
          <w:lang w:val="es-BO"/>
        </w:rPr>
      </w:pPr>
    </w:p>
    <w:p w14:paraId="2F023200" w14:textId="140A39A2" w:rsidR="008670A9" w:rsidRDefault="008670A9" w:rsidP="00363F9A">
      <w:pPr>
        <w:ind w:left="360"/>
        <w:jc w:val="both"/>
        <w:rPr>
          <w:rFonts w:ascii="Lato" w:hAnsi="Lato"/>
          <w:sz w:val="22"/>
          <w:szCs w:val="22"/>
          <w:lang w:val="es-BO"/>
        </w:rPr>
      </w:pPr>
    </w:p>
    <w:p w14:paraId="6751A5CF" w14:textId="1F88CB56" w:rsidR="008670A9" w:rsidRDefault="008670A9" w:rsidP="00363F9A">
      <w:pPr>
        <w:ind w:left="360"/>
        <w:jc w:val="both"/>
        <w:rPr>
          <w:rFonts w:ascii="Lato" w:hAnsi="Lato"/>
          <w:sz w:val="22"/>
          <w:szCs w:val="22"/>
          <w:lang w:val="es-BO"/>
        </w:rPr>
      </w:pPr>
    </w:p>
    <w:p w14:paraId="5DED6800" w14:textId="465CF243" w:rsidR="008670A9" w:rsidRDefault="008670A9" w:rsidP="00363F9A">
      <w:pPr>
        <w:ind w:left="360"/>
        <w:jc w:val="both"/>
        <w:rPr>
          <w:rFonts w:ascii="Lato" w:hAnsi="Lato"/>
          <w:sz w:val="22"/>
          <w:szCs w:val="22"/>
          <w:lang w:val="es-BO"/>
        </w:rPr>
      </w:pPr>
    </w:p>
    <w:p w14:paraId="76C6D6B8" w14:textId="35F64DD4" w:rsidR="008670A9" w:rsidRDefault="008670A9" w:rsidP="00363F9A">
      <w:pPr>
        <w:ind w:left="360"/>
        <w:jc w:val="both"/>
        <w:rPr>
          <w:rFonts w:ascii="Lato" w:hAnsi="Lato"/>
          <w:sz w:val="22"/>
          <w:szCs w:val="22"/>
          <w:lang w:val="es-BO"/>
        </w:rPr>
      </w:pPr>
    </w:p>
    <w:p w14:paraId="45148A71" w14:textId="48CAAD72" w:rsidR="008670A9" w:rsidRDefault="008670A9" w:rsidP="00363F9A">
      <w:pPr>
        <w:ind w:left="360"/>
        <w:jc w:val="both"/>
        <w:rPr>
          <w:rFonts w:ascii="Lato" w:hAnsi="Lato"/>
          <w:sz w:val="22"/>
          <w:szCs w:val="22"/>
          <w:lang w:val="es-BO"/>
        </w:rPr>
      </w:pPr>
    </w:p>
    <w:p w14:paraId="226CC51C" w14:textId="12B6D7CC" w:rsidR="008670A9" w:rsidRDefault="008670A9" w:rsidP="00363F9A">
      <w:pPr>
        <w:ind w:left="360"/>
        <w:jc w:val="both"/>
        <w:rPr>
          <w:rFonts w:ascii="Lato" w:hAnsi="Lato"/>
          <w:sz w:val="22"/>
          <w:szCs w:val="22"/>
          <w:lang w:val="es-BO"/>
        </w:rPr>
      </w:pPr>
    </w:p>
    <w:p w14:paraId="0B81567A" w14:textId="139D3096" w:rsidR="008670A9" w:rsidRDefault="008670A9" w:rsidP="00363F9A">
      <w:pPr>
        <w:ind w:left="360"/>
        <w:jc w:val="both"/>
        <w:rPr>
          <w:rFonts w:ascii="Lato" w:hAnsi="Lato"/>
          <w:sz w:val="22"/>
          <w:szCs w:val="22"/>
          <w:lang w:val="es-BO"/>
        </w:rPr>
      </w:pPr>
    </w:p>
    <w:p w14:paraId="105D9654" w14:textId="39EDD79E" w:rsidR="008670A9" w:rsidRDefault="008670A9" w:rsidP="00363F9A">
      <w:pPr>
        <w:ind w:left="360"/>
        <w:jc w:val="both"/>
        <w:rPr>
          <w:rFonts w:ascii="Lato" w:hAnsi="Lato"/>
          <w:sz w:val="22"/>
          <w:szCs w:val="22"/>
          <w:lang w:val="es-BO"/>
        </w:rPr>
      </w:pPr>
    </w:p>
    <w:p w14:paraId="74759D11" w14:textId="4315330C" w:rsidR="008670A9" w:rsidRDefault="008670A9" w:rsidP="00363F9A">
      <w:pPr>
        <w:ind w:left="360"/>
        <w:jc w:val="both"/>
        <w:rPr>
          <w:rFonts w:ascii="Lato" w:hAnsi="Lato"/>
          <w:sz w:val="22"/>
          <w:szCs w:val="22"/>
          <w:lang w:val="es-BO"/>
        </w:rPr>
      </w:pPr>
    </w:p>
    <w:p w14:paraId="1F543D4F" w14:textId="3882E4D9" w:rsidR="008670A9" w:rsidRDefault="008670A9" w:rsidP="00363F9A">
      <w:pPr>
        <w:ind w:left="360"/>
        <w:jc w:val="both"/>
        <w:rPr>
          <w:rFonts w:ascii="Lato" w:hAnsi="Lato"/>
          <w:sz w:val="22"/>
          <w:szCs w:val="22"/>
          <w:lang w:val="es-BO"/>
        </w:rPr>
      </w:pPr>
    </w:p>
    <w:p w14:paraId="10922BC8" w14:textId="0FEBADBE" w:rsidR="008670A9" w:rsidRDefault="008670A9" w:rsidP="00363F9A">
      <w:pPr>
        <w:ind w:left="360"/>
        <w:jc w:val="both"/>
        <w:rPr>
          <w:rFonts w:ascii="Lato" w:hAnsi="Lato"/>
          <w:sz w:val="22"/>
          <w:szCs w:val="22"/>
          <w:lang w:val="es-BO"/>
        </w:rPr>
      </w:pPr>
    </w:p>
    <w:p w14:paraId="5F751469" w14:textId="0C480D87" w:rsidR="008670A9" w:rsidRDefault="008670A9" w:rsidP="00363F9A">
      <w:pPr>
        <w:ind w:left="360"/>
        <w:jc w:val="both"/>
        <w:rPr>
          <w:rFonts w:ascii="Lato" w:hAnsi="Lato"/>
          <w:sz w:val="22"/>
          <w:szCs w:val="22"/>
          <w:lang w:val="es-BO"/>
        </w:rPr>
      </w:pPr>
    </w:p>
    <w:p w14:paraId="433BB767" w14:textId="08DFA586" w:rsidR="008670A9" w:rsidRDefault="008670A9" w:rsidP="00363F9A">
      <w:pPr>
        <w:ind w:left="360"/>
        <w:jc w:val="both"/>
        <w:rPr>
          <w:rFonts w:ascii="Lato" w:hAnsi="Lato"/>
          <w:sz w:val="22"/>
          <w:szCs w:val="22"/>
          <w:lang w:val="es-BO"/>
        </w:rPr>
      </w:pPr>
    </w:p>
    <w:p w14:paraId="06DDB843" w14:textId="6E656D2A" w:rsidR="008670A9" w:rsidRDefault="008670A9" w:rsidP="00363F9A">
      <w:pPr>
        <w:ind w:left="360"/>
        <w:jc w:val="both"/>
        <w:rPr>
          <w:rFonts w:ascii="Lato" w:hAnsi="Lato"/>
          <w:sz w:val="22"/>
          <w:szCs w:val="22"/>
          <w:lang w:val="es-BO"/>
        </w:rPr>
      </w:pPr>
    </w:p>
    <w:p w14:paraId="4419C73D" w14:textId="309D118C" w:rsidR="008670A9" w:rsidRDefault="008670A9" w:rsidP="00363F9A">
      <w:pPr>
        <w:ind w:left="360"/>
        <w:jc w:val="both"/>
        <w:rPr>
          <w:rFonts w:ascii="Lato" w:hAnsi="Lato"/>
          <w:sz w:val="22"/>
          <w:szCs w:val="22"/>
          <w:lang w:val="es-BO"/>
        </w:rPr>
      </w:pPr>
    </w:p>
    <w:p w14:paraId="14B707FF" w14:textId="4EA5FD8E" w:rsidR="008670A9" w:rsidRDefault="008670A9" w:rsidP="00363F9A">
      <w:pPr>
        <w:ind w:left="360"/>
        <w:jc w:val="both"/>
        <w:rPr>
          <w:rFonts w:ascii="Lato" w:hAnsi="Lato"/>
          <w:sz w:val="22"/>
          <w:szCs w:val="22"/>
          <w:lang w:val="es-BO"/>
        </w:rPr>
      </w:pPr>
    </w:p>
    <w:p w14:paraId="50FD1537" w14:textId="77777777" w:rsidR="00282DB4" w:rsidRDefault="00282DB4" w:rsidP="00363F9A">
      <w:pPr>
        <w:ind w:left="360"/>
        <w:jc w:val="both"/>
        <w:rPr>
          <w:rFonts w:ascii="Lato" w:hAnsi="Lato"/>
          <w:sz w:val="22"/>
          <w:szCs w:val="22"/>
          <w:lang w:val="es-BO"/>
        </w:rPr>
      </w:pPr>
    </w:p>
    <w:p w14:paraId="4B14058D" w14:textId="7CA6DF9B" w:rsidR="008670A9" w:rsidRDefault="008670A9" w:rsidP="00363F9A">
      <w:pPr>
        <w:ind w:left="360"/>
        <w:jc w:val="both"/>
        <w:rPr>
          <w:rFonts w:ascii="Lato" w:hAnsi="Lato"/>
          <w:sz w:val="22"/>
          <w:szCs w:val="22"/>
          <w:lang w:val="es-BO"/>
        </w:rPr>
      </w:pPr>
    </w:p>
    <w:p w14:paraId="4B739438" w14:textId="505DAABC" w:rsidR="000D709B" w:rsidRDefault="000D709B" w:rsidP="00C508D4">
      <w:pPr>
        <w:ind w:left="360"/>
        <w:jc w:val="center"/>
        <w:rPr>
          <w:rFonts w:ascii="Lato" w:hAnsi="Lato"/>
          <w:b/>
          <w:sz w:val="22"/>
          <w:szCs w:val="22"/>
          <w:lang w:val="es-BO"/>
        </w:rPr>
      </w:pPr>
      <w:r>
        <w:rPr>
          <w:rFonts w:ascii="Lato" w:hAnsi="Lato"/>
          <w:b/>
          <w:sz w:val="22"/>
          <w:szCs w:val="22"/>
          <w:lang w:val="es-BO"/>
        </w:rPr>
        <w:t>SECCIÓN II</w:t>
      </w:r>
    </w:p>
    <w:p w14:paraId="4CC8DBD8" w14:textId="1D39BF7B" w:rsidR="00C508D4" w:rsidRPr="008670A9" w:rsidRDefault="00C508D4" w:rsidP="00C508D4">
      <w:pPr>
        <w:ind w:left="360"/>
        <w:jc w:val="center"/>
        <w:rPr>
          <w:rFonts w:ascii="Lato" w:hAnsi="Lato"/>
          <w:b/>
          <w:sz w:val="22"/>
          <w:szCs w:val="22"/>
          <w:lang w:val="es-BO"/>
        </w:rPr>
      </w:pPr>
      <w:r w:rsidRPr="008670A9">
        <w:rPr>
          <w:rFonts w:ascii="Lato" w:hAnsi="Lato"/>
          <w:b/>
          <w:sz w:val="22"/>
          <w:szCs w:val="22"/>
          <w:lang w:val="es-BO"/>
        </w:rPr>
        <w:t>ESPECIFICACIONES TÉCNICAS</w:t>
      </w:r>
    </w:p>
    <w:p w14:paraId="629E5A41" w14:textId="77777777" w:rsidR="00C508D4" w:rsidRPr="008670A9" w:rsidRDefault="00C508D4" w:rsidP="00C508D4">
      <w:pPr>
        <w:ind w:left="360"/>
        <w:jc w:val="both"/>
        <w:rPr>
          <w:rFonts w:ascii="Lato" w:hAnsi="Lato"/>
          <w:sz w:val="22"/>
          <w:szCs w:val="22"/>
          <w:lang w:val="es-BO"/>
        </w:rPr>
      </w:pPr>
    </w:p>
    <w:p w14:paraId="0D3684AE" w14:textId="6B52CD64" w:rsidR="00677499" w:rsidRPr="008670A9" w:rsidRDefault="00162E3F">
      <w:pPr>
        <w:numPr>
          <w:ilvl w:val="0"/>
          <w:numId w:val="2"/>
        </w:numPr>
        <w:jc w:val="both"/>
        <w:rPr>
          <w:rFonts w:ascii="Lato" w:hAnsi="Lato"/>
          <w:sz w:val="22"/>
          <w:szCs w:val="22"/>
          <w:lang w:val="es-BO"/>
        </w:rPr>
      </w:pPr>
      <w:r w:rsidRPr="008670A9">
        <w:rPr>
          <w:rFonts w:ascii="Lato" w:hAnsi="Lato" w:cstheme="minorHAnsi"/>
          <w:b/>
          <w:sz w:val="22"/>
          <w:szCs w:val="22"/>
          <w:lang w:val="es-BO" w:eastAsia="es-ES"/>
        </w:rPr>
        <w:t>ASPECTOS GENERALES</w:t>
      </w:r>
    </w:p>
    <w:p w14:paraId="7F8CC21A" w14:textId="77777777" w:rsidR="00677499" w:rsidRPr="008670A9" w:rsidRDefault="00677499">
      <w:pPr>
        <w:ind w:left="720"/>
        <w:jc w:val="both"/>
        <w:rPr>
          <w:rFonts w:ascii="Lato" w:hAnsi="Lato" w:cstheme="minorHAnsi"/>
          <w:b/>
          <w:sz w:val="22"/>
          <w:szCs w:val="22"/>
          <w:lang w:val="es-BO" w:eastAsia="es-ES"/>
        </w:rPr>
      </w:pPr>
    </w:p>
    <w:p w14:paraId="55FF56CE" w14:textId="4C963480" w:rsidR="00677499" w:rsidRPr="008670A9" w:rsidRDefault="008B3314">
      <w:pPr>
        <w:numPr>
          <w:ilvl w:val="1"/>
          <w:numId w:val="2"/>
        </w:numPr>
        <w:spacing w:after="240"/>
        <w:jc w:val="both"/>
        <w:rPr>
          <w:rFonts w:ascii="Lato" w:hAnsi="Lato"/>
          <w:sz w:val="22"/>
          <w:szCs w:val="22"/>
          <w:lang w:val="es-BO"/>
        </w:rPr>
      </w:pPr>
      <w:r w:rsidRPr="008670A9">
        <w:rPr>
          <w:rFonts w:ascii="Lato" w:hAnsi="Lato" w:cstheme="minorHAnsi"/>
          <w:b/>
          <w:sz w:val="22"/>
          <w:szCs w:val="22"/>
          <w:lang w:val="es-BO" w:eastAsia="es-ES"/>
        </w:rPr>
        <w:t>Consideraciones Generales</w:t>
      </w:r>
    </w:p>
    <w:p w14:paraId="4FBD2B67" w14:textId="51C0FBE1" w:rsidR="008B3314" w:rsidRPr="008670A9" w:rsidRDefault="008B3314">
      <w:pPr>
        <w:spacing w:before="240" w:after="240"/>
        <w:jc w:val="both"/>
        <w:rPr>
          <w:rFonts w:ascii="Lato" w:hAnsi="Lato" w:cstheme="minorBidi"/>
          <w:sz w:val="22"/>
          <w:szCs w:val="22"/>
          <w:lang w:val="es-BO"/>
        </w:rPr>
      </w:pPr>
      <w:r w:rsidRPr="008670A9">
        <w:rPr>
          <w:rFonts w:ascii="Lato" w:hAnsi="Lato" w:cstheme="minorBidi"/>
          <w:sz w:val="22"/>
          <w:szCs w:val="22"/>
          <w:lang w:val="es-BO"/>
        </w:rPr>
        <w:t>Visión Mundial Bolivia en coordinación con el Ministerio de Justicia y Transparencia Institucional, impulsa la ejecución del proyecto “Acceso a Justicia para Todos y Reforma del Sistema”, que busca dar continuidad al trabajo iniciado entre el MJTI y la cooperación internacional para la reforma del sistema</w:t>
      </w:r>
      <w:r w:rsidR="005331BB" w:rsidRPr="008670A9">
        <w:rPr>
          <w:rFonts w:ascii="Lato" w:hAnsi="Lato" w:cstheme="minorBidi"/>
          <w:sz w:val="22"/>
          <w:szCs w:val="22"/>
          <w:lang w:val="es-BO"/>
        </w:rPr>
        <w:t xml:space="preserve"> de justicia</w:t>
      </w:r>
      <w:r w:rsidRPr="008670A9">
        <w:rPr>
          <w:rFonts w:ascii="Lato" w:hAnsi="Lato" w:cstheme="minorBidi"/>
          <w:sz w:val="22"/>
          <w:szCs w:val="22"/>
          <w:lang w:val="es-BO"/>
        </w:rPr>
        <w:t>.</w:t>
      </w:r>
    </w:p>
    <w:p w14:paraId="0DCF3BCF" w14:textId="583A4D87" w:rsidR="00677499" w:rsidRPr="008670A9" w:rsidRDefault="07D166D4">
      <w:pPr>
        <w:spacing w:before="240" w:after="240"/>
        <w:jc w:val="both"/>
        <w:rPr>
          <w:rFonts w:ascii="Lato" w:hAnsi="Lato"/>
          <w:sz w:val="22"/>
          <w:szCs w:val="22"/>
          <w:lang w:val="es-BO"/>
        </w:rPr>
      </w:pPr>
      <w:r w:rsidRPr="008670A9">
        <w:rPr>
          <w:rFonts w:ascii="Lato" w:hAnsi="Lato" w:cstheme="minorBidi"/>
          <w:sz w:val="22"/>
          <w:szCs w:val="22"/>
          <w:lang w:val="es-BO"/>
        </w:rPr>
        <w:t xml:space="preserve">La acción propone un enfoque integrado que toma en cuenta a los diferentes niveles territoriales, así como a las diferentes entidades involucradas en el sector de la Justicia. A nivel nacional se promueve el fortalecimiento de capacidades y la consolidación de la institucionalidad de las diferentes entidades del sector justicia. A nivel regional y local, la acción se concentra en fortalecer la presencia y las capacidades de provisión de servicios de las entidades públicas y en aumentar la coordinación y división del trabajo entre ellos y otros proveedores de servicios "pro-bono" (universidades, ONG, asociaciones de abogados, </w:t>
      </w:r>
      <w:r w:rsidRPr="008670A9">
        <w:rPr>
          <w:rFonts w:ascii="Lato" w:hAnsi="Lato" w:cstheme="minorBidi"/>
          <w:i/>
          <w:iCs/>
          <w:sz w:val="22"/>
          <w:szCs w:val="22"/>
          <w:lang w:val="es-BO"/>
        </w:rPr>
        <w:t xml:space="preserve">inter </w:t>
      </w:r>
      <w:proofErr w:type="spellStart"/>
      <w:r w:rsidRPr="008670A9">
        <w:rPr>
          <w:rFonts w:ascii="Lato" w:hAnsi="Lato" w:cstheme="minorBidi"/>
          <w:i/>
          <w:iCs/>
          <w:sz w:val="22"/>
          <w:szCs w:val="22"/>
          <w:lang w:val="es-BO"/>
        </w:rPr>
        <w:t>alia</w:t>
      </w:r>
      <w:proofErr w:type="spellEnd"/>
      <w:r w:rsidRPr="008670A9">
        <w:rPr>
          <w:rFonts w:ascii="Lato" w:hAnsi="Lato" w:cstheme="minorBidi"/>
          <w:sz w:val="22"/>
          <w:szCs w:val="22"/>
          <w:lang w:val="es-BO"/>
        </w:rPr>
        <w:t>).</w:t>
      </w:r>
    </w:p>
    <w:p w14:paraId="55576A18" w14:textId="77777777" w:rsidR="00677499" w:rsidRPr="008670A9" w:rsidRDefault="00162E3F">
      <w:pPr>
        <w:spacing w:before="240" w:after="240"/>
        <w:jc w:val="both"/>
        <w:rPr>
          <w:rFonts w:ascii="Lato" w:hAnsi="Lato" w:cstheme="minorHAnsi"/>
          <w:sz w:val="22"/>
          <w:szCs w:val="22"/>
        </w:rPr>
      </w:pPr>
      <w:r w:rsidRPr="008670A9">
        <w:rPr>
          <w:rFonts w:ascii="Lato" w:hAnsi="Lato" w:cstheme="minorHAnsi"/>
          <w:sz w:val="22"/>
          <w:szCs w:val="22"/>
          <w:lang w:val="es-BO"/>
        </w:rPr>
        <w:t xml:space="preserve">En </w:t>
      </w:r>
      <w:r w:rsidRPr="008670A9">
        <w:rPr>
          <w:rFonts w:ascii="Lato" w:hAnsi="Lato" w:cstheme="minorHAnsi"/>
          <w:color w:val="000000"/>
          <w:sz w:val="22"/>
          <w:szCs w:val="22"/>
          <w:lang w:val="es-BO"/>
        </w:rPr>
        <w:t>este marco</w:t>
      </w:r>
      <w:r w:rsidRPr="008670A9">
        <w:rPr>
          <w:rFonts w:ascii="Lato" w:hAnsi="Lato" w:cstheme="minorHAnsi"/>
          <w:sz w:val="22"/>
          <w:szCs w:val="22"/>
          <w:lang w:val="es-BO"/>
        </w:rPr>
        <w:t xml:space="preserve">, como un primer avance </w:t>
      </w:r>
      <w:r w:rsidRPr="008670A9">
        <w:rPr>
          <w:rFonts w:ascii="Lato" w:hAnsi="Lato" w:cstheme="minorHAnsi"/>
          <w:color w:val="000000"/>
          <w:sz w:val="22"/>
          <w:szCs w:val="22"/>
          <w:lang w:val="es-BO"/>
        </w:rPr>
        <w:t>hacia la implementación</w:t>
      </w:r>
      <w:r w:rsidRPr="008670A9">
        <w:rPr>
          <w:rFonts w:ascii="Lato" w:hAnsi="Lato" w:cstheme="minorHAnsi"/>
          <w:sz w:val="22"/>
          <w:szCs w:val="22"/>
          <w:lang w:val="es-BO"/>
        </w:rPr>
        <w:t xml:space="preserve"> de soluciones tecnológicas que permitan la mejora del </w:t>
      </w:r>
      <w:r w:rsidRPr="008670A9">
        <w:rPr>
          <w:rFonts w:ascii="Lato" w:hAnsi="Lato" w:cstheme="minorHAnsi"/>
          <w:color w:val="000000"/>
          <w:sz w:val="22"/>
          <w:szCs w:val="22"/>
          <w:lang w:val="es-BO"/>
        </w:rPr>
        <w:t>Sistema de Acceso a la Justicia, en la gestión 2021 se contrataron consultorías financiadas por la Cooperación Suiza en Bolivia (COSUDE) para el desarrollo de una plataforma tecnológica con componentes base. Una vez disponible esta herramienta o base tecnológica, corresponde el diseño y desarrollo tecnológico de funcionalidades que permitan gestionar los procesos de las entidades que prestan servicios de justicia, acordes a las reglas de negocio propias de cada servicio.</w:t>
      </w:r>
    </w:p>
    <w:p w14:paraId="7FA691E7" w14:textId="46BAD523" w:rsidR="07D166D4" w:rsidRPr="008670A9" w:rsidRDefault="07D166D4" w:rsidP="07D166D4">
      <w:pPr>
        <w:spacing w:before="240" w:after="240"/>
        <w:jc w:val="both"/>
        <w:rPr>
          <w:rFonts w:ascii="Lato" w:hAnsi="Lato" w:cstheme="minorBidi"/>
          <w:sz w:val="22"/>
          <w:szCs w:val="22"/>
          <w:lang w:val="es-BO"/>
        </w:rPr>
      </w:pPr>
      <w:r w:rsidRPr="008670A9">
        <w:rPr>
          <w:rFonts w:ascii="Lato" w:hAnsi="Lato" w:cstheme="minorBidi"/>
          <w:sz w:val="22"/>
          <w:szCs w:val="22"/>
          <w:lang w:val="es-BO"/>
        </w:rPr>
        <w:t xml:space="preserve">Sobre la base de la plataforma antes señalada, el Ministerio de Justicia y Transparencia Institucional a inicios de la gestión 2023 impulsó la contratación de dos </w:t>
      </w:r>
      <w:proofErr w:type="spellStart"/>
      <w:r w:rsidRPr="008670A9">
        <w:rPr>
          <w:rFonts w:ascii="Lato" w:hAnsi="Lato" w:cstheme="minorBidi"/>
          <w:sz w:val="22"/>
          <w:szCs w:val="22"/>
          <w:lang w:val="es-BO"/>
        </w:rPr>
        <w:t>consultorías</w:t>
      </w:r>
      <w:proofErr w:type="spellEnd"/>
      <w:r w:rsidRPr="008670A9">
        <w:rPr>
          <w:rFonts w:ascii="Lato" w:hAnsi="Lato" w:cstheme="minorBidi"/>
          <w:sz w:val="22"/>
          <w:szCs w:val="22"/>
          <w:lang w:val="es-BO"/>
        </w:rPr>
        <w:t xml:space="preserve"> especializadas para “Fortalecimiento del Desarrollo del Sistema de Acceso a la Justicia en Bolivia (</w:t>
      </w:r>
      <w:proofErr w:type="spellStart"/>
      <w:r w:rsidRPr="008670A9">
        <w:rPr>
          <w:rFonts w:ascii="Lato" w:hAnsi="Lato" w:cstheme="minorBidi"/>
          <w:sz w:val="22"/>
          <w:szCs w:val="22"/>
          <w:lang w:val="es-BO"/>
        </w:rPr>
        <w:t>Fullstack</w:t>
      </w:r>
      <w:proofErr w:type="spellEnd"/>
      <w:r w:rsidRPr="008670A9">
        <w:rPr>
          <w:rFonts w:ascii="Lato" w:hAnsi="Lato" w:cstheme="minorBidi"/>
          <w:sz w:val="22"/>
          <w:szCs w:val="22"/>
          <w:lang w:val="es-BO"/>
        </w:rPr>
        <w:t xml:space="preserve"> 1 y 2)”, entendiendo que el Acceso a la Justicia se constituye en un eje estratégico de la Reforma de la Justicia e involucra la implementación de una red interinstitucional para la prestación de servicios de justicia orientados, principalmente, a población vulnerable y de escasos recursos, e integrados a través de soluciones tecnológicas.</w:t>
      </w:r>
    </w:p>
    <w:p w14:paraId="5C4D69A7" w14:textId="6EE6A1D5" w:rsidR="07D166D4" w:rsidRPr="008670A9" w:rsidRDefault="07D166D4" w:rsidP="07D166D4">
      <w:pPr>
        <w:spacing w:before="240" w:after="240"/>
        <w:jc w:val="both"/>
        <w:rPr>
          <w:rFonts w:ascii="Lato" w:eastAsia="Calibri" w:hAnsi="Lato" w:cs="Calibri"/>
          <w:sz w:val="22"/>
          <w:szCs w:val="22"/>
          <w:lang w:val="es-ES"/>
        </w:rPr>
      </w:pPr>
      <w:r w:rsidRPr="008670A9">
        <w:rPr>
          <w:rFonts w:ascii="Lato" w:eastAsia="Calibri" w:hAnsi="Lato" w:cs="Calibri"/>
          <w:sz w:val="22"/>
          <w:szCs w:val="22"/>
          <w:lang w:val="es-ES"/>
        </w:rPr>
        <w:t xml:space="preserve">En ese sentido, a fin de dar continuidad al trabajo iniciado, en el marco del proyecto “Acceso a la Justicia en Bolivia”, gestionado por el Ministerio de Justicia y Transparencia Institucional y Visión Mundial Bolivia, se requiere contratar una nueva consultoría especializada para </w:t>
      </w:r>
      <w:r w:rsidR="001D5A31" w:rsidRPr="008670A9">
        <w:rPr>
          <w:rFonts w:ascii="Lato" w:eastAsia="Calibri" w:hAnsi="Lato" w:cs="Calibri"/>
          <w:sz w:val="22"/>
          <w:szCs w:val="22"/>
          <w:lang w:val="es-ES"/>
        </w:rPr>
        <w:t>continuar el “</w:t>
      </w:r>
      <w:r w:rsidRPr="008670A9">
        <w:rPr>
          <w:rFonts w:ascii="Lato" w:eastAsia="Calibri" w:hAnsi="Lato" w:cs="Calibri"/>
          <w:sz w:val="22"/>
          <w:szCs w:val="22"/>
          <w:lang w:val="es-ES"/>
        </w:rPr>
        <w:t>Desarrollo de la Plataforma Informática del Sistema de Acceso a la Justicia (</w:t>
      </w:r>
      <w:proofErr w:type="spellStart"/>
      <w:r w:rsidRPr="008670A9">
        <w:rPr>
          <w:rFonts w:ascii="Lato" w:eastAsia="Calibri" w:hAnsi="Lato" w:cs="Calibri"/>
          <w:sz w:val="22"/>
          <w:szCs w:val="22"/>
          <w:lang w:val="es-ES"/>
        </w:rPr>
        <w:t>Fullstack</w:t>
      </w:r>
      <w:proofErr w:type="spellEnd"/>
      <w:r w:rsidRPr="008670A9">
        <w:rPr>
          <w:rFonts w:ascii="Lato" w:eastAsia="Calibri" w:hAnsi="Lato" w:cs="Calibri"/>
          <w:sz w:val="22"/>
          <w:szCs w:val="22"/>
          <w:lang w:val="es-ES"/>
        </w:rPr>
        <w:t xml:space="preserve"> 1)”, con el propósito de disponer de una solución tecnológica desarrollada en su integridad.</w:t>
      </w:r>
    </w:p>
    <w:p w14:paraId="01424B41" w14:textId="22A925DA" w:rsidR="00677499" w:rsidRPr="008670A9" w:rsidRDefault="008B3314">
      <w:pPr>
        <w:numPr>
          <w:ilvl w:val="1"/>
          <w:numId w:val="2"/>
        </w:numPr>
        <w:spacing w:after="240"/>
        <w:jc w:val="both"/>
        <w:rPr>
          <w:rFonts w:ascii="Lato" w:hAnsi="Lato"/>
          <w:sz w:val="22"/>
          <w:szCs w:val="22"/>
          <w:lang w:val="es-BO"/>
        </w:rPr>
      </w:pPr>
      <w:r w:rsidRPr="008670A9">
        <w:rPr>
          <w:rFonts w:ascii="Lato" w:hAnsi="Lato" w:cstheme="minorHAnsi"/>
          <w:b/>
          <w:sz w:val="22"/>
          <w:szCs w:val="22"/>
          <w:lang w:val="es-BO" w:eastAsia="es-ES"/>
        </w:rPr>
        <w:t xml:space="preserve">Objetivos </w:t>
      </w:r>
      <w:r w:rsidR="00E415CA" w:rsidRPr="008670A9">
        <w:rPr>
          <w:rFonts w:ascii="Lato" w:hAnsi="Lato" w:cstheme="minorHAnsi"/>
          <w:b/>
          <w:sz w:val="22"/>
          <w:szCs w:val="22"/>
          <w:lang w:val="es-BO" w:eastAsia="es-ES"/>
        </w:rPr>
        <w:t>del proyecto</w:t>
      </w:r>
    </w:p>
    <w:p w14:paraId="5A9C53DF" w14:textId="0E7E2514" w:rsidR="008B3314" w:rsidRPr="008670A9" w:rsidRDefault="008B3314">
      <w:pPr>
        <w:spacing w:after="240"/>
        <w:jc w:val="both"/>
        <w:rPr>
          <w:rFonts w:ascii="Lato" w:hAnsi="Lato" w:cstheme="minorHAnsi"/>
          <w:b/>
          <w:bCs/>
          <w:sz w:val="22"/>
          <w:szCs w:val="22"/>
          <w:lang w:val="es-BO"/>
        </w:rPr>
      </w:pPr>
      <w:r w:rsidRPr="008670A9">
        <w:rPr>
          <w:rFonts w:ascii="Lato" w:hAnsi="Lato" w:cstheme="minorHAnsi"/>
          <w:b/>
          <w:sz w:val="22"/>
          <w:szCs w:val="22"/>
          <w:lang w:val="es-BO"/>
        </w:rPr>
        <w:t>O</w:t>
      </w:r>
      <w:r w:rsidR="00162E3F" w:rsidRPr="008670A9">
        <w:rPr>
          <w:rFonts w:ascii="Lato" w:hAnsi="Lato" w:cstheme="minorHAnsi"/>
          <w:b/>
          <w:bCs/>
          <w:sz w:val="22"/>
          <w:szCs w:val="22"/>
          <w:lang w:val="es-BO"/>
        </w:rPr>
        <w:t>bjetivo genera</w:t>
      </w:r>
      <w:r w:rsidRPr="008670A9">
        <w:rPr>
          <w:rFonts w:ascii="Lato" w:hAnsi="Lato" w:cstheme="minorHAnsi"/>
          <w:b/>
          <w:bCs/>
          <w:sz w:val="22"/>
          <w:szCs w:val="22"/>
          <w:lang w:val="es-BO"/>
        </w:rPr>
        <w:t>l</w:t>
      </w:r>
    </w:p>
    <w:p w14:paraId="674DBC9A" w14:textId="2733776B" w:rsidR="00677499" w:rsidRPr="008670A9" w:rsidRDefault="008B3314">
      <w:pPr>
        <w:spacing w:after="240"/>
        <w:jc w:val="both"/>
        <w:rPr>
          <w:rFonts w:ascii="Lato" w:hAnsi="Lato"/>
          <w:sz w:val="22"/>
          <w:szCs w:val="22"/>
          <w:lang w:val="es-BO"/>
        </w:rPr>
      </w:pPr>
      <w:r w:rsidRPr="008670A9">
        <w:rPr>
          <w:rFonts w:ascii="Lato" w:hAnsi="Lato" w:cstheme="minorHAnsi"/>
          <w:sz w:val="22"/>
          <w:szCs w:val="22"/>
          <w:lang w:val="es-BO"/>
        </w:rPr>
        <w:t>C</w:t>
      </w:r>
      <w:r w:rsidR="00162E3F" w:rsidRPr="008670A9">
        <w:rPr>
          <w:rFonts w:ascii="Lato" w:hAnsi="Lato" w:cstheme="minorHAnsi"/>
          <w:sz w:val="22"/>
          <w:szCs w:val="22"/>
          <w:lang w:val="es-BO"/>
        </w:rPr>
        <w:t>ontribuir a la provisión de acceso igualitario a la justicia para todas y todos y a la consolidación de instituciones efectivas y transparentes e</w:t>
      </w:r>
      <w:r w:rsidRPr="008670A9">
        <w:rPr>
          <w:rFonts w:ascii="Lato" w:hAnsi="Lato" w:cstheme="minorHAnsi"/>
          <w:sz w:val="22"/>
          <w:szCs w:val="22"/>
          <w:lang w:val="es-BO"/>
        </w:rPr>
        <w:t>n el sector Justicia en Bolivia</w:t>
      </w:r>
      <w:r w:rsidR="00162E3F" w:rsidRPr="008670A9">
        <w:rPr>
          <w:rFonts w:ascii="Lato" w:hAnsi="Lato" w:cstheme="minorHAnsi"/>
          <w:sz w:val="22"/>
          <w:szCs w:val="22"/>
          <w:lang w:val="es-BO"/>
        </w:rPr>
        <w:t>.</w:t>
      </w:r>
    </w:p>
    <w:p w14:paraId="2C493E6F" w14:textId="3037B1D6" w:rsidR="00677499" w:rsidRPr="008670A9" w:rsidRDefault="008B3314">
      <w:pPr>
        <w:spacing w:after="240"/>
        <w:jc w:val="both"/>
        <w:rPr>
          <w:rFonts w:ascii="Lato" w:hAnsi="Lato"/>
          <w:sz w:val="22"/>
          <w:szCs w:val="22"/>
          <w:lang w:val="es-BO"/>
        </w:rPr>
      </w:pPr>
      <w:r w:rsidRPr="008670A9">
        <w:rPr>
          <w:rFonts w:ascii="Lato" w:hAnsi="Lato" w:cstheme="minorHAnsi"/>
          <w:b/>
          <w:bCs/>
          <w:sz w:val="22"/>
          <w:szCs w:val="22"/>
          <w:lang w:val="es-BO"/>
        </w:rPr>
        <w:t>O</w:t>
      </w:r>
      <w:r w:rsidR="00162E3F" w:rsidRPr="008670A9">
        <w:rPr>
          <w:rFonts w:ascii="Lato" w:hAnsi="Lato" w:cstheme="minorHAnsi"/>
          <w:b/>
          <w:bCs/>
          <w:sz w:val="22"/>
          <w:szCs w:val="22"/>
          <w:lang w:val="es-BO"/>
        </w:rPr>
        <w:t>bjetivos específicos</w:t>
      </w:r>
      <w:r w:rsidR="00162E3F" w:rsidRPr="008670A9">
        <w:rPr>
          <w:rFonts w:ascii="Lato" w:hAnsi="Lato" w:cstheme="minorHAnsi"/>
          <w:sz w:val="22"/>
          <w:szCs w:val="22"/>
          <w:lang w:val="es-BO"/>
        </w:rPr>
        <w:t xml:space="preserve"> </w:t>
      </w:r>
    </w:p>
    <w:p w14:paraId="10ECE924" w14:textId="77777777" w:rsidR="00677499" w:rsidRPr="008670A9" w:rsidRDefault="00162E3F">
      <w:pPr>
        <w:numPr>
          <w:ilvl w:val="0"/>
          <w:numId w:val="3"/>
        </w:numPr>
        <w:spacing w:after="240"/>
        <w:jc w:val="both"/>
        <w:rPr>
          <w:rFonts w:ascii="Lato" w:hAnsi="Lato"/>
          <w:sz w:val="22"/>
          <w:szCs w:val="22"/>
          <w:lang w:val="es-BO"/>
        </w:rPr>
      </w:pPr>
      <w:r w:rsidRPr="008670A9">
        <w:rPr>
          <w:rFonts w:ascii="Lato" w:hAnsi="Lato" w:cstheme="minorHAnsi"/>
          <w:sz w:val="22"/>
          <w:szCs w:val="22"/>
          <w:lang w:val="es-BO"/>
        </w:rPr>
        <w:t>Fortalecer la eficacia y transparencia del sector Justicia, así como la lucha contra la corrupción.</w:t>
      </w:r>
    </w:p>
    <w:p w14:paraId="6BB8C21F" w14:textId="77777777" w:rsidR="00677499" w:rsidRPr="008670A9" w:rsidRDefault="00162E3F">
      <w:pPr>
        <w:numPr>
          <w:ilvl w:val="0"/>
          <w:numId w:val="3"/>
        </w:numPr>
        <w:spacing w:after="240"/>
        <w:jc w:val="both"/>
        <w:rPr>
          <w:rFonts w:ascii="Lato" w:hAnsi="Lato"/>
          <w:sz w:val="22"/>
          <w:szCs w:val="22"/>
          <w:lang w:val="es-BO"/>
        </w:rPr>
      </w:pPr>
      <w:r w:rsidRPr="008670A9">
        <w:rPr>
          <w:rFonts w:ascii="Lato" w:hAnsi="Lato" w:cstheme="minorHAnsi"/>
          <w:sz w:val="22"/>
          <w:szCs w:val="22"/>
          <w:lang w:val="es-BO"/>
        </w:rPr>
        <w:t>Mejorar el acceso a la justicia de las mujeres y las personas en situación de vulnerabilidad.</w:t>
      </w:r>
    </w:p>
    <w:p w14:paraId="29FC1A5F" w14:textId="77777777" w:rsidR="00677499" w:rsidRPr="008670A9" w:rsidRDefault="00162E3F">
      <w:pPr>
        <w:jc w:val="both"/>
        <w:rPr>
          <w:rFonts w:ascii="Lato" w:hAnsi="Lato"/>
          <w:sz w:val="22"/>
          <w:szCs w:val="22"/>
          <w:lang w:val="es-BO"/>
        </w:rPr>
      </w:pPr>
      <w:bookmarkStart w:id="29" w:name="_Hlk72157773"/>
      <w:bookmarkEnd w:id="29"/>
      <w:r w:rsidRPr="008670A9">
        <w:rPr>
          <w:rFonts w:ascii="Lato" w:hAnsi="Lato" w:cstheme="minorHAnsi"/>
          <w:sz w:val="22"/>
          <w:szCs w:val="22"/>
          <w:lang w:val="es-BO"/>
        </w:rPr>
        <w:t xml:space="preserve">En este marco, se recibe la solicitud del Ministerio de Justicia para contar con una asistencia técnica que produzca materiales priorizados por el Ministerio para la Reforma de la Justicia.  </w:t>
      </w:r>
    </w:p>
    <w:p w14:paraId="478C72C5" w14:textId="77777777" w:rsidR="00677499" w:rsidRPr="008670A9" w:rsidRDefault="00677499">
      <w:pPr>
        <w:jc w:val="both"/>
        <w:rPr>
          <w:rFonts w:ascii="Lato" w:hAnsi="Lato" w:cstheme="minorHAnsi"/>
          <w:sz w:val="22"/>
          <w:szCs w:val="22"/>
          <w:lang w:val="es-BO"/>
        </w:rPr>
      </w:pPr>
    </w:p>
    <w:p w14:paraId="721BDB9C" w14:textId="77777777" w:rsidR="00677499" w:rsidRPr="008670A9" w:rsidRDefault="00162E3F">
      <w:pPr>
        <w:numPr>
          <w:ilvl w:val="0"/>
          <w:numId w:val="2"/>
        </w:numPr>
        <w:jc w:val="both"/>
        <w:rPr>
          <w:rFonts w:ascii="Lato" w:hAnsi="Lato"/>
          <w:sz w:val="22"/>
          <w:szCs w:val="22"/>
          <w:lang w:val="es-BO"/>
        </w:rPr>
      </w:pPr>
      <w:r w:rsidRPr="008670A9">
        <w:rPr>
          <w:rFonts w:ascii="Lato" w:hAnsi="Lato" w:cstheme="minorHAnsi"/>
          <w:b/>
          <w:sz w:val="22"/>
          <w:szCs w:val="22"/>
          <w:lang w:val="es-BO" w:eastAsia="es-ES"/>
        </w:rPr>
        <w:t>DESCRIPCIÓN DEL SERVICIO A CONTRATAR</w:t>
      </w:r>
    </w:p>
    <w:p w14:paraId="31C4ED07" w14:textId="77777777" w:rsidR="00677499" w:rsidRPr="008670A9" w:rsidRDefault="00677499">
      <w:pPr>
        <w:jc w:val="both"/>
        <w:rPr>
          <w:rFonts w:ascii="Lato" w:hAnsi="Lato" w:cstheme="minorHAnsi"/>
          <w:sz w:val="22"/>
          <w:szCs w:val="22"/>
          <w:lang w:val="es-BO"/>
        </w:rPr>
      </w:pPr>
    </w:p>
    <w:p w14:paraId="6AC5FB09" w14:textId="77777777" w:rsidR="00677499" w:rsidRPr="008670A9" w:rsidRDefault="00162E3F">
      <w:pPr>
        <w:numPr>
          <w:ilvl w:val="1"/>
          <w:numId w:val="2"/>
        </w:numPr>
        <w:spacing w:after="240"/>
        <w:jc w:val="both"/>
        <w:rPr>
          <w:rFonts w:ascii="Lato" w:hAnsi="Lato"/>
          <w:sz w:val="22"/>
          <w:szCs w:val="22"/>
        </w:rPr>
      </w:pPr>
      <w:r w:rsidRPr="008670A9">
        <w:rPr>
          <w:rFonts w:ascii="Lato" w:hAnsi="Lato" w:cstheme="minorHAnsi"/>
          <w:b/>
          <w:sz w:val="22"/>
          <w:szCs w:val="22"/>
          <w:lang w:val="es-BO" w:eastAsia="es-ES"/>
        </w:rPr>
        <w:t xml:space="preserve">Justificación de la necesidad </w:t>
      </w:r>
    </w:p>
    <w:p w14:paraId="483C6BC6" w14:textId="1E7E55B4" w:rsidR="00677499" w:rsidRPr="008670A9" w:rsidRDefault="07D166D4">
      <w:pPr>
        <w:spacing w:after="240"/>
        <w:jc w:val="both"/>
        <w:rPr>
          <w:rFonts w:ascii="Lato" w:hAnsi="Lato"/>
          <w:sz w:val="22"/>
          <w:szCs w:val="22"/>
        </w:rPr>
      </w:pPr>
      <w:r w:rsidRPr="008670A9">
        <w:rPr>
          <w:rFonts w:ascii="Lato" w:eastAsia="Calibri" w:hAnsi="Lato" w:cstheme="minorBidi"/>
          <w:sz w:val="22"/>
          <w:szCs w:val="22"/>
          <w:lang w:val="es-BO" w:eastAsia="en-US"/>
        </w:rPr>
        <w:t>El Ministerio de Justicia y Transparencia Institucional de Bolivia requiere contratar una</w:t>
      </w:r>
      <w:r w:rsidRPr="008670A9">
        <w:rPr>
          <w:rFonts w:ascii="Lato" w:eastAsia="Calibri" w:hAnsi="Lato" w:cstheme="minorBidi"/>
          <w:b/>
          <w:bCs/>
          <w:sz w:val="22"/>
          <w:szCs w:val="22"/>
          <w:lang w:val="es-BO" w:eastAsia="en-US"/>
        </w:rPr>
        <w:t xml:space="preserve"> </w:t>
      </w:r>
      <w:r w:rsidRPr="008670A9">
        <w:rPr>
          <w:rFonts w:ascii="Lato" w:eastAsia="Calibri" w:hAnsi="Lato" w:cstheme="minorBidi"/>
          <w:b/>
          <w:bCs/>
          <w:color w:val="000000" w:themeColor="text1"/>
          <w:sz w:val="22"/>
          <w:szCs w:val="22"/>
          <w:lang w:val="es-BO" w:eastAsia="en-US"/>
        </w:rPr>
        <w:t>consultoría por</w:t>
      </w:r>
      <w:r w:rsidRPr="008670A9">
        <w:rPr>
          <w:rFonts w:ascii="Lato" w:eastAsia="Calibri" w:hAnsi="Lato" w:cstheme="minorBidi"/>
          <w:b/>
          <w:bCs/>
          <w:sz w:val="22"/>
          <w:szCs w:val="22"/>
          <w:lang w:val="es-BO" w:eastAsia="en-US"/>
        </w:rPr>
        <w:t xml:space="preserve"> producto </w:t>
      </w:r>
      <w:r w:rsidRPr="008670A9">
        <w:rPr>
          <w:rFonts w:ascii="Lato" w:eastAsia="Calibri" w:hAnsi="Lato" w:cstheme="minorBidi"/>
          <w:b/>
          <w:bCs/>
          <w:color w:val="000000" w:themeColor="text1"/>
          <w:sz w:val="22"/>
          <w:szCs w:val="22"/>
          <w:lang w:val="es-BO" w:eastAsia="en-US"/>
        </w:rPr>
        <w:t xml:space="preserve">para </w:t>
      </w:r>
      <w:r w:rsidR="001D5A31" w:rsidRPr="008670A9">
        <w:rPr>
          <w:rFonts w:ascii="Lato" w:eastAsia="Calibri" w:hAnsi="Lato" w:cstheme="minorBidi"/>
          <w:b/>
          <w:bCs/>
          <w:color w:val="000000" w:themeColor="text1"/>
          <w:sz w:val="22"/>
          <w:szCs w:val="22"/>
          <w:lang w:val="es-BO" w:eastAsia="en-US"/>
        </w:rPr>
        <w:t xml:space="preserve">continuar el </w:t>
      </w:r>
      <w:r w:rsidRPr="008670A9">
        <w:rPr>
          <w:rFonts w:ascii="Lato" w:hAnsi="Lato" w:cstheme="minorBidi"/>
          <w:b/>
          <w:bCs/>
          <w:sz w:val="22"/>
          <w:szCs w:val="22"/>
          <w:lang w:val="es-BO"/>
        </w:rPr>
        <w:t>desarrollo de la plataforma informática del Sistema de Acceso a la Justicia (</w:t>
      </w:r>
      <w:proofErr w:type="spellStart"/>
      <w:r w:rsidRPr="008670A9">
        <w:rPr>
          <w:rFonts w:ascii="Lato" w:hAnsi="Lato" w:cstheme="minorBidi"/>
          <w:b/>
          <w:bCs/>
          <w:sz w:val="22"/>
          <w:szCs w:val="22"/>
          <w:lang w:val="es-BO"/>
        </w:rPr>
        <w:t>Fullstack</w:t>
      </w:r>
      <w:proofErr w:type="spellEnd"/>
      <w:r w:rsidRPr="008670A9">
        <w:rPr>
          <w:rFonts w:ascii="Lato" w:hAnsi="Lato" w:cstheme="minorBidi"/>
          <w:b/>
          <w:bCs/>
          <w:sz w:val="22"/>
          <w:szCs w:val="22"/>
          <w:lang w:val="es-BO"/>
        </w:rPr>
        <w:t xml:space="preserve"> 1</w:t>
      </w:r>
      <w:r w:rsidRPr="008670A9">
        <w:rPr>
          <w:rFonts w:ascii="Lato" w:eastAsia="Calibri" w:hAnsi="Lato" w:cstheme="minorBidi"/>
          <w:b/>
          <w:bCs/>
          <w:sz w:val="22"/>
          <w:szCs w:val="22"/>
          <w:lang w:val="es-BO" w:eastAsia="en-US"/>
        </w:rPr>
        <w:t xml:space="preserve">), como parte del proceso de Reforma </w:t>
      </w:r>
      <w:r w:rsidRPr="008670A9">
        <w:rPr>
          <w:rFonts w:ascii="Lato" w:eastAsia="Calibri" w:hAnsi="Lato" w:cstheme="minorBidi"/>
          <w:b/>
          <w:bCs/>
          <w:color w:val="000000" w:themeColor="text1"/>
          <w:sz w:val="22"/>
          <w:szCs w:val="22"/>
          <w:lang w:val="es-BO" w:eastAsia="en-US"/>
        </w:rPr>
        <w:t>de la</w:t>
      </w:r>
      <w:r w:rsidRPr="008670A9">
        <w:rPr>
          <w:rFonts w:ascii="Lato" w:eastAsia="Calibri" w:hAnsi="Lato" w:cstheme="minorBidi"/>
          <w:b/>
          <w:bCs/>
          <w:sz w:val="22"/>
          <w:szCs w:val="22"/>
          <w:lang w:val="es-BO" w:eastAsia="en-US"/>
        </w:rPr>
        <w:t xml:space="preserve"> Justicia en Bolivia.</w:t>
      </w:r>
    </w:p>
    <w:p w14:paraId="50FF6D29" w14:textId="77777777" w:rsidR="00677499" w:rsidRPr="008670A9" w:rsidRDefault="00162E3F">
      <w:pPr>
        <w:spacing w:after="240"/>
        <w:jc w:val="both"/>
        <w:rPr>
          <w:rFonts w:ascii="Lato" w:hAnsi="Lato"/>
          <w:sz w:val="22"/>
          <w:szCs w:val="22"/>
        </w:rPr>
      </w:pPr>
      <w:r w:rsidRPr="008670A9">
        <w:rPr>
          <w:rFonts w:ascii="Lato" w:eastAsia="Calibri" w:hAnsi="Lato" w:cstheme="minorHAnsi"/>
          <w:sz w:val="22"/>
          <w:szCs w:val="22"/>
          <w:lang w:val="es-BO" w:eastAsia="en-US"/>
        </w:rPr>
        <w:t xml:space="preserve">Esta asistencia técnica deberá dirigir la orientación estratégica de las acciones y coordinar la gestión, seguimiento y ejecución de actividades previstas para el desarrollo tecnológico en distintos ámbitos del proceso de Reforma de la Justicia. </w:t>
      </w:r>
    </w:p>
    <w:p w14:paraId="720B9CC0" w14:textId="77777777" w:rsidR="00677499" w:rsidRPr="008670A9" w:rsidRDefault="00162E3F">
      <w:pPr>
        <w:numPr>
          <w:ilvl w:val="1"/>
          <w:numId w:val="2"/>
        </w:numPr>
        <w:spacing w:after="240"/>
        <w:jc w:val="both"/>
        <w:rPr>
          <w:rFonts w:ascii="Lato" w:hAnsi="Lato"/>
          <w:sz w:val="22"/>
          <w:szCs w:val="22"/>
        </w:rPr>
      </w:pPr>
      <w:r w:rsidRPr="008670A9">
        <w:rPr>
          <w:rFonts w:ascii="Lato" w:hAnsi="Lato" w:cstheme="minorHAnsi"/>
          <w:b/>
          <w:sz w:val="22"/>
          <w:szCs w:val="22"/>
          <w:lang w:val="es-BO" w:eastAsia="es-ES"/>
        </w:rPr>
        <w:t xml:space="preserve">Objeto del Contrato </w:t>
      </w:r>
      <w:bookmarkStart w:id="30" w:name="_Hlk72157857"/>
      <w:bookmarkEnd w:id="30"/>
    </w:p>
    <w:p w14:paraId="5BE1EFBA" w14:textId="53B0DA4B" w:rsidR="00677499" w:rsidRPr="008670A9" w:rsidRDefault="008B3314">
      <w:pPr>
        <w:spacing w:before="120" w:after="120"/>
        <w:contextualSpacing/>
        <w:jc w:val="both"/>
        <w:rPr>
          <w:rFonts w:ascii="Lato" w:hAnsi="Lato"/>
          <w:sz w:val="22"/>
          <w:szCs w:val="22"/>
        </w:rPr>
      </w:pPr>
      <w:r w:rsidRPr="008670A9">
        <w:rPr>
          <w:rFonts w:ascii="Lato" w:eastAsia="Calibri" w:hAnsi="Lato" w:cstheme="minorHAnsi"/>
          <w:sz w:val="22"/>
          <w:szCs w:val="22"/>
          <w:lang w:val="es-BO" w:eastAsia="en-US"/>
        </w:rPr>
        <w:t>R</w:t>
      </w:r>
      <w:r w:rsidR="00162E3F" w:rsidRPr="008670A9">
        <w:rPr>
          <w:rFonts w:ascii="Lato" w:eastAsia="Calibri" w:hAnsi="Lato" w:cstheme="minorHAnsi"/>
          <w:sz w:val="22"/>
          <w:szCs w:val="22"/>
          <w:lang w:val="es-BO" w:eastAsia="en-US"/>
        </w:rPr>
        <w:t xml:space="preserve">ealizar actividades de diseño tecnológico, desarrollo, </w:t>
      </w:r>
      <w:r w:rsidR="00162E3F" w:rsidRPr="008670A9">
        <w:rPr>
          <w:rFonts w:ascii="Lato" w:eastAsia="Calibri" w:hAnsi="Lato" w:cstheme="minorHAnsi"/>
          <w:color w:val="000000"/>
          <w:sz w:val="22"/>
          <w:szCs w:val="22"/>
          <w:lang w:val="es-BO" w:eastAsia="en-US"/>
        </w:rPr>
        <w:t xml:space="preserve">control de calidad e implementación </w:t>
      </w:r>
      <w:r w:rsidR="00162E3F" w:rsidRPr="008670A9">
        <w:rPr>
          <w:rFonts w:ascii="Lato" w:eastAsia="Calibri" w:hAnsi="Lato" w:cstheme="minorHAnsi"/>
          <w:sz w:val="22"/>
          <w:szCs w:val="22"/>
          <w:lang w:val="es-BO" w:eastAsia="en-US"/>
        </w:rPr>
        <w:t xml:space="preserve">de funcionalidades, módulos, componentes y/o servicios </w:t>
      </w:r>
      <w:r w:rsidR="00162E3F" w:rsidRPr="008670A9">
        <w:rPr>
          <w:rFonts w:ascii="Lato" w:eastAsia="Calibri" w:hAnsi="Lato" w:cstheme="minorHAnsi"/>
          <w:color w:val="000000"/>
          <w:sz w:val="22"/>
          <w:szCs w:val="22"/>
          <w:lang w:val="es-BO" w:eastAsia="en-US"/>
        </w:rPr>
        <w:t>para fortalecimiento del Sistema de Acceso a la Justicia.</w:t>
      </w:r>
    </w:p>
    <w:p w14:paraId="05B69ACD" w14:textId="77777777" w:rsidR="00677499" w:rsidRPr="008670A9" w:rsidRDefault="00677499">
      <w:pPr>
        <w:spacing w:before="120" w:after="120"/>
        <w:contextualSpacing/>
        <w:jc w:val="both"/>
        <w:rPr>
          <w:rFonts w:ascii="Lato" w:eastAsia="Calibri" w:hAnsi="Lato" w:cstheme="minorHAnsi"/>
          <w:sz w:val="22"/>
          <w:szCs w:val="22"/>
          <w:lang w:val="es-BO" w:eastAsia="en-US"/>
        </w:rPr>
      </w:pPr>
    </w:p>
    <w:p w14:paraId="495D50FC" w14:textId="77777777" w:rsidR="00677499" w:rsidRPr="008670A9" w:rsidRDefault="00162E3F">
      <w:pPr>
        <w:numPr>
          <w:ilvl w:val="1"/>
          <w:numId w:val="2"/>
        </w:numPr>
        <w:jc w:val="both"/>
        <w:rPr>
          <w:rFonts w:ascii="Lato" w:hAnsi="Lato"/>
          <w:sz w:val="22"/>
          <w:szCs w:val="22"/>
        </w:rPr>
      </w:pPr>
      <w:r w:rsidRPr="008670A9">
        <w:rPr>
          <w:rFonts w:ascii="Lato" w:hAnsi="Lato" w:cstheme="minorHAnsi"/>
          <w:b/>
          <w:sz w:val="22"/>
          <w:szCs w:val="22"/>
          <w:lang w:val="es-BO" w:eastAsia="es-ES"/>
        </w:rPr>
        <w:t xml:space="preserve">Actividades </w:t>
      </w:r>
      <w:r w:rsidRPr="008670A9">
        <w:rPr>
          <w:rFonts w:ascii="Lato" w:hAnsi="Lato" w:cstheme="minorHAnsi"/>
          <w:b/>
          <w:color w:val="000000"/>
          <w:sz w:val="22"/>
          <w:szCs w:val="22"/>
          <w:lang w:val="es-BO" w:eastAsia="es-ES"/>
        </w:rPr>
        <w:t>transversales y recurrentes</w:t>
      </w:r>
    </w:p>
    <w:p w14:paraId="1BF8BB53" w14:textId="77777777" w:rsidR="00677499" w:rsidRPr="008670A9" w:rsidRDefault="00677499">
      <w:pPr>
        <w:jc w:val="both"/>
        <w:rPr>
          <w:rFonts w:ascii="Lato" w:hAnsi="Lato" w:cstheme="minorHAnsi"/>
          <w:b/>
          <w:sz w:val="22"/>
          <w:szCs w:val="22"/>
          <w:lang w:val="es-BO" w:eastAsia="es-ES"/>
        </w:rPr>
      </w:pPr>
    </w:p>
    <w:p w14:paraId="09A2A703" w14:textId="7A507EB9" w:rsidR="07D166D4" w:rsidRPr="008670A9" w:rsidRDefault="07D166D4" w:rsidP="07D166D4">
      <w:pPr>
        <w:jc w:val="both"/>
        <w:rPr>
          <w:rFonts w:ascii="Lato" w:eastAsia="Calibri" w:hAnsi="Lato" w:cs="Calibri"/>
          <w:sz w:val="22"/>
          <w:szCs w:val="22"/>
          <w:lang w:val="es-BO"/>
        </w:rPr>
      </w:pPr>
      <w:r w:rsidRPr="008670A9">
        <w:rPr>
          <w:rFonts w:ascii="Lato" w:eastAsia="Calibri" w:hAnsi="Lato" w:cs="Calibri"/>
          <w:sz w:val="22"/>
          <w:szCs w:val="22"/>
          <w:lang w:val="es-ES"/>
        </w:rPr>
        <w:t>Bajo la supervisión de la Unidad de Tecnologías de Información y Comunicación de la Gestora del Sistema de Acceso a la Justicia y Registro Público de la Abogacía (Gestora SAJ-RPA) del Ministerio de Justicia y Transparencia Institucional y en coordinación con la unidad de gestión del proyecto (Visión Mundial Bolivia), el consultor llevará a cabo las siguientes actividades transversales y recurrentes:</w:t>
      </w:r>
    </w:p>
    <w:p w14:paraId="24BEE29A" w14:textId="7C92F9F9" w:rsidR="07D166D4" w:rsidRPr="008670A9" w:rsidRDefault="07D166D4" w:rsidP="07D166D4">
      <w:pPr>
        <w:jc w:val="both"/>
        <w:rPr>
          <w:rFonts w:ascii="Lato" w:hAnsi="Lato" w:cstheme="minorBidi"/>
          <w:sz w:val="22"/>
          <w:szCs w:val="22"/>
          <w:lang w:val="es-BO" w:eastAsia="es-ES"/>
        </w:rPr>
      </w:pPr>
    </w:p>
    <w:p w14:paraId="4F1CB644" w14:textId="77777777" w:rsidR="00677499" w:rsidRPr="008670A9" w:rsidRDefault="00677499">
      <w:pPr>
        <w:ind w:left="360"/>
        <w:jc w:val="both"/>
        <w:rPr>
          <w:rFonts w:ascii="Lato" w:hAnsi="Lato" w:cstheme="minorHAnsi"/>
          <w:sz w:val="22"/>
          <w:szCs w:val="22"/>
          <w:lang w:val="es-BO" w:eastAsia="es-ES"/>
        </w:rPr>
      </w:pPr>
    </w:p>
    <w:p w14:paraId="1B893C40" w14:textId="77777777" w:rsidR="00677499" w:rsidRPr="008670A9" w:rsidRDefault="00162E3F">
      <w:pPr>
        <w:numPr>
          <w:ilvl w:val="0"/>
          <w:numId w:val="5"/>
        </w:numPr>
        <w:suppressAutoHyphens w:val="0"/>
        <w:jc w:val="both"/>
        <w:rPr>
          <w:rFonts w:ascii="Lato" w:hAnsi="Lato"/>
          <w:sz w:val="22"/>
          <w:szCs w:val="22"/>
        </w:rPr>
      </w:pPr>
      <w:r w:rsidRPr="008670A9">
        <w:rPr>
          <w:rFonts w:ascii="Lato" w:eastAsia="Calibri" w:hAnsi="Lato" w:cstheme="minorHAnsi"/>
          <w:sz w:val="22"/>
          <w:szCs w:val="22"/>
          <w:lang w:val="es-BO" w:eastAsia="en-US"/>
        </w:rPr>
        <w:t xml:space="preserve">Diseño tecnológico de funcionalidades, módulos, componentes y/o servicios para el fortalecimiento del </w:t>
      </w:r>
      <w:r w:rsidRPr="008670A9">
        <w:rPr>
          <w:rFonts w:ascii="Lato" w:eastAsia="Calibri" w:hAnsi="Lato" w:cstheme="minorHAnsi"/>
          <w:color w:val="000000"/>
          <w:sz w:val="22"/>
          <w:szCs w:val="22"/>
          <w:lang w:val="es-BO" w:eastAsia="en-US"/>
        </w:rPr>
        <w:t>Sistema de Acceso a la Justicia, acorde al análisis operativo efectuado por el MJTI.</w:t>
      </w:r>
    </w:p>
    <w:p w14:paraId="7AD92C27" w14:textId="77777777" w:rsidR="00677499" w:rsidRPr="008670A9" w:rsidRDefault="00162E3F">
      <w:pPr>
        <w:numPr>
          <w:ilvl w:val="0"/>
          <w:numId w:val="5"/>
        </w:numPr>
        <w:suppressAutoHyphens w:val="0"/>
        <w:jc w:val="both"/>
        <w:rPr>
          <w:rFonts w:ascii="Lato" w:hAnsi="Lato"/>
          <w:sz w:val="22"/>
          <w:szCs w:val="22"/>
        </w:rPr>
      </w:pPr>
      <w:r w:rsidRPr="008670A9">
        <w:rPr>
          <w:rFonts w:ascii="Lato" w:eastAsia="Calibri" w:hAnsi="Lato" w:cstheme="minorHAnsi"/>
          <w:sz w:val="22"/>
          <w:szCs w:val="22"/>
          <w:lang w:val="es-BO" w:eastAsia="en-US"/>
        </w:rPr>
        <w:t xml:space="preserve">Desarrollo de funcionalidades, módulos, componentes y/o servicios para el fortalecimiento del </w:t>
      </w:r>
      <w:r w:rsidRPr="008670A9">
        <w:rPr>
          <w:rFonts w:ascii="Lato" w:eastAsia="Calibri" w:hAnsi="Lato" w:cstheme="minorHAnsi"/>
          <w:color w:val="000000"/>
          <w:sz w:val="22"/>
          <w:szCs w:val="22"/>
          <w:lang w:val="es-BO" w:eastAsia="en-US"/>
        </w:rPr>
        <w:t>Sistema de Acceso a la Justicia, acorde al análisis operativo efectuado por el MJTI.</w:t>
      </w:r>
    </w:p>
    <w:p w14:paraId="787FCA40" w14:textId="77777777" w:rsidR="00677499" w:rsidRPr="008670A9" w:rsidRDefault="07D166D4" w:rsidP="07D166D4">
      <w:pPr>
        <w:numPr>
          <w:ilvl w:val="0"/>
          <w:numId w:val="5"/>
        </w:numPr>
        <w:suppressAutoHyphens w:val="0"/>
        <w:jc w:val="both"/>
        <w:rPr>
          <w:rFonts w:ascii="Lato" w:eastAsia="Calibri" w:hAnsi="Lato" w:cstheme="minorBidi"/>
          <w:color w:val="000000" w:themeColor="text1"/>
          <w:sz w:val="22"/>
          <w:szCs w:val="22"/>
          <w:lang w:val="es-BO" w:eastAsia="en-US"/>
        </w:rPr>
      </w:pPr>
      <w:r w:rsidRPr="008670A9">
        <w:rPr>
          <w:rFonts w:ascii="Lato" w:eastAsia="Calibri" w:hAnsi="Lato" w:cstheme="minorBidi"/>
          <w:color w:val="000000" w:themeColor="text1"/>
          <w:sz w:val="22"/>
          <w:szCs w:val="22"/>
          <w:lang w:val="es-BO" w:eastAsia="en-US"/>
        </w:rPr>
        <w:t>Control de calidad e implementación de funcionalidades, módulos, componentes y/o servicios para fortalecimiento del Sistema de Acceso a la Justicia desarrollados.</w:t>
      </w:r>
    </w:p>
    <w:p w14:paraId="127E86A1" w14:textId="58426FFA" w:rsidR="07D166D4" w:rsidRPr="008670A9" w:rsidRDefault="07D166D4" w:rsidP="07D166D4">
      <w:pPr>
        <w:jc w:val="both"/>
        <w:rPr>
          <w:rFonts w:ascii="Lato" w:hAnsi="Lato"/>
          <w:color w:val="000000" w:themeColor="text1"/>
          <w:sz w:val="22"/>
          <w:szCs w:val="22"/>
          <w:lang w:val="es-BO" w:eastAsia="en-US"/>
        </w:rPr>
      </w:pPr>
    </w:p>
    <w:p w14:paraId="597F03A4" w14:textId="77777777" w:rsidR="00677499" w:rsidRPr="008670A9" w:rsidRDefault="00162E3F">
      <w:pPr>
        <w:suppressAutoHyphens w:val="0"/>
        <w:jc w:val="both"/>
        <w:rPr>
          <w:rFonts w:ascii="Lato" w:hAnsi="Lato"/>
          <w:sz w:val="22"/>
          <w:szCs w:val="22"/>
        </w:rPr>
      </w:pPr>
      <w:r w:rsidRPr="008670A9">
        <w:rPr>
          <w:rFonts w:ascii="Lato" w:eastAsia="Calibri" w:hAnsi="Lato" w:cstheme="minorHAnsi"/>
          <w:color w:val="000000"/>
          <w:sz w:val="22"/>
          <w:szCs w:val="22"/>
          <w:lang w:val="es-BO" w:eastAsia="en-US"/>
        </w:rPr>
        <w:t>Una vez concluidas en su totalidad estas actividades, el consultor deberá:</w:t>
      </w:r>
    </w:p>
    <w:p w14:paraId="78BB974C" w14:textId="77777777" w:rsidR="00677499" w:rsidRPr="008670A9" w:rsidRDefault="00677499">
      <w:pPr>
        <w:suppressAutoHyphens w:val="0"/>
        <w:jc w:val="both"/>
        <w:rPr>
          <w:rFonts w:ascii="Lato" w:eastAsia="Calibri" w:hAnsi="Lato" w:cstheme="minorHAnsi"/>
          <w:sz w:val="22"/>
          <w:szCs w:val="22"/>
          <w:lang w:val="es-BO" w:eastAsia="en-US"/>
        </w:rPr>
      </w:pPr>
    </w:p>
    <w:p w14:paraId="4FA82DF4" w14:textId="77D1E78F" w:rsidR="00677499" w:rsidRPr="008670A9" w:rsidRDefault="00162E3F" w:rsidP="008B3314">
      <w:pPr>
        <w:pStyle w:val="Prrafodelista"/>
        <w:numPr>
          <w:ilvl w:val="1"/>
          <w:numId w:val="5"/>
        </w:numPr>
        <w:suppressAutoHyphens w:val="0"/>
        <w:jc w:val="both"/>
        <w:rPr>
          <w:rFonts w:ascii="Lato" w:eastAsia="Calibri" w:hAnsi="Lato" w:cstheme="minorHAnsi"/>
          <w:sz w:val="22"/>
          <w:szCs w:val="22"/>
          <w:lang w:eastAsia="en-US"/>
        </w:rPr>
      </w:pPr>
      <w:r w:rsidRPr="008670A9">
        <w:rPr>
          <w:rFonts w:ascii="Lato" w:eastAsia="Calibri" w:hAnsi="Lato" w:cstheme="minorHAnsi"/>
          <w:sz w:val="22"/>
          <w:szCs w:val="22"/>
          <w:lang w:eastAsia="en-US"/>
        </w:rPr>
        <w:t>Documentar todas las etapas del ciclo de vida de la consultoría</w:t>
      </w:r>
    </w:p>
    <w:p w14:paraId="01F7C07D" w14:textId="77777777" w:rsidR="00677499" w:rsidRPr="008670A9" w:rsidRDefault="00162E3F" w:rsidP="008B3314">
      <w:pPr>
        <w:suppressAutoHyphens w:val="0"/>
        <w:ind w:left="360" w:firstLine="720"/>
        <w:jc w:val="both"/>
        <w:rPr>
          <w:rFonts w:ascii="Lato" w:hAnsi="Lato"/>
          <w:sz w:val="22"/>
          <w:szCs w:val="22"/>
        </w:rPr>
      </w:pPr>
      <w:r w:rsidRPr="008670A9">
        <w:rPr>
          <w:rFonts w:ascii="Lato" w:eastAsia="Calibri" w:hAnsi="Lato" w:cstheme="minorHAnsi"/>
          <w:sz w:val="22"/>
          <w:szCs w:val="22"/>
          <w:lang w:val="es-BO" w:eastAsia="en-US"/>
        </w:rPr>
        <w:t xml:space="preserve">b. Elaborar un informe final de actividades.  </w:t>
      </w:r>
    </w:p>
    <w:p w14:paraId="18A01C88" w14:textId="77777777" w:rsidR="00677499" w:rsidRPr="008670A9" w:rsidRDefault="00677499">
      <w:pPr>
        <w:ind w:left="360"/>
        <w:jc w:val="both"/>
        <w:rPr>
          <w:rFonts w:ascii="Lato" w:hAnsi="Lato" w:cstheme="minorHAnsi"/>
          <w:sz w:val="22"/>
          <w:szCs w:val="22"/>
          <w:lang w:val="es-BO" w:eastAsia="es-ES"/>
        </w:rPr>
      </w:pPr>
    </w:p>
    <w:p w14:paraId="51734BD3" w14:textId="77777777" w:rsidR="00677499" w:rsidRPr="008670A9" w:rsidRDefault="00162E3F">
      <w:pPr>
        <w:numPr>
          <w:ilvl w:val="1"/>
          <w:numId w:val="2"/>
        </w:numPr>
        <w:jc w:val="both"/>
        <w:rPr>
          <w:rFonts w:ascii="Lato" w:hAnsi="Lato"/>
          <w:sz w:val="22"/>
          <w:szCs w:val="22"/>
        </w:rPr>
      </w:pPr>
      <w:r w:rsidRPr="008670A9">
        <w:rPr>
          <w:rFonts w:ascii="Lato" w:hAnsi="Lato" w:cstheme="minorHAnsi"/>
          <w:b/>
          <w:sz w:val="22"/>
          <w:szCs w:val="22"/>
          <w:lang w:val="es-BO"/>
        </w:rPr>
        <w:t>Entregables y productos objeto del servicio contratado</w:t>
      </w:r>
    </w:p>
    <w:p w14:paraId="4F30B3E5" w14:textId="77777777" w:rsidR="00677499" w:rsidRPr="008670A9" w:rsidRDefault="00677499">
      <w:pPr>
        <w:ind w:left="792"/>
        <w:jc w:val="both"/>
        <w:rPr>
          <w:rFonts w:ascii="Lato" w:hAnsi="Lato"/>
          <w:sz w:val="22"/>
          <w:szCs w:val="22"/>
          <w:lang w:val="es-BO"/>
        </w:rPr>
      </w:pPr>
    </w:p>
    <w:p w14:paraId="1A7234A8" w14:textId="5316BD59" w:rsidR="00677499" w:rsidRPr="008670A9" w:rsidRDefault="001D5A31">
      <w:pPr>
        <w:pStyle w:val="Prrafodelista"/>
        <w:numPr>
          <w:ilvl w:val="0"/>
          <w:numId w:val="4"/>
        </w:numPr>
        <w:ind w:left="709"/>
        <w:jc w:val="both"/>
        <w:rPr>
          <w:rFonts w:ascii="Lato" w:hAnsi="Lato"/>
          <w:sz w:val="22"/>
          <w:szCs w:val="22"/>
        </w:rPr>
      </w:pPr>
      <w:r w:rsidRPr="008670A9">
        <w:rPr>
          <w:rFonts w:ascii="Lato" w:eastAsia="Calibri" w:hAnsi="Lato" w:cstheme="minorBidi"/>
          <w:color w:val="000000" w:themeColor="text1"/>
          <w:sz w:val="22"/>
          <w:szCs w:val="22"/>
        </w:rPr>
        <w:t>Dos</w:t>
      </w:r>
      <w:r w:rsidR="07D166D4" w:rsidRPr="008670A9">
        <w:rPr>
          <w:rFonts w:ascii="Lato" w:eastAsia="Calibri" w:hAnsi="Lato" w:cstheme="minorBidi"/>
          <w:sz w:val="22"/>
          <w:szCs w:val="22"/>
        </w:rPr>
        <w:t xml:space="preserve"> informes mensuales de seguimiento técnico (mes 1, mes 2</w:t>
      </w:r>
      <w:r w:rsidRPr="008670A9">
        <w:rPr>
          <w:rFonts w:ascii="Lato" w:eastAsia="Calibri" w:hAnsi="Lato" w:cstheme="minorBidi"/>
          <w:sz w:val="22"/>
          <w:szCs w:val="22"/>
        </w:rPr>
        <w:t>) con referencia</w:t>
      </w:r>
      <w:r w:rsidR="07D166D4" w:rsidRPr="008670A9">
        <w:rPr>
          <w:rFonts w:ascii="Lato" w:eastAsia="Calibri" w:hAnsi="Lato" w:cstheme="minorBidi"/>
          <w:sz w:val="22"/>
          <w:szCs w:val="22"/>
        </w:rPr>
        <w:t xml:space="preserve"> a los resultados y entregables obtenidos en el cumplimiento de las actividades transversales y recurrentes.</w:t>
      </w:r>
    </w:p>
    <w:p w14:paraId="0E91D9AB" w14:textId="77777777" w:rsidR="008B3314" w:rsidRPr="008670A9" w:rsidRDefault="008B3314" w:rsidP="008B3314">
      <w:pPr>
        <w:pStyle w:val="Prrafodelista"/>
        <w:ind w:left="709"/>
        <w:jc w:val="both"/>
        <w:rPr>
          <w:rFonts w:ascii="Lato" w:hAnsi="Lato"/>
          <w:sz w:val="22"/>
          <w:szCs w:val="22"/>
        </w:rPr>
      </w:pPr>
    </w:p>
    <w:p w14:paraId="2A5ACA0E" w14:textId="2A6AE2EA" w:rsidR="00677499" w:rsidRPr="008670A9" w:rsidRDefault="07D166D4" w:rsidP="07D166D4">
      <w:pPr>
        <w:pStyle w:val="Prrafodelista"/>
        <w:numPr>
          <w:ilvl w:val="0"/>
          <w:numId w:val="4"/>
        </w:numPr>
        <w:ind w:left="709"/>
        <w:jc w:val="both"/>
        <w:rPr>
          <w:rFonts w:ascii="Lato" w:eastAsia="Calibri" w:hAnsi="Lato" w:cstheme="minorBidi"/>
          <w:sz w:val="22"/>
          <w:szCs w:val="22"/>
          <w:lang w:eastAsia="en-US"/>
        </w:rPr>
      </w:pPr>
      <w:r w:rsidRPr="008670A9">
        <w:rPr>
          <w:rFonts w:ascii="Lato" w:eastAsia="Segoe UI" w:hAnsi="Lato" w:cstheme="minorBidi"/>
          <w:sz w:val="22"/>
          <w:szCs w:val="22"/>
        </w:rPr>
        <w:t xml:space="preserve">Informe final de actividades que describa </w:t>
      </w:r>
      <w:r w:rsidRPr="008670A9">
        <w:rPr>
          <w:rFonts w:ascii="Lato" w:eastAsia="Calibri" w:hAnsi="Lato" w:cstheme="minorBidi"/>
          <w:sz w:val="22"/>
          <w:szCs w:val="22"/>
          <w:lang w:eastAsia="en-US"/>
        </w:rPr>
        <w:t xml:space="preserve">todas las etapas del ciclo de vida del desarrollo de las funcionalidades, módulos, componentes y/o servicios, adjuntando manuales de usuario, manuales técnicos, código fuente y sus respectivos respaldos. El informe final deberá ser entregado junto con el informe de seguimiento técnico correspondiente al mes </w:t>
      </w:r>
      <w:r w:rsidR="00EB0E42" w:rsidRPr="008670A9">
        <w:rPr>
          <w:rFonts w:ascii="Lato" w:eastAsia="Calibri" w:hAnsi="Lato" w:cstheme="minorBidi"/>
          <w:sz w:val="22"/>
          <w:szCs w:val="22"/>
          <w:lang w:eastAsia="en-US"/>
        </w:rPr>
        <w:t>2</w:t>
      </w:r>
      <w:r w:rsidRPr="008670A9">
        <w:rPr>
          <w:rFonts w:ascii="Lato" w:eastAsia="Calibri" w:hAnsi="Lato" w:cstheme="minorBidi"/>
          <w:sz w:val="22"/>
          <w:szCs w:val="22"/>
          <w:lang w:eastAsia="en-US"/>
        </w:rPr>
        <w:t xml:space="preserve"> de la consultoría.</w:t>
      </w:r>
    </w:p>
    <w:p w14:paraId="657A2F9F" w14:textId="52BBCAF4" w:rsidR="07D166D4" w:rsidRPr="008670A9" w:rsidRDefault="07D166D4" w:rsidP="07D166D4">
      <w:pPr>
        <w:ind w:left="349"/>
        <w:jc w:val="both"/>
        <w:rPr>
          <w:rFonts w:ascii="Lato" w:eastAsia="Calibri" w:hAnsi="Lato" w:cs="Calibri"/>
          <w:sz w:val="22"/>
          <w:szCs w:val="22"/>
          <w:lang w:val="es-ES"/>
        </w:rPr>
      </w:pPr>
      <w:r w:rsidRPr="008670A9">
        <w:rPr>
          <w:rFonts w:ascii="Lato" w:eastAsia="Calibri" w:hAnsi="Lato" w:cs="Calibri"/>
          <w:sz w:val="22"/>
          <w:szCs w:val="22"/>
          <w:lang w:val="es-ES"/>
        </w:rPr>
        <w:t>El trabajo estará supervisado por la Unidad de Tecnologías de Información y Comunicación de la Gestora SAJ-RPA del Ministerio de Justicia y Transparencia Institucional como cabeza de sector. El Ministerio de Justicia y Transparencia institucional dará el visto bueno a los productos para su respectivo pago. Todos los productos deberán mostrar la visibilidad de la contribución de Visión Mundial Bolivia, como financiadora y socia implementadora de la acción.</w:t>
      </w:r>
    </w:p>
    <w:p w14:paraId="21856CDB" w14:textId="77777777" w:rsidR="00677499" w:rsidRPr="008670A9" w:rsidRDefault="00677499">
      <w:pPr>
        <w:ind w:left="349"/>
        <w:jc w:val="both"/>
        <w:rPr>
          <w:rFonts w:ascii="Lato" w:hAnsi="Lato"/>
          <w:sz w:val="22"/>
          <w:szCs w:val="22"/>
        </w:rPr>
      </w:pPr>
    </w:p>
    <w:p w14:paraId="16ADD139" w14:textId="0311388F" w:rsidR="00677499" w:rsidRPr="008670A9" w:rsidRDefault="00CB14D7">
      <w:pPr>
        <w:numPr>
          <w:ilvl w:val="0"/>
          <w:numId w:val="2"/>
        </w:numPr>
        <w:jc w:val="both"/>
        <w:rPr>
          <w:rFonts w:ascii="Lato" w:hAnsi="Lato"/>
          <w:sz w:val="22"/>
          <w:szCs w:val="22"/>
          <w:lang w:val="es-BO"/>
        </w:rPr>
      </w:pPr>
      <w:bookmarkStart w:id="31" w:name="_Hlk16512355"/>
      <w:bookmarkStart w:id="32" w:name="_Hlk99447634"/>
      <w:bookmarkEnd w:id="31"/>
      <w:bookmarkEnd w:id="32"/>
      <w:r w:rsidRPr="008670A9">
        <w:rPr>
          <w:rFonts w:ascii="Lato" w:hAnsi="Lato" w:cstheme="minorHAnsi"/>
          <w:b/>
          <w:sz w:val="22"/>
          <w:szCs w:val="22"/>
          <w:lang w:val="es-BO" w:eastAsia="es-ES"/>
        </w:rPr>
        <w:t xml:space="preserve">CONDICIONES </w:t>
      </w:r>
      <w:r w:rsidR="00162E3F" w:rsidRPr="008670A9">
        <w:rPr>
          <w:rFonts w:ascii="Lato" w:hAnsi="Lato" w:cstheme="minorHAnsi"/>
          <w:b/>
          <w:sz w:val="22"/>
          <w:szCs w:val="22"/>
          <w:lang w:val="es-BO" w:eastAsia="es-ES"/>
        </w:rPr>
        <w:t>ADMINISTRATIVAS</w:t>
      </w:r>
    </w:p>
    <w:p w14:paraId="25402C02" w14:textId="77777777" w:rsidR="00677499" w:rsidRPr="008670A9" w:rsidRDefault="00677499">
      <w:pPr>
        <w:ind w:left="360"/>
        <w:jc w:val="both"/>
        <w:rPr>
          <w:rFonts w:ascii="Lato" w:hAnsi="Lato" w:cstheme="minorHAnsi"/>
          <w:b/>
          <w:sz w:val="22"/>
          <w:szCs w:val="22"/>
          <w:lang w:val="es-BO" w:eastAsia="es-ES"/>
        </w:rPr>
      </w:pPr>
    </w:p>
    <w:p w14:paraId="29E51A53" w14:textId="77777777" w:rsidR="00677499" w:rsidRPr="008670A9" w:rsidRDefault="07D166D4">
      <w:pPr>
        <w:numPr>
          <w:ilvl w:val="1"/>
          <w:numId w:val="2"/>
        </w:numPr>
        <w:spacing w:after="240"/>
        <w:jc w:val="both"/>
        <w:rPr>
          <w:rFonts w:ascii="Lato" w:hAnsi="Lato"/>
          <w:sz w:val="22"/>
          <w:szCs w:val="22"/>
          <w:lang w:val="es-BO"/>
        </w:rPr>
      </w:pPr>
      <w:r w:rsidRPr="008670A9">
        <w:rPr>
          <w:rFonts w:ascii="Lato" w:hAnsi="Lato" w:cstheme="minorBidi"/>
          <w:b/>
          <w:bCs/>
          <w:sz w:val="22"/>
          <w:szCs w:val="22"/>
          <w:lang w:val="es-BO" w:eastAsia="es-ES"/>
        </w:rPr>
        <w:t>Institución contratante</w:t>
      </w:r>
    </w:p>
    <w:p w14:paraId="689929DE" w14:textId="731FD0E3" w:rsidR="07D166D4" w:rsidRPr="008670A9" w:rsidRDefault="07D166D4" w:rsidP="07D166D4">
      <w:pPr>
        <w:spacing w:after="240"/>
        <w:jc w:val="both"/>
        <w:rPr>
          <w:rFonts w:ascii="Lato" w:eastAsia="Calibri" w:hAnsi="Lato" w:cs="Calibri"/>
          <w:sz w:val="22"/>
          <w:szCs w:val="22"/>
          <w:lang w:val="es-BO"/>
        </w:rPr>
      </w:pPr>
      <w:r w:rsidRPr="008670A9">
        <w:rPr>
          <w:rFonts w:ascii="Lato" w:eastAsia="Calibri" w:hAnsi="Lato" w:cs="Calibri"/>
          <w:sz w:val="22"/>
          <w:szCs w:val="22"/>
          <w:lang w:val="es-ES"/>
        </w:rPr>
        <w:t>Visión Mundial Bolivia.</w:t>
      </w:r>
    </w:p>
    <w:p w14:paraId="222F3DC0" w14:textId="77777777" w:rsidR="00677499" w:rsidRPr="008670A9" w:rsidRDefault="07D166D4">
      <w:pPr>
        <w:numPr>
          <w:ilvl w:val="1"/>
          <w:numId w:val="2"/>
        </w:numPr>
        <w:spacing w:after="240"/>
        <w:jc w:val="both"/>
        <w:rPr>
          <w:rFonts w:ascii="Lato" w:hAnsi="Lato"/>
          <w:sz w:val="22"/>
          <w:szCs w:val="22"/>
          <w:lang w:val="es-BO"/>
        </w:rPr>
      </w:pPr>
      <w:r w:rsidRPr="008670A9">
        <w:rPr>
          <w:rFonts w:ascii="Lato" w:eastAsia="Calibri" w:hAnsi="Lato" w:cstheme="minorBidi"/>
          <w:b/>
          <w:bCs/>
          <w:sz w:val="22"/>
          <w:szCs w:val="22"/>
          <w:lang w:val="es-BO" w:eastAsia="es-ES"/>
        </w:rPr>
        <w:t xml:space="preserve"> </w:t>
      </w:r>
      <w:r w:rsidRPr="008670A9">
        <w:rPr>
          <w:rFonts w:ascii="Lato" w:hAnsi="Lato" w:cstheme="minorBidi"/>
          <w:b/>
          <w:bCs/>
          <w:sz w:val="22"/>
          <w:szCs w:val="22"/>
          <w:lang w:val="es-BO"/>
        </w:rPr>
        <w:t>Lugar de realización del servicio</w:t>
      </w:r>
    </w:p>
    <w:p w14:paraId="4A91919D" w14:textId="1BA21758" w:rsidR="07D166D4" w:rsidRPr="008670A9" w:rsidRDefault="07D166D4" w:rsidP="07D166D4">
      <w:pPr>
        <w:jc w:val="both"/>
        <w:rPr>
          <w:rFonts w:ascii="Lato" w:eastAsia="Calibri" w:hAnsi="Lato" w:cs="Calibri"/>
          <w:sz w:val="22"/>
          <w:szCs w:val="22"/>
          <w:lang w:val="es-BO"/>
        </w:rPr>
      </w:pPr>
      <w:r w:rsidRPr="008670A9">
        <w:rPr>
          <w:rFonts w:ascii="Lato" w:eastAsia="Calibri" w:hAnsi="Lato" w:cs="Calibri"/>
          <w:sz w:val="22"/>
          <w:szCs w:val="22"/>
          <w:lang w:val="es-ES"/>
        </w:rPr>
        <w:t>La persona adjudicataria desarrollará sus funciones en la oficina central del Ministerio de Justicia y Transparencia Institucional en jornadas y horarios laborales.</w:t>
      </w:r>
    </w:p>
    <w:p w14:paraId="4375EAD9" w14:textId="67FED4B4" w:rsidR="07D166D4" w:rsidRPr="008670A9" w:rsidRDefault="07D166D4" w:rsidP="07D166D4">
      <w:pPr>
        <w:jc w:val="both"/>
        <w:rPr>
          <w:rFonts w:ascii="Lato" w:eastAsia="Calibri" w:hAnsi="Lato" w:cs="Calibri"/>
          <w:sz w:val="22"/>
          <w:szCs w:val="22"/>
          <w:lang w:val="es-BO"/>
        </w:rPr>
      </w:pPr>
    </w:p>
    <w:p w14:paraId="5D5E9133" w14:textId="17971140" w:rsidR="07D166D4" w:rsidRPr="008670A9" w:rsidRDefault="07D166D4" w:rsidP="07D166D4">
      <w:pPr>
        <w:jc w:val="both"/>
        <w:rPr>
          <w:rFonts w:ascii="Lato" w:eastAsia="Calibri" w:hAnsi="Lato" w:cs="Calibri"/>
          <w:sz w:val="22"/>
          <w:szCs w:val="22"/>
          <w:lang w:val="es-BO"/>
        </w:rPr>
      </w:pPr>
      <w:r w:rsidRPr="008670A9">
        <w:rPr>
          <w:rFonts w:ascii="Lato" w:eastAsia="Calibri" w:hAnsi="Lato" w:cs="Calibri"/>
          <w:sz w:val="22"/>
          <w:szCs w:val="22"/>
          <w:lang w:val="es-ES"/>
        </w:rPr>
        <w:t>Asimismo, participará de las reuniones y talleres virtuales y/o presenciales que sean necesarios, a requerimiento del Ministerio de Justicia y Transparencia Institucional</w:t>
      </w:r>
      <w:r w:rsidR="005331BB" w:rsidRPr="008670A9">
        <w:rPr>
          <w:rFonts w:ascii="Lato" w:eastAsia="Calibri" w:hAnsi="Lato" w:cs="Calibri"/>
          <w:sz w:val="22"/>
          <w:szCs w:val="22"/>
          <w:lang w:val="es-ES"/>
        </w:rPr>
        <w:t xml:space="preserve"> y/o </w:t>
      </w:r>
      <w:r w:rsidR="003E3B0D" w:rsidRPr="008670A9">
        <w:rPr>
          <w:rFonts w:ascii="Lato" w:eastAsia="Calibri" w:hAnsi="Lato" w:cs="Calibri"/>
          <w:sz w:val="22"/>
          <w:szCs w:val="22"/>
          <w:lang w:val="es-ES"/>
        </w:rPr>
        <w:t>de Visión Mundial Bolivia</w:t>
      </w:r>
      <w:r w:rsidRPr="008670A9">
        <w:rPr>
          <w:rFonts w:ascii="Lato" w:eastAsia="Calibri" w:hAnsi="Lato" w:cs="Calibri"/>
          <w:sz w:val="22"/>
          <w:szCs w:val="22"/>
          <w:lang w:val="es-ES"/>
        </w:rPr>
        <w:t>.</w:t>
      </w:r>
    </w:p>
    <w:p w14:paraId="0DB3A76B" w14:textId="77777777" w:rsidR="00677499" w:rsidRPr="008670A9" w:rsidRDefault="00677499" w:rsidP="07D166D4">
      <w:pPr>
        <w:tabs>
          <w:tab w:val="left" w:pos="900"/>
        </w:tabs>
        <w:ind w:left="810"/>
        <w:jc w:val="both"/>
        <w:rPr>
          <w:rFonts w:ascii="Lato" w:hAnsi="Lato" w:cstheme="minorBidi"/>
          <w:b/>
          <w:bCs/>
          <w:sz w:val="22"/>
          <w:szCs w:val="22"/>
          <w:lang w:val="es-BO"/>
        </w:rPr>
      </w:pPr>
    </w:p>
    <w:p w14:paraId="402A74C2" w14:textId="77777777" w:rsidR="00677499" w:rsidRPr="008670A9" w:rsidRDefault="07D166D4">
      <w:pPr>
        <w:numPr>
          <w:ilvl w:val="1"/>
          <w:numId w:val="2"/>
        </w:numPr>
        <w:spacing w:after="240"/>
        <w:jc w:val="both"/>
        <w:rPr>
          <w:rFonts w:ascii="Lato" w:hAnsi="Lato"/>
          <w:sz w:val="22"/>
          <w:szCs w:val="22"/>
          <w:lang w:val="es-BO"/>
        </w:rPr>
      </w:pPr>
      <w:r w:rsidRPr="008670A9">
        <w:rPr>
          <w:rFonts w:ascii="Lato" w:eastAsia="Calibri" w:hAnsi="Lato" w:cstheme="minorBidi"/>
          <w:b/>
          <w:bCs/>
          <w:sz w:val="22"/>
          <w:szCs w:val="22"/>
          <w:lang w:val="es-BO" w:eastAsia="es-ES"/>
        </w:rPr>
        <w:t xml:space="preserve"> </w:t>
      </w:r>
      <w:r w:rsidRPr="008670A9">
        <w:rPr>
          <w:rFonts w:ascii="Lato" w:hAnsi="Lato" w:cstheme="minorBidi"/>
          <w:b/>
          <w:bCs/>
          <w:sz w:val="22"/>
          <w:szCs w:val="22"/>
          <w:lang w:val="es-BO" w:eastAsia="es-ES"/>
        </w:rPr>
        <w:t>Lugar de recepción de los productos</w:t>
      </w:r>
    </w:p>
    <w:p w14:paraId="02AEB829" w14:textId="796C50EA" w:rsidR="07D166D4" w:rsidRPr="008670A9" w:rsidRDefault="07D166D4" w:rsidP="07D166D4">
      <w:pPr>
        <w:jc w:val="both"/>
        <w:rPr>
          <w:rFonts w:ascii="Lato" w:eastAsia="Calibri" w:hAnsi="Lato" w:cs="Calibri"/>
          <w:sz w:val="22"/>
          <w:szCs w:val="22"/>
          <w:lang w:val="es-ES"/>
        </w:rPr>
      </w:pPr>
      <w:r w:rsidRPr="008670A9">
        <w:rPr>
          <w:rFonts w:ascii="Lato" w:eastAsia="Calibri" w:hAnsi="Lato" w:cs="Calibri"/>
          <w:sz w:val="22"/>
          <w:szCs w:val="22"/>
          <w:lang w:val="es-ES"/>
        </w:rPr>
        <w:t xml:space="preserve">Los productos objeto del contrato serán entregados </w:t>
      </w:r>
      <w:r w:rsidR="003E3B0D" w:rsidRPr="008670A9">
        <w:rPr>
          <w:rFonts w:ascii="Lato" w:eastAsia="Calibri" w:hAnsi="Lato" w:cs="Calibri"/>
          <w:sz w:val="22"/>
          <w:szCs w:val="22"/>
          <w:lang w:val="es-ES"/>
        </w:rPr>
        <w:t xml:space="preserve">incluyendo sus anexos y respaldos de manera completa y en medio </w:t>
      </w:r>
      <w:r w:rsidR="00CB14D7" w:rsidRPr="008670A9">
        <w:rPr>
          <w:rFonts w:ascii="Lato" w:eastAsia="Calibri" w:hAnsi="Lato" w:cs="Calibri"/>
          <w:sz w:val="22"/>
          <w:szCs w:val="22"/>
          <w:lang w:val="es-ES"/>
        </w:rPr>
        <w:t>digital, al</w:t>
      </w:r>
      <w:r w:rsidRPr="008670A9">
        <w:rPr>
          <w:rFonts w:ascii="Lato" w:eastAsia="Calibri" w:hAnsi="Lato" w:cs="Calibri"/>
          <w:sz w:val="22"/>
          <w:szCs w:val="22"/>
          <w:lang w:val="es-ES"/>
        </w:rPr>
        <w:t xml:space="preserve"> Ministerio de Justicia y Transparencia Institucional y en las dependencias de Visión Mundial Bolivia en La Paz, Bolivia.</w:t>
      </w:r>
    </w:p>
    <w:p w14:paraId="790F712E" w14:textId="77777777" w:rsidR="00677499" w:rsidRPr="008670A9" w:rsidRDefault="00677499">
      <w:pPr>
        <w:ind w:left="792"/>
        <w:jc w:val="both"/>
        <w:rPr>
          <w:rFonts w:ascii="Lato" w:hAnsi="Lato" w:cstheme="minorHAnsi"/>
          <w:b/>
          <w:sz w:val="22"/>
          <w:szCs w:val="22"/>
          <w:lang w:val="es-BO" w:eastAsia="es-ES"/>
        </w:rPr>
      </w:pPr>
    </w:p>
    <w:p w14:paraId="6075DCA2" w14:textId="77777777" w:rsidR="00677499" w:rsidRPr="008670A9" w:rsidRDefault="00162E3F">
      <w:pPr>
        <w:numPr>
          <w:ilvl w:val="1"/>
          <w:numId w:val="2"/>
        </w:numPr>
        <w:jc w:val="both"/>
        <w:rPr>
          <w:rFonts w:ascii="Lato" w:hAnsi="Lato"/>
          <w:sz w:val="22"/>
          <w:szCs w:val="22"/>
          <w:lang w:val="es-BO"/>
        </w:rPr>
      </w:pPr>
      <w:r w:rsidRPr="008670A9">
        <w:rPr>
          <w:rFonts w:ascii="Lato" w:eastAsia="Calibri" w:hAnsi="Lato" w:cstheme="minorHAnsi"/>
          <w:b/>
          <w:sz w:val="22"/>
          <w:szCs w:val="22"/>
          <w:lang w:val="es-BO" w:eastAsia="es-ES"/>
        </w:rPr>
        <w:t xml:space="preserve"> </w:t>
      </w:r>
      <w:r w:rsidRPr="008670A9">
        <w:rPr>
          <w:rFonts w:ascii="Lato" w:hAnsi="Lato" w:cstheme="minorHAnsi"/>
          <w:b/>
          <w:sz w:val="22"/>
          <w:szCs w:val="22"/>
          <w:lang w:val="es-BO" w:eastAsia="es-ES"/>
        </w:rPr>
        <w:t>Garantías</w:t>
      </w:r>
    </w:p>
    <w:p w14:paraId="249E147C" w14:textId="77777777" w:rsidR="00677499" w:rsidRPr="008670A9" w:rsidRDefault="00677499">
      <w:pPr>
        <w:jc w:val="both"/>
        <w:rPr>
          <w:rFonts w:ascii="Lato" w:hAnsi="Lato" w:cstheme="minorHAnsi"/>
          <w:b/>
          <w:sz w:val="22"/>
          <w:szCs w:val="22"/>
          <w:lang w:val="es-BO" w:eastAsia="es-ES"/>
        </w:rPr>
      </w:pPr>
    </w:p>
    <w:p w14:paraId="5F84A685" w14:textId="3EE0617C" w:rsidR="00677499" w:rsidRPr="008670A9" w:rsidRDefault="00162E3F">
      <w:pPr>
        <w:jc w:val="both"/>
        <w:rPr>
          <w:rFonts w:ascii="Lato" w:hAnsi="Lato"/>
          <w:sz w:val="22"/>
          <w:szCs w:val="22"/>
          <w:lang w:val="es-BO"/>
        </w:rPr>
      </w:pPr>
      <w:r w:rsidRPr="008670A9">
        <w:rPr>
          <w:rFonts w:ascii="Lato" w:hAnsi="Lato" w:cstheme="minorHAnsi"/>
          <w:sz w:val="22"/>
          <w:szCs w:val="22"/>
          <w:lang w:val="es-BO"/>
        </w:rPr>
        <w:t>La persona prestadora del servicio se compromete a ejecutar las actividades en el plazo previsto,</w:t>
      </w:r>
      <w:r w:rsidRPr="008670A9">
        <w:rPr>
          <w:rFonts w:ascii="Lato" w:hAnsi="Lato" w:cstheme="minorHAnsi"/>
          <w:sz w:val="22"/>
          <w:szCs w:val="22"/>
          <w:lang w:val="es-BO" w:eastAsia="es-ES"/>
        </w:rPr>
        <w:t xml:space="preserve"> ajustándose al presupuesto y requerimientos técnicos previamente aprobados por</w:t>
      </w:r>
      <w:r w:rsidR="008B3314" w:rsidRPr="008670A9">
        <w:rPr>
          <w:rFonts w:ascii="Lato" w:hAnsi="Lato" w:cstheme="minorHAnsi"/>
          <w:sz w:val="22"/>
          <w:szCs w:val="22"/>
          <w:lang w:val="es-BO" w:eastAsia="es-ES"/>
        </w:rPr>
        <w:t xml:space="preserve"> Visión Mundial Bolivia</w:t>
      </w:r>
      <w:r w:rsidRPr="008670A9">
        <w:rPr>
          <w:rFonts w:ascii="Lato" w:hAnsi="Lato" w:cstheme="minorHAnsi"/>
          <w:sz w:val="22"/>
          <w:szCs w:val="22"/>
          <w:lang w:val="es-BO" w:eastAsia="es-ES"/>
        </w:rPr>
        <w:t>.</w:t>
      </w:r>
    </w:p>
    <w:p w14:paraId="7EF53579" w14:textId="77777777" w:rsidR="00677499" w:rsidRPr="008670A9" w:rsidRDefault="00677499">
      <w:pPr>
        <w:jc w:val="both"/>
        <w:rPr>
          <w:rFonts w:ascii="Lato" w:hAnsi="Lato" w:cstheme="minorHAnsi"/>
          <w:sz w:val="22"/>
          <w:szCs w:val="22"/>
          <w:lang w:val="es-BO" w:eastAsia="es-ES"/>
        </w:rPr>
      </w:pPr>
    </w:p>
    <w:p w14:paraId="20115826" w14:textId="77777777" w:rsidR="00677499" w:rsidRPr="008670A9" w:rsidRDefault="00162E3F">
      <w:pPr>
        <w:numPr>
          <w:ilvl w:val="1"/>
          <w:numId w:val="2"/>
        </w:numPr>
        <w:jc w:val="both"/>
        <w:rPr>
          <w:rFonts w:ascii="Lato" w:hAnsi="Lato"/>
          <w:sz w:val="22"/>
          <w:szCs w:val="22"/>
          <w:lang w:val="es-BO"/>
        </w:rPr>
      </w:pPr>
      <w:r w:rsidRPr="008670A9">
        <w:rPr>
          <w:rFonts w:ascii="Lato" w:eastAsia="Calibri" w:hAnsi="Lato" w:cstheme="minorHAnsi"/>
          <w:b/>
          <w:sz w:val="22"/>
          <w:szCs w:val="22"/>
          <w:lang w:val="es-BO" w:eastAsia="es-ES"/>
        </w:rPr>
        <w:t xml:space="preserve"> </w:t>
      </w:r>
      <w:r w:rsidRPr="008670A9">
        <w:rPr>
          <w:rFonts w:ascii="Lato" w:hAnsi="Lato" w:cstheme="minorHAnsi"/>
          <w:b/>
          <w:sz w:val="22"/>
          <w:szCs w:val="22"/>
          <w:lang w:val="es-BO" w:eastAsia="es-ES"/>
        </w:rPr>
        <w:t xml:space="preserve">Medios materiales a utilizar </w:t>
      </w:r>
    </w:p>
    <w:p w14:paraId="546F6094" w14:textId="77777777" w:rsidR="00677499" w:rsidRPr="008670A9" w:rsidRDefault="00677499">
      <w:pPr>
        <w:ind w:left="792"/>
        <w:jc w:val="both"/>
        <w:rPr>
          <w:rFonts w:ascii="Lato" w:hAnsi="Lato" w:cstheme="minorHAnsi"/>
          <w:b/>
          <w:sz w:val="22"/>
          <w:szCs w:val="22"/>
          <w:lang w:val="es-BO" w:eastAsia="es-ES"/>
        </w:rPr>
      </w:pPr>
    </w:p>
    <w:p w14:paraId="4FD8DF23" w14:textId="77777777" w:rsidR="00677499" w:rsidRPr="008670A9" w:rsidRDefault="00162E3F">
      <w:pPr>
        <w:jc w:val="both"/>
        <w:rPr>
          <w:rFonts w:ascii="Lato" w:eastAsia="MS Mincho;ＭＳ 明朝" w:hAnsi="Lato" w:cstheme="minorHAnsi"/>
          <w:bCs/>
          <w:sz w:val="22"/>
          <w:szCs w:val="22"/>
          <w:lang w:val="es-BO" w:eastAsia="es-BO"/>
        </w:rPr>
      </w:pPr>
      <w:r w:rsidRPr="008670A9">
        <w:rPr>
          <w:rFonts w:ascii="Lato" w:eastAsia="MS Mincho;ＭＳ 明朝" w:hAnsi="Lato" w:cstheme="minorHAnsi"/>
          <w:bCs/>
          <w:sz w:val="22"/>
          <w:szCs w:val="22"/>
          <w:lang w:val="es-BO" w:eastAsia="es-BO"/>
        </w:rPr>
        <w:t xml:space="preserve">La persona consultora usará sus propios medios para el desarrollo de la consultoría, incluyendo equipos informáticos u otros bienes </w:t>
      </w:r>
      <w:proofErr w:type="spellStart"/>
      <w:r w:rsidRPr="008670A9">
        <w:rPr>
          <w:rFonts w:ascii="Lato" w:eastAsia="MS Mincho;ＭＳ 明朝" w:hAnsi="Lato" w:cstheme="minorHAnsi"/>
          <w:bCs/>
          <w:sz w:val="22"/>
          <w:szCs w:val="22"/>
          <w:lang w:val="es-BO" w:eastAsia="es-BO"/>
        </w:rPr>
        <w:t>inventariables</w:t>
      </w:r>
      <w:proofErr w:type="spellEnd"/>
      <w:r w:rsidRPr="008670A9">
        <w:rPr>
          <w:rFonts w:ascii="Lato" w:eastAsia="MS Mincho;ＭＳ 明朝" w:hAnsi="Lato" w:cstheme="minorHAnsi"/>
          <w:bCs/>
          <w:sz w:val="22"/>
          <w:szCs w:val="22"/>
          <w:lang w:val="es-BO" w:eastAsia="es-BO"/>
        </w:rPr>
        <w:t xml:space="preserve"> requeridos para el desarrollo de las funciones encomendadas.</w:t>
      </w:r>
    </w:p>
    <w:p w14:paraId="4DF52598" w14:textId="77777777" w:rsidR="00677499" w:rsidRPr="008670A9" w:rsidRDefault="00677499">
      <w:pPr>
        <w:ind w:left="792"/>
        <w:jc w:val="both"/>
        <w:rPr>
          <w:rFonts w:ascii="Lato" w:eastAsia="MS Mincho;ＭＳ 明朝" w:hAnsi="Lato" w:cstheme="minorHAnsi"/>
          <w:b/>
          <w:bCs/>
          <w:sz w:val="22"/>
          <w:szCs w:val="22"/>
          <w:lang w:val="es-BO" w:eastAsia="es-ES"/>
        </w:rPr>
      </w:pPr>
    </w:p>
    <w:p w14:paraId="50B016ED" w14:textId="77777777" w:rsidR="00677499" w:rsidRPr="008670A9" w:rsidRDefault="00162E3F">
      <w:pPr>
        <w:numPr>
          <w:ilvl w:val="1"/>
          <w:numId w:val="2"/>
        </w:numPr>
        <w:jc w:val="both"/>
        <w:rPr>
          <w:rFonts w:ascii="Lato" w:hAnsi="Lato"/>
          <w:sz w:val="22"/>
          <w:szCs w:val="22"/>
          <w:lang w:val="es-BO"/>
        </w:rPr>
      </w:pPr>
      <w:r w:rsidRPr="008670A9">
        <w:rPr>
          <w:rFonts w:ascii="Lato" w:eastAsia="Calibri" w:hAnsi="Lato" w:cstheme="minorHAnsi"/>
          <w:b/>
          <w:sz w:val="22"/>
          <w:szCs w:val="22"/>
          <w:lang w:val="es-BO" w:eastAsia="es-ES"/>
        </w:rPr>
        <w:t xml:space="preserve"> </w:t>
      </w:r>
      <w:r w:rsidRPr="008670A9">
        <w:rPr>
          <w:rFonts w:ascii="Lato" w:hAnsi="Lato" w:cstheme="minorHAnsi"/>
          <w:b/>
          <w:sz w:val="22"/>
          <w:szCs w:val="22"/>
          <w:lang w:val="es-BO" w:eastAsia="es-ES"/>
        </w:rPr>
        <w:t>Medios humanos y técnicos de la empresa</w:t>
      </w:r>
    </w:p>
    <w:p w14:paraId="0E6C72B8" w14:textId="77777777" w:rsidR="00677499" w:rsidRPr="008670A9" w:rsidRDefault="00677499">
      <w:pPr>
        <w:ind w:left="792"/>
        <w:jc w:val="both"/>
        <w:rPr>
          <w:rFonts w:ascii="Lato" w:hAnsi="Lato" w:cstheme="minorHAnsi"/>
          <w:b/>
          <w:sz w:val="22"/>
          <w:szCs w:val="22"/>
          <w:lang w:val="es-BO" w:eastAsia="es-ES"/>
        </w:rPr>
      </w:pPr>
    </w:p>
    <w:p w14:paraId="7E104E89" w14:textId="1A62C01F" w:rsidR="07D166D4" w:rsidRPr="008670A9" w:rsidRDefault="07D166D4" w:rsidP="07D166D4">
      <w:pPr>
        <w:spacing w:after="240"/>
        <w:jc w:val="both"/>
        <w:rPr>
          <w:rFonts w:ascii="Lato" w:eastAsia="Calibri" w:hAnsi="Lato" w:cs="Calibri"/>
          <w:sz w:val="22"/>
          <w:szCs w:val="22"/>
          <w:lang w:val="es-ES"/>
        </w:rPr>
      </w:pPr>
      <w:r w:rsidRPr="008670A9">
        <w:rPr>
          <w:rFonts w:ascii="Lato" w:eastAsia="Calibri" w:hAnsi="Lato" w:cs="Calibri"/>
          <w:sz w:val="22"/>
          <w:szCs w:val="22"/>
          <w:lang w:val="es-ES"/>
        </w:rPr>
        <w:t>La organización de los medios propios en la ejecución de la prestación descrita en el presente documento será total responsabilidad del adjudicatario.</w:t>
      </w:r>
    </w:p>
    <w:p w14:paraId="597124E0" w14:textId="6C81B042" w:rsidR="00A93288" w:rsidRPr="008670A9" w:rsidRDefault="00A93288" w:rsidP="07D166D4">
      <w:pPr>
        <w:spacing w:after="240"/>
        <w:jc w:val="both"/>
        <w:rPr>
          <w:rFonts w:ascii="Lato" w:eastAsia="Calibri" w:hAnsi="Lato" w:cs="Calibri"/>
          <w:sz w:val="22"/>
          <w:szCs w:val="22"/>
          <w:lang w:val="es-BO"/>
        </w:rPr>
      </w:pPr>
      <w:r w:rsidRPr="008670A9">
        <w:rPr>
          <w:rFonts w:ascii="Lato" w:eastAsia="Calibri" w:hAnsi="Lato" w:cs="Calibri"/>
          <w:sz w:val="22"/>
          <w:szCs w:val="22"/>
          <w:lang w:val="es-BO"/>
        </w:rPr>
        <w:t>El costo del transporte de los materiales y todos los gastos que puedan emerger de la ejecución de la consultoría o contingencias tanto en material como en personal, serán cubiertos por el proponente contratado.</w:t>
      </w:r>
    </w:p>
    <w:p w14:paraId="6476AB12" w14:textId="77777777" w:rsidR="00677499" w:rsidRPr="008670A9" w:rsidRDefault="07D166D4">
      <w:pPr>
        <w:numPr>
          <w:ilvl w:val="1"/>
          <w:numId w:val="2"/>
        </w:numPr>
        <w:spacing w:after="240"/>
        <w:jc w:val="both"/>
        <w:rPr>
          <w:rFonts w:ascii="Lato" w:hAnsi="Lato"/>
          <w:sz w:val="22"/>
          <w:szCs w:val="22"/>
          <w:lang w:val="es-BO"/>
        </w:rPr>
      </w:pPr>
      <w:r w:rsidRPr="008670A9">
        <w:rPr>
          <w:rFonts w:ascii="Lato" w:eastAsia="Calibri" w:hAnsi="Lato" w:cstheme="minorBidi"/>
          <w:b/>
          <w:bCs/>
          <w:sz w:val="22"/>
          <w:szCs w:val="22"/>
          <w:lang w:val="es-BO" w:eastAsia="es-BO"/>
        </w:rPr>
        <w:t xml:space="preserve"> </w:t>
      </w:r>
      <w:r w:rsidRPr="008670A9">
        <w:rPr>
          <w:rFonts w:ascii="Lato" w:eastAsia="MS Mincho;ＭＳ 明朝" w:hAnsi="Lato" w:cstheme="minorBidi"/>
          <w:b/>
          <w:bCs/>
          <w:sz w:val="22"/>
          <w:szCs w:val="22"/>
          <w:lang w:val="es-BO" w:eastAsia="es-BO"/>
        </w:rPr>
        <w:t>Supervisión</w:t>
      </w:r>
    </w:p>
    <w:p w14:paraId="4AE02B4C" w14:textId="618FEDD8" w:rsidR="07D166D4" w:rsidRPr="008670A9" w:rsidRDefault="07D166D4" w:rsidP="07D166D4">
      <w:pPr>
        <w:jc w:val="both"/>
        <w:rPr>
          <w:rFonts w:ascii="Lato" w:eastAsia="Calibri" w:hAnsi="Lato" w:cs="Calibri"/>
          <w:sz w:val="22"/>
          <w:szCs w:val="22"/>
          <w:lang w:val="es-BO"/>
        </w:rPr>
      </w:pPr>
      <w:r w:rsidRPr="008670A9">
        <w:rPr>
          <w:rFonts w:ascii="Lato" w:eastAsia="Calibri" w:hAnsi="Lato" w:cs="Calibri"/>
          <w:sz w:val="22"/>
          <w:szCs w:val="22"/>
          <w:lang w:val="es-ES"/>
        </w:rPr>
        <w:t xml:space="preserve">La Unidad de Tecnologías de Información y Comunicación de la Gestora SAJ-RPA del Ministerio de Justicia y Transparencia Institucional será la responsable de la supervisión de tareas, la propuesta de modificaciones y/o, en su caso, la propuesta de suspensión de los trabajos si existiese causa que lo justifique; </w:t>
      </w:r>
      <w:r w:rsidR="003E3B0D" w:rsidRPr="008670A9">
        <w:rPr>
          <w:rFonts w:ascii="Lato" w:eastAsia="Calibri" w:hAnsi="Lato" w:cs="Calibri"/>
          <w:sz w:val="22"/>
          <w:szCs w:val="22"/>
          <w:lang w:val="es-ES"/>
        </w:rPr>
        <w:t>en</w:t>
      </w:r>
      <w:r w:rsidRPr="008670A9">
        <w:rPr>
          <w:rFonts w:ascii="Lato" w:eastAsia="Calibri" w:hAnsi="Lato" w:cs="Calibri"/>
          <w:sz w:val="22"/>
          <w:szCs w:val="22"/>
          <w:lang w:val="es-ES"/>
        </w:rPr>
        <w:t xml:space="preserve"> coordinación, información y consenso previo con Visión Mundial Bolivia.</w:t>
      </w:r>
    </w:p>
    <w:p w14:paraId="54CB8DAE" w14:textId="5B512D33" w:rsidR="00677499" w:rsidRPr="008670A9" w:rsidRDefault="00677499" w:rsidP="00E415CA">
      <w:pPr>
        <w:jc w:val="both"/>
        <w:rPr>
          <w:rFonts w:ascii="Lato" w:eastAsia="MS Mincho;ＭＳ 明朝" w:hAnsi="Lato" w:cstheme="minorHAnsi"/>
          <w:bCs/>
          <w:sz w:val="22"/>
          <w:szCs w:val="22"/>
          <w:lang w:val="es-BO" w:eastAsia="es-BO"/>
        </w:rPr>
      </w:pPr>
    </w:p>
    <w:p w14:paraId="43572242" w14:textId="0202082B" w:rsidR="005331BB" w:rsidRPr="008670A9" w:rsidRDefault="005331BB" w:rsidP="005331BB">
      <w:pPr>
        <w:jc w:val="both"/>
        <w:rPr>
          <w:rFonts w:ascii="Lato" w:hAnsi="Lato"/>
          <w:sz w:val="22"/>
          <w:szCs w:val="22"/>
        </w:rPr>
      </w:pPr>
      <w:r w:rsidRPr="008670A9">
        <w:rPr>
          <w:rFonts w:ascii="Lato" w:eastAsia="Calibri" w:hAnsi="Lato" w:cs="Calibri"/>
          <w:sz w:val="22"/>
          <w:szCs w:val="22"/>
        </w:rPr>
        <w:t xml:space="preserve">Para proceder a la cancelación de los productos, los mismos requieren una nota formal de aprobación y conformidad técnica de los mismos emitida por la supervisión Unidad de Tecnologías de Información y Comunicación de la Gestora SAJ-RPA del Ministerio de Justicia y Transparencia Institucional y una nota de solicitud de pago dirigida a Visión Mundial Bolivia. No se podrán realizar pagos, si están pendientes de conclusión ajustes o modificaciones los productos solicitadas por la supervisión técnica. </w:t>
      </w:r>
    </w:p>
    <w:p w14:paraId="543FD5CB" w14:textId="77777777" w:rsidR="005331BB" w:rsidRPr="008670A9" w:rsidRDefault="005331BB" w:rsidP="00E415CA">
      <w:pPr>
        <w:jc w:val="both"/>
        <w:rPr>
          <w:rFonts w:ascii="Lato" w:eastAsia="MS Mincho;ＭＳ 明朝" w:hAnsi="Lato" w:cstheme="minorHAnsi"/>
          <w:bCs/>
          <w:sz w:val="22"/>
          <w:szCs w:val="22"/>
          <w:lang w:val="es-BO" w:eastAsia="es-BO"/>
        </w:rPr>
      </w:pPr>
    </w:p>
    <w:p w14:paraId="20072FA5" w14:textId="70AF5124" w:rsidR="00677499" w:rsidRPr="008670A9" w:rsidRDefault="07D166D4">
      <w:pPr>
        <w:numPr>
          <w:ilvl w:val="1"/>
          <w:numId w:val="2"/>
        </w:numPr>
        <w:spacing w:after="240"/>
        <w:jc w:val="both"/>
        <w:rPr>
          <w:rFonts w:ascii="Lato" w:hAnsi="Lato"/>
          <w:sz w:val="22"/>
          <w:szCs w:val="22"/>
          <w:lang w:val="es-BO"/>
        </w:rPr>
      </w:pPr>
      <w:r w:rsidRPr="008670A9">
        <w:rPr>
          <w:rFonts w:ascii="Lato" w:eastAsia="Calibri" w:hAnsi="Lato" w:cstheme="minorBidi"/>
          <w:sz w:val="22"/>
          <w:szCs w:val="22"/>
          <w:lang w:val="es-BO" w:eastAsia="es-BO"/>
        </w:rPr>
        <w:t xml:space="preserve"> </w:t>
      </w:r>
      <w:r w:rsidR="008B3314" w:rsidRPr="008670A9">
        <w:rPr>
          <w:rFonts w:ascii="Lato" w:eastAsia="MS Mincho;ＭＳ 明朝" w:hAnsi="Lato" w:cstheme="minorBidi"/>
          <w:b/>
          <w:bCs/>
          <w:sz w:val="22"/>
          <w:szCs w:val="22"/>
          <w:lang w:val="es-BO" w:eastAsia="es-BO"/>
        </w:rPr>
        <w:t>Propiedad Intelectual</w:t>
      </w:r>
    </w:p>
    <w:p w14:paraId="0999D72E" w14:textId="26DEADDB" w:rsidR="008B3314" w:rsidRPr="008670A9" w:rsidRDefault="07D166D4" w:rsidP="07D166D4">
      <w:pPr>
        <w:spacing w:after="240"/>
        <w:jc w:val="both"/>
        <w:rPr>
          <w:rFonts w:ascii="Lato" w:eastAsia="Calibri" w:hAnsi="Lato" w:cs="Calibri"/>
          <w:sz w:val="22"/>
          <w:szCs w:val="22"/>
          <w:lang w:val="es-ES"/>
        </w:rPr>
      </w:pPr>
      <w:r w:rsidRPr="008670A9">
        <w:rPr>
          <w:rFonts w:ascii="Lato" w:eastAsia="Calibri" w:hAnsi="Lato" w:cs="Calibri"/>
          <w:sz w:val="22"/>
          <w:szCs w:val="22"/>
          <w:lang w:val="es-ES"/>
        </w:rPr>
        <w:t>Todos los documentos, informes, productos y trabajos realizados (tangibles e intangibles), así como los elementos adquiridos o proveídos para soporte técnico por la parte contratante, serán propiedad de la Visión Mundial Bolivia y del Ministerio de Justicia y Transparencia Institucional, quedando a su disposición para su utilización guardando la reserva necesaria. No será posible cualquier tipo de difusión, por parte de la persona adjudicataria o terceros, relacionada con ellos sin la autorización previa y por escrito</w:t>
      </w:r>
      <w:r w:rsidR="003E3B0D" w:rsidRPr="008670A9">
        <w:rPr>
          <w:rFonts w:ascii="Lato" w:eastAsia="Calibri" w:hAnsi="Lato" w:cs="Calibri"/>
          <w:sz w:val="22"/>
          <w:szCs w:val="22"/>
          <w:lang w:val="es-ES"/>
        </w:rPr>
        <w:t xml:space="preserve"> de Visión Mundial Bolivia y del Ministerio de Justicia y Transparencia Institucional</w:t>
      </w:r>
      <w:r w:rsidRPr="008670A9">
        <w:rPr>
          <w:rFonts w:ascii="Lato" w:eastAsia="Calibri" w:hAnsi="Lato" w:cs="Calibri"/>
          <w:sz w:val="22"/>
          <w:szCs w:val="22"/>
          <w:lang w:val="es-ES"/>
        </w:rPr>
        <w:t>.</w:t>
      </w:r>
      <w:r w:rsidR="008B3314" w:rsidRPr="008670A9">
        <w:rPr>
          <w:rFonts w:ascii="Lato" w:eastAsia="Calibri" w:hAnsi="Lato" w:cs="Calibri"/>
          <w:sz w:val="22"/>
          <w:szCs w:val="22"/>
          <w:lang w:val="es-ES"/>
        </w:rPr>
        <w:t xml:space="preserve"> </w:t>
      </w:r>
    </w:p>
    <w:p w14:paraId="09B7735B" w14:textId="68A781A3" w:rsidR="07D166D4" w:rsidRPr="008670A9" w:rsidRDefault="008B3314" w:rsidP="008B3314">
      <w:pPr>
        <w:pStyle w:val="Prrafodelista"/>
        <w:numPr>
          <w:ilvl w:val="1"/>
          <w:numId w:val="2"/>
        </w:numPr>
        <w:spacing w:after="240"/>
        <w:jc w:val="both"/>
        <w:rPr>
          <w:rFonts w:ascii="Lato" w:eastAsia="Calibri" w:hAnsi="Lato"/>
          <w:b/>
          <w:sz w:val="22"/>
          <w:szCs w:val="22"/>
        </w:rPr>
      </w:pPr>
      <w:r w:rsidRPr="008670A9">
        <w:rPr>
          <w:rFonts w:ascii="Lato" w:eastAsia="Calibri" w:hAnsi="Lato"/>
          <w:b/>
          <w:sz w:val="22"/>
          <w:szCs w:val="22"/>
        </w:rPr>
        <w:t>Impuestos de Ley</w:t>
      </w:r>
    </w:p>
    <w:p w14:paraId="6544BDB5" w14:textId="781DAD96" w:rsidR="008B3314" w:rsidRPr="008670A9" w:rsidRDefault="008B3314" w:rsidP="00A35FF1">
      <w:pPr>
        <w:pStyle w:val="Ttulo2"/>
        <w:numPr>
          <w:ilvl w:val="0"/>
          <w:numId w:val="0"/>
        </w:numPr>
        <w:jc w:val="both"/>
        <w:rPr>
          <w:rFonts w:ascii="Lato" w:eastAsia="Calibri" w:hAnsi="Lato"/>
          <w:b w:val="0"/>
          <w:caps w:val="0"/>
          <w:sz w:val="22"/>
          <w:szCs w:val="22"/>
        </w:rPr>
      </w:pPr>
      <w:r w:rsidRPr="008670A9">
        <w:rPr>
          <w:rFonts w:ascii="Lato" w:eastAsia="Calibri" w:hAnsi="Lato"/>
          <w:b w:val="0"/>
          <w:caps w:val="0"/>
          <w:sz w:val="22"/>
          <w:szCs w:val="22"/>
        </w:rPr>
        <w:t>Correrá por cuenta del adjudicatario el pago correspondiente de todos los impuestos y tasas</w:t>
      </w:r>
      <w:r w:rsidR="00EB0E42" w:rsidRPr="008670A9">
        <w:rPr>
          <w:rFonts w:ascii="Lato" w:eastAsia="Calibri" w:hAnsi="Lato"/>
          <w:b w:val="0"/>
          <w:caps w:val="0"/>
          <w:sz w:val="22"/>
          <w:szCs w:val="22"/>
        </w:rPr>
        <w:t xml:space="preserve"> </w:t>
      </w:r>
      <w:r w:rsidRPr="008670A9">
        <w:rPr>
          <w:rFonts w:ascii="Lato" w:eastAsia="Calibri" w:hAnsi="Lato"/>
          <w:b w:val="0"/>
          <w:caps w:val="0"/>
          <w:sz w:val="22"/>
          <w:szCs w:val="22"/>
        </w:rPr>
        <w:t xml:space="preserve">vigentes en el país. </w:t>
      </w:r>
    </w:p>
    <w:p w14:paraId="192EC85C" w14:textId="77777777" w:rsidR="008B3314" w:rsidRPr="008670A9" w:rsidRDefault="008B3314" w:rsidP="00A35FF1">
      <w:pPr>
        <w:pStyle w:val="Ttulo2"/>
        <w:numPr>
          <w:ilvl w:val="0"/>
          <w:numId w:val="0"/>
        </w:numPr>
        <w:jc w:val="both"/>
        <w:rPr>
          <w:rFonts w:ascii="Lato" w:eastAsia="Calibri" w:hAnsi="Lato"/>
          <w:b w:val="0"/>
          <w:caps w:val="0"/>
          <w:sz w:val="22"/>
          <w:szCs w:val="22"/>
        </w:rPr>
      </w:pPr>
      <w:r w:rsidRPr="008670A9">
        <w:rPr>
          <w:rFonts w:ascii="Lato" w:eastAsia="Calibri" w:hAnsi="Lato"/>
          <w:b w:val="0"/>
          <w:caps w:val="0"/>
          <w:sz w:val="22"/>
          <w:szCs w:val="22"/>
        </w:rPr>
        <w:t>El adjudicatario deberá presentar los pagos realizados a la Gestora Pública de la Seguridad Social.</w:t>
      </w:r>
    </w:p>
    <w:p w14:paraId="16017E49" w14:textId="77777777" w:rsidR="00677499" w:rsidRPr="008670A9" w:rsidRDefault="00677499">
      <w:pPr>
        <w:spacing w:after="150" w:line="276" w:lineRule="auto"/>
        <w:ind w:firstLine="340"/>
        <w:contextualSpacing/>
        <w:jc w:val="both"/>
        <w:textAlignment w:val="baseline"/>
        <w:rPr>
          <w:rFonts w:ascii="Lato" w:hAnsi="Lato" w:cstheme="minorHAnsi"/>
          <w:sz w:val="22"/>
          <w:szCs w:val="22"/>
          <w:lang w:val="es-BO" w:eastAsia="es-BO"/>
        </w:rPr>
      </w:pPr>
    </w:p>
    <w:p w14:paraId="52566CB1" w14:textId="77777777" w:rsidR="00677499" w:rsidRPr="008670A9" w:rsidRDefault="00162E3F">
      <w:pPr>
        <w:numPr>
          <w:ilvl w:val="0"/>
          <w:numId w:val="2"/>
        </w:numPr>
        <w:jc w:val="both"/>
        <w:rPr>
          <w:rFonts w:ascii="Lato" w:hAnsi="Lato"/>
          <w:sz w:val="22"/>
          <w:szCs w:val="22"/>
          <w:lang w:val="es-BO"/>
        </w:rPr>
      </w:pPr>
      <w:r w:rsidRPr="008670A9">
        <w:rPr>
          <w:rFonts w:ascii="Lato" w:hAnsi="Lato" w:cstheme="minorHAnsi"/>
          <w:b/>
          <w:bCs/>
          <w:sz w:val="22"/>
          <w:szCs w:val="22"/>
          <w:lang w:val="es-BO" w:eastAsia="en-GB"/>
        </w:rPr>
        <w:t xml:space="preserve">COMPETENCIAS VINCULADAS AL SERVICIO (deseable) </w:t>
      </w:r>
    </w:p>
    <w:p w14:paraId="5894A8A7" w14:textId="77777777" w:rsidR="00677499" w:rsidRPr="008670A9" w:rsidRDefault="00162E3F">
      <w:pPr>
        <w:tabs>
          <w:tab w:val="left" w:pos="993"/>
        </w:tabs>
        <w:jc w:val="both"/>
        <w:rPr>
          <w:rFonts w:ascii="Lato" w:hAnsi="Lato" w:cstheme="minorHAnsi"/>
          <w:sz w:val="22"/>
          <w:szCs w:val="22"/>
          <w:lang w:val="es-BO" w:eastAsia="es-BO"/>
        </w:rPr>
      </w:pPr>
      <w:r w:rsidRPr="008670A9">
        <w:rPr>
          <w:rFonts w:ascii="Lato" w:hAnsi="Lato" w:cstheme="minorHAnsi"/>
          <w:sz w:val="22"/>
          <w:szCs w:val="22"/>
          <w:lang w:val="es-BO" w:eastAsia="es-BO"/>
        </w:rPr>
        <w:t xml:space="preserve">Sólidos conocimientos de las siguientes tecnologías: </w:t>
      </w:r>
    </w:p>
    <w:p w14:paraId="5A16ED27" w14:textId="77777777" w:rsidR="00677499" w:rsidRPr="008670A9" w:rsidRDefault="00677499">
      <w:pPr>
        <w:tabs>
          <w:tab w:val="left" w:pos="993"/>
        </w:tabs>
        <w:jc w:val="both"/>
        <w:rPr>
          <w:rFonts w:ascii="Lato" w:hAnsi="Lato" w:cstheme="minorHAnsi"/>
          <w:sz w:val="22"/>
          <w:szCs w:val="22"/>
          <w:lang w:val="es-BO" w:eastAsia="es-BO"/>
        </w:rPr>
      </w:pPr>
    </w:p>
    <w:p w14:paraId="3C94CCE1" w14:textId="5DBBFF7A" w:rsidR="00677499" w:rsidRPr="008670A9" w:rsidRDefault="00162E3F">
      <w:pPr>
        <w:numPr>
          <w:ilvl w:val="0"/>
          <w:numId w:val="6"/>
        </w:numPr>
        <w:tabs>
          <w:tab w:val="left" w:pos="993"/>
        </w:tabs>
        <w:suppressAutoHyphens w:val="0"/>
        <w:ind w:hanging="720"/>
        <w:jc w:val="both"/>
        <w:rPr>
          <w:rFonts w:ascii="Lato" w:hAnsi="Lato" w:cstheme="minorHAnsi"/>
          <w:sz w:val="22"/>
          <w:szCs w:val="22"/>
          <w:lang w:val="es-BO" w:eastAsia="es-BO"/>
        </w:rPr>
      </w:pPr>
      <w:r w:rsidRPr="008670A9">
        <w:rPr>
          <w:rFonts w:ascii="Lato" w:hAnsi="Lato" w:cstheme="minorHAnsi"/>
          <w:sz w:val="22"/>
          <w:szCs w:val="22"/>
          <w:lang w:val="es-BO" w:eastAsia="es-BO"/>
        </w:rPr>
        <w:t xml:space="preserve">Lenguajes de programación </w:t>
      </w:r>
      <w:proofErr w:type="spellStart"/>
      <w:r w:rsidRPr="008670A9">
        <w:rPr>
          <w:rFonts w:ascii="Lato" w:hAnsi="Lato" w:cstheme="minorHAnsi"/>
          <w:sz w:val="22"/>
          <w:szCs w:val="22"/>
          <w:lang w:val="es-BO" w:eastAsia="es-BO"/>
        </w:rPr>
        <w:t>Javascript</w:t>
      </w:r>
      <w:proofErr w:type="spellEnd"/>
      <w:r w:rsidRPr="008670A9">
        <w:rPr>
          <w:rFonts w:ascii="Lato" w:hAnsi="Lato" w:cstheme="minorHAnsi"/>
          <w:sz w:val="22"/>
          <w:szCs w:val="22"/>
          <w:lang w:val="es-BO" w:eastAsia="es-BO"/>
        </w:rPr>
        <w:t xml:space="preserve"> (</w:t>
      </w:r>
      <w:proofErr w:type="spellStart"/>
      <w:r w:rsidRPr="008670A9">
        <w:rPr>
          <w:rFonts w:ascii="Lato" w:hAnsi="Lato" w:cstheme="minorHAnsi"/>
          <w:sz w:val="22"/>
          <w:szCs w:val="22"/>
          <w:lang w:val="es-BO" w:eastAsia="es-BO"/>
        </w:rPr>
        <w:t>NodeJS</w:t>
      </w:r>
      <w:proofErr w:type="spellEnd"/>
      <w:r w:rsidRPr="008670A9">
        <w:rPr>
          <w:rFonts w:ascii="Lato" w:hAnsi="Lato" w:cstheme="minorHAnsi"/>
          <w:sz w:val="22"/>
          <w:szCs w:val="22"/>
          <w:lang w:val="es-BO" w:eastAsia="es-BO"/>
        </w:rPr>
        <w:t xml:space="preserve"> y/o Framework </w:t>
      </w:r>
      <w:proofErr w:type="spellStart"/>
      <w:r w:rsidRPr="008670A9">
        <w:rPr>
          <w:rFonts w:ascii="Lato" w:hAnsi="Lato" w:cstheme="minorHAnsi"/>
          <w:sz w:val="22"/>
          <w:szCs w:val="22"/>
          <w:lang w:val="es-BO" w:eastAsia="es-BO"/>
        </w:rPr>
        <w:t>VueJS</w:t>
      </w:r>
      <w:proofErr w:type="spellEnd"/>
      <w:r w:rsidRPr="008670A9">
        <w:rPr>
          <w:rFonts w:ascii="Lato" w:hAnsi="Lato" w:cstheme="minorHAnsi"/>
          <w:sz w:val="22"/>
          <w:szCs w:val="22"/>
          <w:lang w:val="es-BO" w:eastAsia="es-BO"/>
        </w:rPr>
        <w:t xml:space="preserve"> 2 o superior, u otros)</w:t>
      </w:r>
      <w:r w:rsidR="00EB0E42" w:rsidRPr="008670A9">
        <w:rPr>
          <w:rFonts w:ascii="Lato" w:hAnsi="Lato" w:cstheme="minorHAnsi"/>
          <w:sz w:val="22"/>
          <w:szCs w:val="22"/>
          <w:lang w:val="es-BO" w:eastAsia="es-BO"/>
        </w:rPr>
        <w:t xml:space="preserve"> (Mandatorio)</w:t>
      </w:r>
    </w:p>
    <w:p w14:paraId="3384BA2B" w14:textId="5DC0E7EB" w:rsidR="00677499" w:rsidRPr="008670A9" w:rsidRDefault="00162E3F">
      <w:pPr>
        <w:numPr>
          <w:ilvl w:val="0"/>
          <w:numId w:val="6"/>
        </w:numPr>
        <w:tabs>
          <w:tab w:val="left" w:pos="993"/>
        </w:tabs>
        <w:suppressAutoHyphens w:val="0"/>
        <w:ind w:hanging="720"/>
        <w:jc w:val="both"/>
        <w:rPr>
          <w:rFonts w:ascii="Lato" w:hAnsi="Lato" w:cstheme="minorHAnsi"/>
          <w:sz w:val="22"/>
          <w:szCs w:val="22"/>
          <w:lang w:val="es-BO" w:eastAsia="es-BO"/>
        </w:rPr>
      </w:pPr>
      <w:r w:rsidRPr="008670A9">
        <w:rPr>
          <w:rFonts w:ascii="Lato" w:hAnsi="Lato" w:cstheme="minorHAnsi"/>
          <w:sz w:val="22"/>
          <w:szCs w:val="22"/>
          <w:lang w:val="es-BO" w:eastAsia="es-BO"/>
        </w:rPr>
        <w:t>Manejo de base de datos (</w:t>
      </w:r>
      <w:proofErr w:type="spellStart"/>
      <w:r w:rsidRPr="008670A9">
        <w:rPr>
          <w:rFonts w:ascii="Lato" w:hAnsi="Lato" w:cstheme="minorHAnsi"/>
          <w:sz w:val="22"/>
          <w:szCs w:val="22"/>
          <w:lang w:val="es-BO" w:eastAsia="es-BO"/>
        </w:rPr>
        <w:t>PostgreSQL</w:t>
      </w:r>
      <w:proofErr w:type="spellEnd"/>
      <w:r w:rsidRPr="008670A9">
        <w:rPr>
          <w:rFonts w:ascii="Lato" w:hAnsi="Lato" w:cstheme="minorHAnsi"/>
          <w:sz w:val="22"/>
          <w:szCs w:val="22"/>
          <w:lang w:val="es-BO" w:eastAsia="es-BO"/>
        </w:rPr>
        <w:t xml:space="preserve"> y/o </w:t>
      </w:r>
      <w:proofErr w:type="spellStart"/>
      <w:r w:rsidRPr="008670A9">
        <w:rPr>
          <w:rFonts w:ascii="Lato" w:hAnsi="Lato" w:cstheme="minorHAnsi"/>
          <w:sz w:val="22"/>
          <w:szCs w:val="22"/>
          <w:lang w:val="es-BO" w:eastAsia="es-BO"/>
        </w:rPr>
        <w:t>MySQL</w:t>
      </w:r>
      <w:proofErr w:type="spellEnd"/>
      <w:r w:rsidRPr="008670A9">
        <w:rPr>
          <w:rFonts w:ascii="Lato" w:hAnsi="Lato" w:cstheme="minorHAnsi"/>
          <w:sz w:val="22"/>
          <w:szCs w:val="22"/>
          <w:lang w:val="es-BO" w:eastAsia="es-BO"/>
        </w:rPr>
        <w:t>)</w:t>
      </w:r>
      <w:r w:rsidR="00EB0E42" w:rsidRPr="008670A9">
        <w:rPr>
          <w:rFonts w:ascii="Lato" w:hAnsi="Lato" w:cstheme="minorHAnsi"/>
          <w:sz w:val="22"/>
          <w:szCs w:val="22"/>
          <w:lang w:val="es-BO" w:eastAsia="es-BO"/>
        </w:rPr>
        <w:t xml:space="preserve"> (Mandatorio)</w:t>
      </w:r>
    </w:p>
    <w:p w14:paraId="05E6C2B7" w14:textId="146E42CA" w:rsidR="00677499" w:rsidRPr="008670A9" w:rsidRDefault="00162E3F">
      <w:pPr>
        <w:numPr>
          <w:ilvl w:val="0"/>
          <w:numId w:val="6"/>
        </w:numPr>
        <w:tabs>
          <w:tab w:val="left" w:pos="993"/>
        </w:tabs>
        <w:suppressAutoHyphens w:val="0"/>
        <w:ind w:hanging="720"/>
        <w:jc w:val="both"/>
        <w:rPr>
          <w:rFonts w:ascii="Lato" w:hAnsi="Lato" w:cstheme="minorHAnsi"/>
          <w:sz w:val="22"/>
          <w:szCs w:val="22"/>
          <w:lang w:val="es-BO" w:eastAsia="es-BO"/>
        </w:rPr>
      </w:pPr>
      <w:r w:rsidRPr="008670A9">
        <w:rPr>
          <w:rFonts w:ascii="Lato" w:hAnsi="Lato" w:cstheme="minorHAnsi"/>
          <w:sz w:val="22"/>
          <w:szCs w:val="22"/>
          <w:lang w:val="es-BO" w:eastAsia="es-BO"/>
        </w:rPr>
        <w:t>Desarrollo de servicios web (API REST u otros)</w:t>
      </w:r>
      <w:r w:rsidR="00EB0E42" w:rsidRPr="008670A9">
        <w:rPr>
          <w:rFonts w:ascii="Lato" w:hAnsi="Lato" w:cstheme="minorHAnsi"/>
          <w:sz w:val="22"/>
          <w:szCs w:val="22"/>
          <w:lang w:val="es-BO" w:eastAsia="es-BO"/>
        </w:rPr>
        <w:t xml:space="preserve"> (Deseable)</w:t>
      </w:r>
    </w:p>
    <w:p w14:paraId="00C897B6" w14:textId="05C423BD" w:rsidR="00677499" w:rsidRPr="008670A9" w:rsidRDefault="00162E3F">
      <w:pPr>
        <w:numPr>
          <w:ilvl w:val="0"/>
          <w:numId w:val="6"/>
        </w:numPr>
        <w:tabs>
          <w:tab w:val="left" w:pos="993"/>
        </w:tabs>
        <w:suppressAutoHyphens w:val="0"/>
        <w:ind w:hanging="720"/>
        <w:jc w:val="both"/>
        <w:rPr>
          <w:rFonts w:ascii="Lato" w:hAnsi="Lato" w:cstheme="minorHAnsi"/>
          <w:sz w:val="22"/>
          <w:szCs w:val="22"/>
          <w:lang w:val="es-BO" w:eastAsia="es-BO"/>
        </w:rPr>
      </w:pPr>
      <w:r w:rsidRPr="008670A9">
        <w:rPr>
          <w:rFonts w:ascii="Lato" w:hAnsi="Lato" w:cstheme="minorHAnsi"/>
          <w:sz w:val="22"/>
          <w:szCs w:val="22"/>
          <w:lang w:val="es-BO" w:eastAsia="es-BO"/>
        </w:rPr>
        <w:t xml:space="preserve">Control de </w:t>
      </w:r>
      <w:proofErr w:type="spellStart"/>
      <w:r w:rsidRPr="008670A9">
        <w:rPr>
          <w:rFonts w:ascii="Lato" w:hAnsi="Lato" w:cstheme="minorHAnsi"/>
          <w:sz w:val="22"/>
          <w:szCs w:val="22"/>
          <w:lang w:val="es-BO" w:eastAsia="es-BO"/>
        </w:rPr>
        <w:t>Versionamiento</w:t>
      </w:r>
      <w:proofErr w:type="spellEnd"/>
      <w:r w:rsidRPr="008670A9">
        <w:rPr>
          <w:rFonts w:ascii="Lato" w:hAnsi="Lato" w:cstheme="minorHAnsi"/>
          <w:sz w:val="22"/>
          <w:szCs w:val="22"/>
          <w:lang w:val="es-BO" w:eastAsia="es-BO"/>
        </w:rPr>
        <w:t xml:space="preserve"> GIT</w:t>
      </w:r>
      <w:r w:rsidR="00EB0E42" w:rsidRPr="008670A9">
        <w:rPr>
          <w:rFonts w:ascii="Lato" w:hAnsi="Lato" w:cstheme="minorHAnsi"/>
          <w:sz w:val="22"/>
          <w:szCs w:val="22"/>
          <w:lang w:val="es-BO" w:eastAsia="es-BO"/>
        </w:rPr>
        <w:t xml:space="preserve"> (Deseable)</w:t>
      </w:r>
    </w:p>
    <w:p w14:paraId="2A70E18F" w14:textId="5E1E77EF" w:rsidR="00677499" w:rsidRPr="008670A9" w:rsidRDefault="00162E3F">
      <w:pPr>
        <w:numPr>
          <w:ilvl w:val="0"/>
          <w:numId w:val="6"/>
        </w:numPr>
        <w:tabs>
          <w:tab w:val="left" w:pos="993"/>
        </w:tabs>
        <w:suppressAutoHyphens w:val="0"/>
        <w:ind w:hanging="720"/>
        <w:jc w:val="both"/>
        <w:rPr>
          <w:rFonts w:ascii="Lato" w:hAnsi="Lato" w:cstheme="minorHAnsi"/>
          <w:sz w:val="22"/>
          <w:szCs w:val="22"/>
          <w:lang w:val="es-BO" w:eastAsia="es-BO"/>
        </w:rPr>
      </w:pPr>
      <w:r w:rsidRPr="008670A9">
        <w:rPr>
          <w:rFonts w:ascii="Lato" w:hAnsi="Lato" w:cstheme="minorHAnsi"/>
          <w:sz w:val="22"/>
          <w:szCs w:val="22"/>
          <w:lang w:val="es-BO" w:eastAsia="es-BO"/>
        </w:rPr>
        <w:t xml:space="preserve">Metodología Ágil de Desarrollo de Software (ej. </w:t>
      </w:r>
      <w:proofErr w:type="spellStart"/>
      <w:r w:rsidRPr="008670A9">
        <w:rPr>
          <w:rFonts w:ascii="Lato" w:hAnsi="Lato" w:cstheme="minorHAnsi"/>
          <w:sz w:val="22"/>
          <w:szCs w:val="22"/>
          <w:lang w:val="es-BO" w:eastAsia="es-BO"/>
        </w:rPr>
        <w:t>Scrum</w:t>
      </w:r>
      <w:proofErr w:type="spellEnd"/>
      <w:r w:rsidRPr="008670A9">
        <w:rPr>
          <w:rFonts w:ascii="Lato" w:hAnsi="Lato" w:cstheme="minorHAnsi"/>
          <w:sz w:val="22"/>
          <w:szCs w:val="22"/>
          <w:lang w:val="es-BO" w:eastAsia="es-BO"/>
        </w:rPr>
        <w:t xml:space="preserve"> u otros)</w:t>
      </w:r>
      <w:r w:rsidR="00EB0E42" w:rsidRPr="008670A9">
        <w:rPr>
          <w:rFonts w:ascii="Lato" w:hAnsi="Lato" w:cstheme="minorHAnsi"/>
          <w:sz w:val="22"/>
          <w:szCs w:val="22"/>
          <w:lang w:val="es-BO" w:eastAsia="es-BO"/>
        </w:rPr>
        <w:t xml:space="preserve"> (Deseable)</w:t>
      </w:r>
    </w:p>
    <w:p w14:paraId="4789E685" w14:textId="77777777" w:rsidR="00677499" w:rsidRPr="008670A9" w:rsidRDefault="00677499">
      <w:pPr>
        <w:pStyle w:val="Ningnestilodeprrafo"/>
        <w:rPr>
          <w:rFonts w:ascii="Lato" w:hAnsi="Lato"/>
          <w:sz w:val="22"/>
          <w:szCs w:val="22"/>
          <w:lang w:val="es-BO" w:eastAsia="en-GB"/>
        </w:rPr>
      </w:pPr>
    </w:p>
    <w:p w14:paraId="105D4ACF" w14:textId="77777777" w:rsidR="00677499" w:rsidRPr="008670A9" w:rsidRDefault="00162E3F">
      <w:pPr>
        <w:numPr>
          <w:ilvl w:val="0"/>
          <w:numId w:val="2"/>
        </w:numPr>
        <w:spacing w:after="240"/>
        <w:jc w:val="both"/>
        <w:rPr>
          <w:rFonts w:ascii="Lato" w:hAnsi="Lato"/>
          <w:sz w:val="22"/>
          <w:szCs w:val="22"/>
        </w:rPr>
      </w:pPr>
      <w:r w:rsidRPr="008670A9">
        <w:rPr>
          <w:rFonts w:ascii="Lato" w:hAnsi="Lato" w:cstheme="minorHAnsi"/>
          <w:b/>
          <w:sz w:val="22"/>
          <w:szCs w:val="22"/>
          <w:lang w:val="es-BO" w:eastAsia="es-ES"/>
        </w:rPr>
        <w:t>DURACIÓN DEL CONTRATO Y PRESUPUESTO</w:t>
      </w:r>
    </w:p>
    <w:p w14:paraId="660B91C2" w14:textId="4BD64710" w:rsidR="00677499" w:rsidRPr="008670A9" w:rsidRDefault="07D166D4">
      <w:pPr>
        <w:spacing w:after="240"/>
        <w:jc w:val="both"/>
        <w:rPr>
          <w:rFonts w:ascii="Lato" w:hAnsi="Lato"/>
          <w:sz w:val="22"/>
          <w:szCs w:val="22"/>
        </w:rPr>
      </w:pPr>
      <w:r w:rsidRPr="008670A9">
        <w:rPr>
          <w:rFonts w:ascii="Lato" w:hAnsi="Lato" w:cstheme="minorBidi"/>
          <w:sz w:val="22"/>
          <w:szCs w:val="22"/>
          <w:lang w:val="es-BO" w:eastAsia="es-ES"/>
        </w:rPr>
        <w:t xml:space="preserve">El plazo de duración del contrato será de un máximo de </w:t>
      </w:r>
      <w:r w:rsidR="00EB0E42" w:rsidRPr="008670A9">
        <w:rPr>
          <w:rFonts w:ascii="Lato" w:hAnsi="Lato" w:cstheme="minorBidi"/>
          <w:sz w:val="22"/>
          <w:szCs w:val="22"/>
          <w:lang w:val="es-BO" w:eastAsia="es-ES"/>
        </w:rPr>
        <w:t>dos</w:t>
      </w:r>
      <w:r w:rsidRPr="008670A9">
        <w:rPr>
          <w:rFonts w:ascii="Lato" w:hAnsi="Lato" w:cstheme="minorBidi"/>
          <w:sz w:val="22"/>
          <w:szCs w:val="22"/>
          <w:lang w:val="es-BO" w:eastAsia="es-ES"/>
        </w:rPr>
        <w:t xml:space="preserve"> meses (</w:t>
      </w:r>
      <w:r w:rsidR="00EB0E42" w:rsidRPr="008670A9">
        <w:rPr>
          <w:rFonts w:ascii="Lato" w:hAnsi="Lato" w:cstheme="minorBidi"/>
          <w:sz w:val="22"/>
          <w:szCs w:val="22"/>
          <w:lang w:val="es-BO" w:eastAsia="es-ES"/>
        </w:rPr>
        <w:t>2</w:t>
      </w:r>
      <w:r w:rsidRPr="008670A9">
        <w:rPr>
          <w:rFonts w:ascii="Lato" w:hAnsi="Lato" w:cstheme="minorBidi"/>
          <w:sz w:val="22"/>
          <w:szCs w:val="22"/>
          <w:lang w:val="es-BO" w:eastAsia="es-ES"/>
        </w:rPr>
        <w:t xml:space="preserve">) a partir de la firma del mismo. Fecha estimada de inicio: </w:t>
      </w:r>
      <w:r w:rsidRPr="001C5F76">
        <w:rPr>
          <w:rFonts w:ascii="Lato" w:hAnsi="Lato" w:cstheme="minorBidi"/>
          <w:sz w:val="22"/>
          <w:szCs w:val="22"/>
          <w:lang w:val="es-BO" w:eastAsia="es-ES"/>
        </w:rPr>
        <w:t xml:space="preserve">a partir del </w:t>
      </w:r>
      <w:r w:rsidR="000B4892">
        <w:rPr>
          <w:rFonts w:ascii="Lato" w:hAnsi="Lato" w:cstheme="minorBidi"/>
          <w:sz w:val="22"/>
          <w:szCs w:val="22"/>
          <w:lang w:val="es-BO" w:eastAsia="es-ES"/>
        </w:rPr>
        <w:t>25</w:t>
      </w:r>
      <w:r w:rsidRPr="001C5F76">
        <w:rPr>
          <w:rFonts w:ascii="Lato" w:hAnsi="Lato" w:cstheme="minorBidi"/>
          <w:sz w:val="22"/>
          <w:szCs w:val="22"/>
          <w:lang w:val="es-BO" w:eastAsia="es-ES"/>
        </w:rPr>
        <w:t xml:space="preserve"> de </w:t>
      </w:r>
      <w:r w:rsidR="00CB14D7" w:rsidRPr="001C5F76">
        <w:rPr>
          <w:rFonts w:ascii="Lato" w:hAnsi="Lato" w:cstheme="minorBidi"/>
          <w:sz w:val="22"/>
          <w:szCs w:val="22"/>
          <w:lang w:val="es-BO" w:eastAsia="es-ES"/>
        </w:rPr>
        <w:t>octubre</w:t>
      </w:r>
      <w:r w:rsidRPr="001C5F76">
        <w:rPr>
          <w:rFonts w:ascii="Lato" w:hAnsi="Lato" w:cstheme="minorBidi"/>
          <w:sz w:val="22"/>
          <w:szCs w:val="22"/>
          <w:lang w:val="es-BO" w:eastAsia="es-ES"/>
        </w:rPr>
        <w:t xml:space="preserve"> de 2023.</w:t>
      </w:r>
    </w:p>
    <w:p w14:paraId="64E39FE8" w14:textId="2110F7CD" w:rsidR="00677499" w:rsidRPr="008670A9" w:rsidRDefault="07D166D4">
      <w:pPr>
        <w:jc w:val="both"/>
        <w:rPr>
          <w:rFonts w:ascii="Lato" w:hAnsi="Lato"/>
          <w:sz w:val="22"/>
          <w:szCs w:val="22"/>
        </w:rPr>
      </w:pPr>
      <w:r w:rsidRPr="008670A9">
        <w:rPr>
          <w:rFonts w:ascii="Lato" w:hAnsi="Lato" w:cstheme="minorBidi"/>
          <w:sz w:val="22"/>
          <w:szCs w:val="22"/>
          <w:lang w:val="es-BO" w:eastAsia="es-ES"/>
        </w:rPr>
        <w:t>El presupuesto máximo establecido para la CONSULTORÍA POR PRODUCTO es de</w:t>
      </w:r>
      <w:r w:rsidR="00DF257B">
        <w:rPr>
          <w:rFonts w:ascii="Lato" w:hAnsi="Lato" w:cstheme="minorBidi"/>
          <w:sz w:val="22"/>
          <w:szCs w:val="22"/>
          <w:lang w:val="es-BO" w:eastAsia="es-ES"/>
        </w:rPr>
        <w:t xml:space="preserve"> Bs</w:t>
      </w:r>
      <w:r w:rsidRPr="008670A9">
        <w:rPr>
          <w:rFonts w:ascii="Lato" w:hAnsi="Lato" w:cstheme="minorBidi"/>
          <w:sz w:val="22"/>
          <w:szCs w:val="22"/>
          <w:lang w:val="es-BO" w:eastAsia="es-ES"/>
        </w:rPr>
        <w:t xml:space="preserve"> </w:t>
      </w:r>
      <w:r w:rsidR="00EB0E42" w:rsidRPr="008670A9">
        <w:rPr>
          <w:rFonts w:ascii="Lato" w:hAnsi="Lato" w:cstheme="minorBidi"/>
          <w:sz w:val="22"/>
          <w:szCs w:val="22"/>
          <w:lang w:val="es-BO" w:eastAsia="es-ES"/>
        </w:rPr>
        <w:t>18</w:t>
      </w:r>
      <w:r w:rsidRPr="008670A9">
        <w:rPr>
          <w:rFonts w:ascii="Lato" w:hAnsi="Lato" w:cstheme="minorBidi"/>
          <w:sz w:val="22"/>
          <w:szCs w:val="22"/>
          <w:lang w:val="es-BO" w:eastAsia="es-ES"/>
        </w:rPr>
        <w:t>.000,00</w:t>
      </w:r>
      <w:bookmarkStart w:id="33" w:name="_GoBack"/>
      <w:bookmarkEnd w:id="33"/>
      <w:r w:rsidRPr="008670A9">
        <w:rPr>
          <w:rFonts w:ascii="Lato" w:hAnsi="Lato" w:cstheme="minorBidi"/>
          <w:sz w:val="22"/>
          <w:szCs w:val="22"/>
          <w:lang w:val="es-BO" w:eastAsia="es-ES"/>
        </w:rPr>
        <w:t xml:space="preserve"> desglosados en pagos mensuales de </w:t>
      </w:r>
      <w:r w:rsidR="00EB0E42" w:rsidRPr="008670A9">
        <w:rPr>
          <w:rFonts w:ascii="Lato" w:hAnsi="Lato" w:cstheme="minorBidi"/>
          <w:sz w:val="22"/>
          <w:szCs w:val="22"/>
          <w:lang w:val="es-BO" w:eastAsia="es-ES"/>
        </w:rPr>
        <w:t>9</w:t>
      </w:r>
      <w:r w:rsidRPr="008670A9">
        <w:rPr>
          <w:rFonts w:ascii="Lato" w:hAnsi="Lato" w:cstheme="minorBidi"/>
          <w:sz w:val="22"/>
          <w:szCs w:val="22"/>
          <w:lang w:val="es-BO" w:eastAsia="es-ES"/>
        </w:rPr>
        <w:t>.000,00 bs c/u., que se realizarán contra entrega y validación de los siguientes productos:</w:t>
      </w:r>
    </w:p>
    <w:p w14:paraId="0B7A7EB8" w14:textId="77777777" w:rsidR="00677499" w:rsidRPr="008670A9" w:rsidRDefault="00677499">
      <w:pPr>
        <w:jc w:val="both"/>
        <w:rPr>
          <w:rFonts w:ascii="Lato" w:hAnsi="Lato" w:cstheme="minorHAnsi"/>
          <w:sz w:val="22"/>
          <w:szCs w:val="22"/>
          <w:lang w:val="es-BO" w:eastAsia="es-ES"/>
        </w:rPr>
      </w:pPr>
    </w:p>
    <w:tbl>
      <w:tblPr>
        <w:tblStyle w:val="Tablaconcuadrcula"/>
        <w:tblW w:w="7219" w:type="dxa"/>
        <w:jc w:val="center"/>
        <w:tblLook w:val="04A0" w:firstRow="1" w:lastRow="0" w:firstColumn="1" w:lastColumn="0" w:noHBand="0" w:noVBand="1"/>
      </w:tblPr>
      <w:tblGrid>
        <w:gridCol w:w="988"/>
        <w:gridCol w:w="6231"/>
      </w:tblGrid>
      <w:tr w:rsidR="00677499" w:rsidRPr="008670A9" w14:paraId="42BE194C" w14:textId="77777777" w:rsidTr="00A35FF1">
        <w:trPr>
          <w:jc w:val="center"/>
        </w:trPr>
        <w:tc>
          <w:tcPr>
            <w:tcW w:w="988" w:type="dxa"/>
          </w:tcPr>
          <w:p w14:paraId="755C20D9" w14:textId="77777777" w:rsidR="00677499" w:rsidRPr="008670A9" w:rsidRDefault="00162E3F">
            <w:pPr>
              <w:widowControl w:val="0"/>
              <w:jc w:val="both"/>
              <w:rPr>
                <w:rFonts w:ascii="Lato" w:hAnsi="Lato" w:cs="Calibri"/>
                <w:sz w:val="22"/>
                <w:szCs w:val="22"/>
                <w:lang w:val="es-BO"/>
              </w:rPr>
            </w:pPr>
            <w:r w:rsidRPr="008670A9">
              <w:rPr>
                <w:rFonts w:ascii="Lato" w:hAnsi="Lato" w:cstheme="minorHAnsi"/>
                <w:sz w:val="22"/>
                <w:szCs w:val="22"/>
                <w:lang w:val="es-BO"/>
              </w:rPr>
              <w:t>Pago 1</w:t>
            </w:r>
          </w:p>
        </w:tc>
        <w:tc>
          <w:tcPr>
            <w:tcW w:w="6231" w:type="dxa"/>
          </w:tcPr>
          <w:p w14:paraId="6A651406" w14:textId="77777777" w:rsidR="00677499" w:rsidRPr="008670A9" w:rsidRDefault="00162E3F">
            <w:pPr>
              <w:suppressAutoHyphens w:val="0"/>
              <w:jc w:val="both"/>
              <w:rPr>
                <w:rFonts w:ascii="Lato" w:hAnsi="Lato"/>
                <w:sz w:val="22"/>
                <w:szCs w:val="22"/>
              </w:rPr>
            </w:pPr>
            <w:r w:rsidRPr="008670A9">
              <w:rPr>
                <w:rFonts w:ascii="Lato" w:hAnsi="Lato" w:cstheme="minorHAnsi"/>
                <w:sz w:val="22"/>
                <w:szCs w:val="22"/>
                <w:lang w:val="es-BO"/>
              </w:rPr>
              <w:t xml:space="preserve">Producto 1: 1er informe de avance </w:t>
            </w:r>
            <w:r w:rsidRPr="008670A9">
              <w:rPr>
                <w:rFonts w:ascii="Lato" w:hAnsi="Lato" w:cstheme="minorHAnsi"/>
                <w:color w:val="000000"/>
                <w:sz w:val="22"/>
                <w:szCs w:val="22"/>
                <w:lang w:val="es-BO"/>
              </w:rPr>
              <w:t>sobre el porcentaje de</w:t>
            </w:r>
            <w:r w:rsidRPr="008670A9">
              <w:rPr>
                <w:rFonts w:ascii="Lato" w:hAnsi="Lato" w:cstheme="minorHAnsi"/>
                <w:sz w:val="22"/>
                <w:szCs w:val="22"/>
                <w:lang w:val="es-BO"/>
              </w:rPr>
              <w:t xml:space="preserve"> cumplimiento de las actividades transversales y recurrentes.</w:t>
            </w:r>
          </w:p>
        </w:tc>
      </w:tr>
      <w:tr w:rsidR="00677499" w:rsidRPr="008670A9" w14:paraId="43C42790" w14:textId="77777777" w:rsidTr="00A35FF1">
        <w:trPr>
          <w:jc w:val="center"/>
        </w:trPr>
        <w:tc>
          <w:tcPr>
            <w:tcW w:w="988" w:type="dxa"/>
          </w:tcPr>
          <w:p w14:paraId="2380D3E0" w14:textId="129385F5" w:rsidR="00677499" w:rsidRPr="008670A9" w:rsidRDefault="07D166D4" w:rsidP="07D166D4">
            <w:pPr>
              <w:widowControl w:val="0"/>
              <w:jc w:val="both"/>
              <w:rPr>
                <w:rFonts w:ascii="Lato" w:hAnsi="Lato" w:cstheme="minorBidi"/>
                <w:sz w:val="22"/>
                <w:szCs w:val="22"/>
                <w:lang w:val="es-BO"/>
              </w:rPr>
            </w:pPr>
            <w:r w:rsidRPr="008670A9">
              <w:rPr>
                <w:rFonts w:ascii="Lato" w:hAnsi="Lato" w:cstheme="minorBidi"/>
                <w:sz w:val="22"/>
                <w:szCs w:val="22"/>
                <w:lang w:val="es-BO"/>
              </w:rPr>
              <w:t xml:space="preserve">Pago </w:t>
            </w:r>
            <w:r w:rsidR="00EB0E42" w:rsidRPr="008670A9">
              <w:rPr>
                <w:rFonts w:ascii="Lato" w:hAnsi="Lato" w:cstheme="minorBidi"/>
                <w:sz w:val="22"/>
                <w:szCs w:val="22"/>
                <w:lang w:val="es-BO"/>
              </w:rPr>
              <w:t>2</w:t>
            </w:r>
          </w:p>
        </w:tc>
        <w:tc>
          <w:tcPr>
            <w:tcW w:w="6231" w:type="dxa"/>
          </w:tcPr>
          <w:p w14:paraId="204CF79E" w14:textId="6C797235" w:rsidR="00677499" w:rsidRPr="008670A9" w:rsidRDefault="07D166D4" w:rsidP="00E15CD4">
            <w:pPr>
              <w:widowControl w:val="0"/>
              <w:jc w:val="both"/>
              <w:rPr>
                <w:rFonts w:ascii="Lato" w:eastAsia="Calibri" w:hAnsi="Lato" w:cstheme="minorBidi"/>
                <w:sz w:val="22"/>
                <w:szCs w:val="22"/>
                <w:lang w:val="es-BO" w:eastAsia="en-US"/>
              </w:rPr>
            </w:pPr>
            <w:r w:rsidRPr="008670A9">
              <w:rPr>
                <w:rFonts w:ascii="Lato" w:hAnsi="Lato" w:cstheme="minorBidi"/>
                <w:sz w:val="22"/>
                <w:szCs w:val="22"/>
                <w:lang w:val="es-BO"/>
              </w:rPr>
              <w:t>Producto</w:t>
            </w:r>
            <w:r w:rsidR="00EB0E42" w:rsidRPr="008670A9">
              <w:rPr>
                <w:rFonts w:ascii="Lato" w:hAnsi="Lato" w:cstheme="minorBidi"/>
                <w:sz w:val="22"/>
                <w:szCs w:val="22"/>
                <w:lang w:val="es-BO"/>
              </w:rPr>
              <w:t xml:space="preserve"> 2</w:t>
            </w:r>
            <w:r w:rsidRPr="008670A9">
              <w:rPr>
                <w:rFonts w:ascii="Lato" w:hAnsi="Lato" w:cstheme="minorBidi"/>
                <w:sz w:val="22"/>
                <w:szCs w:val="22"/>
                <w:lang w:val="es-BO"/>
              </w:rPr>
              <w:t xml:space="preserve">: </w:t>
            </w:r>
            <w:r w:rsidR="008B3314" w:rsidRPr="008670A9">
              <w:rPr>
                <w:rFonts w:ascii="Lato" w:eastAsia="Calibri" w:hAnsi="Lato" w:cstheme="minorBidi"/>
                <w:sz w:val="22"/>
                <w:szCs w:val="22"/>
                <w:lang w:val="es-BO" w:eastAsia="en-US"/>
              </w:rPr>
              <w:t>I</w:t>
            </w:r>
            <w:r w:rsidRPr="008670A9">
              <w:rPr>
                <w:rFonts w:ascii="Lato" w:eastAsia="Calibri" w:hAnsi="Lato" w:cstheme="minorBidi"/>
                <w:sz w:val="22"/>
                <w:szCs w:val="22"/>
                <w:lang w:val="es-BO" w:eastAsia="en-US"/>
              </w:rPr>
              <w:t>nforme final de actividades, de acuerdo a lo detallado en el punto 2.4.</w:t>
            </w:r>
          </w:p>
        </w:tc>
      </w:tr>
    </w:tbl>
    <w:p w14:paraId="570AE67E" w14:textId="766170E5" w:rsidR="07D166D4" w:rsidRPr="008670A9" w:rsidRDefault="07D166D4">
      <w:pPr>
        <w:rPr>
          <w:rFonts w:ascii="Lato" w:hAnsi="Lato"/>
          <w:sz w:val="22"/>
          <w:szCs w:val="22"/>
        </w:rPr>
      </w:pPr>
    </w:p>
    <w:p w14:paraId="13350225" w14:textId="1510E7B5" w:rsidR="00E415CA" w:rsidRPr="008670A9" w:rsidRDefault="00E415CA">
      <w:pPr>
        <w:rPr>
          <w:rFonts w:ascii="Lato" w:hAnsi="Lato"/>
          <w:b/>
          <w:sz w:val="22"/>
          <w:szCs w:val="22"/>
        </w:rPr>
      </w:pPr>
      <w:r w:rsidRPr="008670A9">
        <w:rPr>
          <w:rFonts w:ascii="Lato" w:hAnsi="Lato"/>
          <w:b/>
          <w:sz w:val="22"/>
          <w:szCs w:val="22"/>
        </w:rPr>
        <w:t xml:space="preserve">Cronograma de entrega de productos </w:t>
      </w:r>
    </w:p>
    <w:p w14:paraId="50A96E23" w14:textId="77777777" w:rsidR="00677499" w:rsidRPr="008670A9" w:rsidRDefault="00677499">
      <w:pPr>
        <w:jc w:val="both"/>
        <w:rPr>
          <w:rFonts w:ascii="Lato" w:hAnsi="Lato" w:cstheme="minorHAnsi"/>
          <w:sz w:val="22"/>
          <w:szCs w:val="22"/>
          <w:lang w:val="es-BO"/>
        </w:rPr>
      </w:pPr>
    </w:p>
    <w:tbl>
      <w:tblPr>
        <w:tblW w:w="7119" w:type="dxa"/>
        <w:jc w:val="center"/>
        <w:tblCellMar>
          <w:left w:w="70" w:type="dxa"/>
          <w:right w:w="70" w:type="dxa"/>
        </w:tblCellMar>
        <w:tblLook w:val="04A0" w:firstRow="1" w:lastRow="0" w:firstColumn="1" w:lastColumn="0" w:noHBand="0" w:noVBand="1"/>
      </w:tblPr>
      <w:tblGrid>
        <w:gridCol w:w="735"/>
        <w:gridCol w:w="2902"/>
        <w:gridCol w:w="3482"/>
      </w:tblGrid>
      <w:tr w:rsidR="00E415CA" w:rsidRPr="008670A9" w14:paraId="1590221B" w14:textId="77777777" w:rsidTr="00936239">
        <w:trPr>
          <w:trHeight w:val="427"/>
          <w:jc w:val="center"/>
        </w:trPr>
        <w:tc>
          <w:tcPr>
            <w:tcW w:w="7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E96F76" w14:textId="77777777" w:rsidR="00E415CA" w:rsidRPr="008670A9" w:rsidRDefault="00E415CA" w:rsidP="00E415CA">
            <w:pPr>
              <w:suppressAutoHyphens w:val="0"/>
              <w:jc w:val="center"/>
              <w:rPr>
                <w:rFonts w:ascii="Lato" w:hAnsi="Lato" w:cs="Calibri"/>
                <w:b/>
                <w:bCs/>
                <w:color w:val="000000"/>
                <w:sz w:val="22"/>
                <w:szCs w:val="22"/>
                <w:lang w:val="es-BO" w:eastAsia="es-BO"/>
              </w:rPr>
            </w:pPr>
            <w:r w:rsidRPr="008670A9">
              <w:rPr>
                <w:rFonts w:ascii="Lato" w:hAnsi="Lato" w:cs="Calibri"/>
                <w:b/>
                <w:bCs/>
                <w:color w:val="000000"/>
                <w:sz w:val="22"/>
                <w:szCs w:val="22"/>
                <w:lang w:val="es-BO" w:eastAsia="es-BO"/>
              </w:rPr>
              <w:t>N°</w:t>
            </w:r>
          </w:p>
        </w:tc>
        <w:tc>
          <w:tcPr>
            <w:tcW w:w="2902" w:type="dxa"/>
            <w:tcBorders>
              <w:top w:val="single" w:sz="8" w:space="0" w:color="auto"/>
              <w:left w:val="nil"/>
              <w:bottom w:val="single" w:sz="4" w:space="0" w:color="auto"/>
              <w:right w:val="single" w:sz="4" w:space="0" w:color="auto"/>
            </w:tcBorders>
            <w:shd w:val="clear" w:color="auto" w:fill="auto"/>
            <w:vAlign w:val="center"/>
            <w:hideMark/>
          </w:tcPr>
          <w:p w14:paraId="7F660C55" w14:textId="77777777" w:rsidR="00E415CA" w:rsidRPr="008670A9" w:rsidRDefault="00E415CA" w:rsidP="00E415CA">
            <w:pPr>
              <w:suppressAutoHyphens w:val="0"/>
              <w:jc w:val="center"/>
              <w:rPr>
                <w:rFonts w:ascii="Lato" w:hAnsi="Lato" w:cs="Calibri"/>
                <w:b/>
                <w:bCs/>
                <w:color w:val="000000"/>
                <w:sz w:val="22"/>
                <w:szCs w:val="22"/>
                <w:lang w:val="es-BO" w:eastAsia="es-BO"/>
              </w:rPr>
            </w:pPr>
            <w:r w:rsidRPr="008670A9">
              <w:rPr>
                <w:rFonts w:ascii="Lato" w:hAnsi="Lato" w:cs="Calibri"/>
                <w:b/>
                <w:bCs/>
                <w:color w:val="000000"/>
                <w:sz w:val="22"/>
                <w:szCs w:val="22"/>
                <w:lang w:val="es-BO" w:eastAsia="es-BO"/>
              </w:rPr>
              <w:t>Producto</w:t>
            </w:r>
          </w:p>
        </w:tc>
        <w:tc>
          <w:tcPr>
            <w:tcW w:w="3482" w:type="dxa"/>
            <w:tcBorders>
              <w:top w:val="single" w:sz="8" w:space="0" w:color="auto"/>
              <w:left w:val="nil"/>
              <w:bottom w:val="single" w:sz="4" w:space="0" w:color="auto"/>
              <w:right w:val="single" w:sz="8" w:space="0" w:color="auto"/>
            </w:tcBorders>
            <w:shd w:val="clear" w:color="auto" w:fill="auto"/>
            <w:vAlign w:val="center"/>
            <w:hideMark/>
          </w:tcPr>
          <w:p w14:paraId="08F40C7F" w14:textId="77777777" w:rsidR="00E415CA" w:rsidRPr="008670A9" w:rsidRDefault="00E415CA" w:rsidP="00E415CA">
            <w:pPr>
              <w:suppressAutoHyphens w:val="0"/>
              <w:jc w:val="center"/>
              <w:rPr>
                <w:rFonts w:ascii="Lato" w:hAnsi="Lato" w:cs="Calibri"/>
                <w:b/>
                <w:bCs/>
                <w:color w:val="000000"/>
                <w:sz w:val="22"/>
                <w:szCs w:val="22"/>
                <w:lang w:val="es-BO" w:eastAsia="es-BO"/>
              </w:rPr>
            </w:pPr>
            <w:r w:rsidRPr="008670A9">
              <w:rPr>
                <w:rFonts w:ascii="Lato" w:hAnsi="Lato" w:cs="Calibri"/>
                <w:b/>
                <w:bCs/>
                <w:color w:val="000000"/>
                <w:sz w:val="22"/>
                <w:szCs w:val="22"/>
                <w:lang w:val="es-BO" w:eastAsia="es-BO"/>
              </w:rPr>
              <w:t>Fecha de entrega</w:t>
            </w:r>
          </w:p>
        </w:tc>
      </w:tr>
      <w:tr w:rsidR="00E415CA" w:rsidRPr="008670A9" w14:paraId="4E8D8888" w14:textId="77777777" w:rsidTr="00936239">
        <w:trPr>
          <w:trHeight w:val="427"/>
          <w:jc w:val="center"/>
        </w:trPr>
        <w:tc>
          <w:tcPr>
            <w:tcW w:w="735" w:type="dxa"/>
            <w:tcBorders>
              <w:top w:val="nil"/>
              <w:left w:val="single" w:sz="8" w:space="0" w:color="auto"/>
              <w:bottom w:val="single" w:sz="4" w:space="0" w:color="auto"/>
              <w:right w:val="single" w:sz="4" w:space="0" w:color="auto"/>
            </w:tcBorders>
            <w:shd w:val="clear" w:color="000000" w:fill="D9D9D9"/>
            <w:noWrap/>
            <w:vAlign w:val="center"/>
            <w:hideMark/>
          </w:tcPr>
          <w:p w14:paraId="5579219A" w14:textId="77777777" w:rsidR="00E415CA" w:rsidRPr="008670A9" w:rsidRDefault="00E415CA" w:rsidP="00E415CA">
            <w:pPr>
              <w:suppressAutoHyphens w:val="0"/>
              <w:jc w:val="center"/>
              <w:rPr>
                <w:rFonts w:ascii="Lato" w:hAnsi="Lato" w:cs="Calibri"/>
                <w:color w:val="000000"/>
                <w:sz w:val="22"/>
                <w:szCs w:val="22"/>
                <w:lang w:val="es-BO" w:eastAsia="es-BO"/>
              </w:rPr>
            </w:pPr>
            <w:r w:rsidRPr="008670A9">
              <w:rPr>
                <w:rFonts w:ascii="Lato" w:hAnsi="Lato" w:cs="Calibri"/>
                <w:color w:val="000000"/>
                <w:sz w:val="22"/>
                <w:szCs w:val="22"/>
                <w:lang w:val="es-BO" w:eastAsia="es-BO"/>
              </w:rPr>
              <w:t>1</w:t>
            </w:r>
          </w:p>
        </w:tc>
        <w:tc>
          <w:tcPr>
            <w:tcW w:w="2902" w:type="dxa"/>
            <w:tcBorders>
              <w:top w:val="nil"/>
              <w:left w:val="nil"/>
              <w:bottom w:val="single" w:sz="4" w:space="0" w:color="auto"/>
              <w:right w:val="single" w:sz="4" w:space="0" w:color="auto"/>
            </w:tcBorders>
            <w:shd w:val="clear" w:color="000000" w:fill="D9D9D9"/>
            <w:noWrap/>
            <w:vAlign w:val="bottom"/>
            <w:hideMark/>
          </w:tcPr>
          <w:p w14:paraId="230AE8D7" w14:textId="77777777" w:rsidR="00E415CA" w:rsidRPr="008670A9" w:rsidRDefault="00E415CA" w:rsidP="00E415CA">
            <w:pPr>
              <w:suppressAutoHyphens w:val="0"/>
              <w:rPr>
                <w:rFonts w:ascii="Lato" w:hAnsi="Lato" w:cs="Calibri"/>
                <w:color w:val="000000"/>
                <w:sz w:val="22"/>
                <w:szCs w:val="22"/>
                <w:lang w:val="es-BO" w:eastAsia="es-BO"/>
              </w:rPr>
            </w:pPr>
            <w:r w:rsidRPr="008670A9">
              <w:rPr>
                <w:rFonts w:ascii="Lato" w:hAnsi="Lato" w:cs="Calibri"/>
                <w:color w:val="000000"/>
                <w:sz w:val="22"/>
                <w:szCs w:val="22"/>
                <w:lang w:val="es-BO" w:eastAsia="es-BO"/>
              </w:rPr>
              <w:t>Informe 1</w:t>
            </w:r>
          </w:p>
        </w:tc>
        <w:tc>
          <w:tcPr>
            <w:tcW w:w="3482" w:type="dxa"/>
            <w:tcBorders>
              <w:top w:val="nil"/>
              <w:left w:val="nil"/>
              <w:bottom w:val="single" w:sz="4" w:space="0" w:color="auto"/>
              <w:right w:val="single" w:sz="8" w:space="0" w:color="auto"/>
            </w:tcBorders>
            <w:shd w:val="clear" w:color="000000" w:fill="D9D9D9"/>
            <w:noWrap/>
            <w:vAlign w:val="bottom"/>
            <w:hideMark/>
          </w:tcPr>
          <w:p w14:paraId="7493360D" w14:textId="212A2699" w:rsidR="00E415CA" w:rsidRPr="008670A9" w:rsidRDefault="000B4892" w:rsidP="00A35FF1">
            <w:pPr>
              <w:suppressAutoHyphens w:val="0"/>
              <w:jc w:val="right"/>
              <w:rPr>
                <w:rFonts w:ascii="Lato" w:hAnsi="Lato" w:cs="Calibri"/>
                <w:color w:val="000000"/>
                <w:sz w:val="22"/>
                <w:szCs w:val="22"/>
                <w:lang w:val="es-BO" w:eastAsia="es-BO"/>
              </w:rPr>
            </w:pPr>
            <w:r>
              <w:rPr>
                <w:rFonts w:ascii="Lato" w:hAnsi="Lato" w:cs="Calibri"/>
                <w:color w:val="000000"/>
                <w:sz w:val="22"/>
                <w:szCs w:val="22"/>
                <w:lang w:val="es-BO" w:eastAsia="es-BO"/>
              </w:rPr>
              <w:t>24</w:t>
            </w:r>
            <w:r w:rsidR="00E415CA" w:rsidRPr="008670A9">
              <w:rPr>
                <w:rFonts w:ascii="Lato" w:hAnsi="Lato" w:cs="Calibri"/>
                <w:color w:val="000000"/>
                <w:sz w:val="22"/>
                <w:szCs w:val="22"/>
                <w:lang w:val="es-BO" w:eastAsia="es-BO"/>
              </w:rPr>
              <w:t>/</w:t>
            </w:r>
            <w:r w:rsidR="00E15CD4">
              <w:rPr>
                <w:rFonts w:ascii="Lato" w:hAnsi="Lato" w:cs="Calibri"/>
                <w:color w:val="000000"/>
                <w:sz w:val="22"/>
                <w:szCs w:val="22"/>
                <w:lang w:val="es-BO" w:eastAsia="es-BO"/>
              </w:rPr>
              <w:t>11</w:t>
            </w:r>
            <w:r w:rsidR="00E415CA" w:rsidRPr="008670A9">
              <w:rPr>
                <w:rFonts w:ascii="Lato" w:hAnsi="Lato" w:cs="Calibri"/>
                <w:color w:val="000000"/>
                <w:sz w:val="22"/>
                <w:szCs w:val="22"/>
                <w:lang w:val="es-BO" w:eastAsia="es-BO"/>
              </w:rPr>
              <w:t>/2023</w:t>
            </w:r>
          </w:p>
        </w:tc>
      </w:tr>
      <w:tr w:rsidR="00E415CA" w:rsidRPr="008670A9" w14:paraId="20451210" w14:textId="77777777" w:rsidTr="00936239">
        <w:trPr>
          <w:trHeight w:val="427"/>
          <w:jc w:val="center"/>
        </w:trPr>
        <w:tc>
          <w:tcPr>
            <w:tcW w:w="735" w:type="dxa"/>
            <w:tcBorders>
              <w:top w:val="nil"/>
              <w:left w:val="single" w:sz="8" w:space="0" w:color="auto"/>
              <w:bottom w:val="single" w:sz="4" w:space="0" w:color="auto"/>
              <w:right w:val="single" w:sz="4" w:space="0" w:color="auto"/>
            </w:tcBorders>
            <w:shd w:val="clear" w:color="auto" w:fill="auto"/>
            <w:noWrap/>
            <w:vAlign w:val="center"/>
            <w:hideMark/>
          </w:tcPr>
          <w:p w14:paraId="26BBB455" w14:textId="77777777" w:rsidR="00E415CA" w:rsidRPr="008670A9" w:rsidRDefault="00E415CA" w:rsidP="00E415CA">
            <w:pPr>
              <w:suppressAutoHyphens w:val="0"/>
              <w:jc w:val="center"/>
              <w:rPr>
                <w:rFonts w:ascii="Lato" w:hAnsi="Lato" w:cs="Calibri"/>
                <w:color w:val="000000"/>
                <w:sz w:val="22"/>
                <w:szCs w:val="22"/>
                <w:lang w:val="es-BO" w:eastAsia="es-BO"/>
              </w:rPr>
            </w:pPr>
            <w:r w:rsidRPr="008670A9">
              <w:rPr>
                <w:rFonts w:ascii="Lato" w:hAnsi="Lato" w:cs="Calibri"/>
                <w:color w:val="000000"/>
                <w:sz w:val="22"/>
                <w:szCs w:val="22"/>
                <w:lang w:val="es-BO" w:eastAsia="es-BO"/>
              </w:rPr>
              <w:t>2</w:t>
            </w:r>
          </w:p>
        </w:tc>
        <w:tc>
          <w:tcPr>
            <w:tcW w:w="2902" w:type="dxa"/>
            <w:tcBorders>
              <w:top w:val="nil"/>
              <w:left w:val="nil"/>
              <w:bottom w:val="single" w:sz="4" w:space="0" w:color="auto"/>
              <w:right w:val="single" w:sz="4" w:space="0" w:color="auto"/>
            </w:tcBorders>
            <w:shd w:val="clear" w:color="auto" w:fill="auto"/>
            <w:noWrap/>
            <w:vAlign w:val="bottom"/>
            <w:hideMark/>
          </w:tcPr>
          <w:p w14:paraId="0A01DC13" w14:textId="068ED8CD" w:rsidR="00E415CA" w:rsidRPr="008670A9" w:rsidRDefault="00E15CD4" w:rsidP="00E415CA">
            <w:pPr>
              <w:suppressAutoHyphens w:val="0"/>
              <w:rPr>
                <w:rFonts w:ascii="Lato" w:hAnsi="Lato" w:cs="Calibri"/>
                <w:color w:val="000000"/>
                <w:sz w:val="22"/>
                <w:szCs w:val="22"/>
                <w:lang w:val="es-BO" w:eastAsia="es-BO"/>
              </w:rPr>
            </w:pPr>
            <w:r>
              <w:rPr>
                <w:rFonts w:ascii="Lato" w:hAnsi="Lato" w:cs="Calibri"/>
                <w:color w:val="000000"/>
                <w:sz w:val="22"/>
                <w:szCs w:val="22"/>
                <w:lang w:val="es-BO" w:eastAsia="es-BO"/>
              </w:rPr>
              <w:t>Informe final</w:t>
            </w:r>
            <w:r w:rsidR="00E415CA" w:rsidRPr="008670A9">
              <w:rPr>
                <w:rFonts w:ascii="Lato" w:hAnsi="Lato" w:cs="Calibri"/>
                <w:color w:val="000000"/>
                <w:sz w:val="22"/>
                <w:szCs w:val="22"/>
                <w:lang w:val="es-BO" w:eastAsia="es-BO"/>
              </w:rPr>
              <w:t xml:space="preserve"> </w:t>
            </w:r>
          </w:p>
        </w:tc>
        <w:tc>
          <w:tcPr>
            <w:tcW w:w="3482" w:type="dxa"/>
            <w:tcBorders>
              <w:top w:val="nil"/>
              <w:left w:val="nil"/>
              <w:bottom w:val="single" w:sz="4" w:space="0" w:color="auto"/>
              <w:right w:val="single" w:sz="8" w:space="0" w:color="auto"/>
            </w:tcBorders>
            <w:shd w:val="clear" w:color="auto" w:fill="auto"/>
            <w:noWrap/>
            <w:vAlign w:val="bottom"/>
            <w:hideMark/>
          </w:tcPr>
          <w:p w14:paraId="04648B6A" w14:textId="22CB5E6E" w:rsidR="00E415CA" w:rsidRPr="008670A9" w:rsidRDefault="000B4892" w:rsidP="00A35FF1">
            <w:pPr>
              <w:suppressAutoHyphens w:val="0"/>
              <w:jc w:val="right"/>
              <w:rPr>
                <w:rFonts w:ascii="Lato" w:hAnsi="Lato" w:cs="Calibri"/>
                <w:color w:val="000000"/>
                <w:sz w:val="22"/>
                <w:szCs w:val="22"/>
                <w:lang w:val="es-BO" w:eastAsia="es-BO"/>
              </w:rPr>
            </w:pPr>
            <w:r>
              <w:rPr>
                <w:rFonts w:ascii="Lato" w:hAnsi="Lato" w:cs="Calibri"/>
                <w:color w:val="000000"/>
                <w:sz w:val="22"/>
                <w:szCs w:val="22"/>
                <w:lang w:val="es-BO" w:eastAsia="es-BO"/>
              </w:rPr>
              <w:t>26</w:t>
            </w:r>
            <w:r w:rsidR="00E415CA" w:rsidRPr="008670A9">
              <w:rPr>
                <w:rFonts w:ascii="Lato" w:hAnsi="Lato" w:cs="Calibri"/>
                <w:color w:val="000000"/>
                <w:sz w:val="22"/>
                <w:szCs w:val="22"/>
                <w:lang w:val="es-BO" w:eastAsia="es-BO"/>
              </w:rPr>
              <w:t>/1</w:t>
            </w:r>
            <w:r w:rsidR="000B0BA8" w:rsidRPr="008670A9">
              <w:rPr>
                <w:rFonts w:ascii="Lato" w:hAnsi="Lato" w:cs="Calibri"/>
                <w:color w:val="000000"/>
                <w:sz w:val="22"/>
                <w:szCs w:val="22"/>
                <w:lang w:val="es-BO" w:eastAsia="es-BO"/>
              </w:rPr>
              <w:t>2</w:t>
            </w:r>
            <w:r w:rsidR="00E415CA" w:rsidRPr="008670A9">
              <w:rPr>
                <w:rFonts w:ascii="Lato" w:hAnsi="Lato" w:cs="Calibri"/>
                <w:color w:val="000000"/>
                <w:sz w:val="22"/>
                <w:szCs w:val="22"/>
                <w:lang w:val="es-BO" w:eastAsia="es-BO"/>
              </w:rPr>
              <w:t>/2023</w:t>
            </w:r>
          </w:p>
        </w:tc>
      </w:tr>
    </w:tbl>
    <w:p w14:paraId="5DFE6B3C" w14:textId="77777777" w:rsidR="00E415CA" w:rsidRPr="008670A9" w:rsidRDefault="00E415CA">
      <w:pPr>
        <w:jc w:val="both"/>
        <w:rPr>
          <w:rFonts w:ascii="Lato" w:hAnsi="Lato" w:cstheme="minorHAnsi"/>
          <w:color w:val="000000"/>
          <w:sz w:val="22"/>
          <w:szCs w:val="22"/>
          <w:lang w:val="es-BO"/>
        </w:rPr>
      </w:pPr>
    </w:p>
    <w:p w14:paraId="012150D8" w14:textId="77777777" w:rsidR="00E415CA" w:rsidRPr="008670A9" w:rsidRDefault="00E415CA">
      <w:pPr>
        <w:jc w:val="both"/>
        <w:rPr>
          <w:rFonts w:ascii="Lato" w:hAnsi="Lato" w:cstheme="minorHAnsi"/>
          <w:color w:val="000000"/>
          <w:sz w:val="22"/>
          <w:szCs w:val="22"/>
          <w:lang w:val="es-BO"/>
        </w:rPr>
      </w:pPr>
    </w:p>
    <w:p w14:paraId="0EF308CA" w14:textId="0DFB6A15" w:rsidR="00677499" w:rsidRPr="008670A9" w:rsidRDefault="00162E3F">
      <w:pPr>
        <w:jc w:val="both"/>
        <w:rPr>
          <w:rFonts w:ascii="Lato" w:hAnsi="Lato"/>
          <w:sz w:val="22"/>
          <w:szCs w:val="22"/>
        </w:rPr>
      </w:pPr>
      <w:r w:rsidRPr="008670A9">
        <w:rPr>
          <w:rFonts w:ascii="Lato" w:hAnsi="Lato" w:cstheme="minorHAnsi"/>
          <w:color w:val="000000"/>
          <w:sz w:val="22"/>
          <w:szCs w:val="22"/>
          <w:lang w:val="es-BO"/>
        </w:rPr>
        <w:t>De forma previa a la entrega del 1er producto, a los 10 días de firmado el contrato, el consultor deberá presentar un plan de trabajo para desarrollo de sus actividades.</w:t>
      </w:r>
    </w:p>
    <w:p w14:paraId="1CA4D938" w14:textId="77777777" w:rsidR="00677499" w:rsidRPr="008670A9" w:rsidRDefault="00677499">
      <w:pPr>
        <w:jc w:val="both"/>
        <w:rPr>
          <w:rFonts w:ascii="Lato" w:hAnsi="Lato" w:cstheme="minorHAnsi"/>
          <w:sz w:val="22"/>
          <w:szCs w:val="22"/>
          <w:lang w:val="es-BO"/>
        </w:rPr>
      </w:pPr>
    </w:p>
    <w:p w14:paraId="2D6154C3" w14:textId="6C313F36" w:rsidR="00677499" w:rsidRPr="008670A9" w:rsidRDefault="07D166D4" w:rsidP="002106DB">
      <w:pPr>
        <w:jc w:val="both"/>
        <w:rPr>
          <w:rFonts w:ascii="Lato" w:hAnsi="Lato"/>
          <w:sz w:val="22"/>
          <w:szCs w:val="22"/>
        </w:rPr>
      </w:pPr>
      <w:bookmarkStart w:id="34" w:name="_Hlk16512777"/>
      <w:bookmarkEnd w:id="34"/>
      <w:r w:rsidRPr="008670A9">
        <w:rPr>
          <w:rFonts w:ascii="Lato" w:hAnsi="Lato" w:cstheme="minorBidi"/>
          <w:sz w:val="22"/>
          <w:szCs w:val="22"/>
          <w:lang w:val="es-BO" w:eastAsia="es-ES"/>
        </w:rPr>
        <w:t xml:space="preserve">La Paz, </w:t>
      </w:r>
      <w:r w:rsidR="00795856">
        <w:rPr>
          <w:rFonts w:ascii="Lato" w:hAnsi="Lato" w:cstheme="minorBidi"/>
          <w:sz w:val="22"/>
          <w:szCs w:val="22"/>
          <w:lang w:val="es-BO" w:eastAsia="es-ES"/>
        </w:rPr>
        <w:t>17</w:t>
      </w:r>
      <w:r w:rsidR="008B3314" w:rsidRPr="008670A9">
        <w:rPr>
          <w:rFonts w:ascii="Lato" w:hAnsi="Lato" w:cstheme="minorBidi"/>
          <w:sz w:val="22"/>
          <w:szCs w:val="22"/>
          <w:lang w:val="es-BO" w:eastAsia="es-ES"/>
        </w:rPr>
        <w:t xml:space="preserve"> de </w:t>
      </w:r>
      <w:r w:rsidR="00CB14D7" w:rsidRPr="008670A9">
        <w:rPr>
          <w:rFonts w:ascii="Lato" w:hAnsi="Lato" w:cstheme="minorBidi"/>
          <w:sz w:val="22"/>
          <w:szCs w:val="22"/>
          <w:lang w:val="es-BO" w:eastAsia="es-ES"/>
        </w:rPr>
        <w:t>octubre</w:t>
      </w:r>
      <w:r w:rsidRPr="008670A9">
        <w:rPr>
          <w:rFonts w:ascii="Lato" w:hAnsi="Lato" w:cstheme="minorBidi"/>
          <w:sz w:val="22"/>
          <w:szCs w:val="22"/>
          <w:lang w:val="es-BO" w:eastAsia="es-ES"/>
        </w:rPr>
        <w:t xml:space="preserve"> de 2023</w:t>
      </w:r>
    </w:p>
    <w:sectPr w:rsidR="00677499" w:rsidRPr="008670A9">
      <w:footerReference w:type="default" r:id="rId15"/>
      <w:headerReference w:type="first" r:id="rId16"/>
      <w:pgSz w:w="11906" w:h="16838"/>
      <w:pgMar w:top="1440" w:right="1440" w:bottom="1440" w:left="1440" w:header="1077" w:footer="663" w:gutter="0"/>
      <w:pgNumType w:start="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1FED" w14:textId="77777777" w:rsidR="004674B0" w:rsidRDefault="004674B0">
      <w:r>
        <w:separator/>
      </w:r>
    </w:p>
  </w:endnote>
  <w:endnote w:type="continuationSeparator" w:id="0">
    <w:p w14:paraId="330703C3" w14:textId="77777777" w:rsidR="004674B0" w:rsidRDefault="0046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ＭＳ 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altName w:val="HGPMinchoE"/>
    <w:panose1 w:val="00000000000000000000"/>
    <w:charset w:val="00"/>
    <w:family w:val="roman"/>
    <w:notTrueType/>
    <w:pitch w:val="default"/>
  </w:font>
  <w:font w:name="Lohit Devanagari">
    <w:altName w:val="Cambria"/>
    <w:panose1 w:val="00000000000000000000"/>
    <w:charset w:val="00"/>
    <w:family w:val="roman"/>
    <w:notTrueType/>
    <w:pitch w:val="default"/>
  </w:font>
  <w:font w:name="Xternum Sans Book;Times New Rom">
    <w:panose1 w:val="00000000000000000000"/>
    <w:charset w:val="00"/>
    <w:family w:val="roman"/>
    <w:notTrueType/>
    <w:pitch w:val="default"/>
  </w:font>
  <w:font w:name="Liberation Sans">
    <w:charset w:val="01"/>
    <w:family w:val="roman"/>
    <w:pitch w:val="variable"/>
  </w:font>
  <w:font w:name="noto sans cjk sc">
    <w:panose1 w:val="00000000000000000000"/>
    <w:charset w:val="00"/>
    <w:family w:val="roman"/>
    <w:notTrueType/>
    <w:pitch w:val="default"/>
  </w:font>
  <w:font w:name="Frutiger 45 Light">
    <w:altName w:val="Times New Roman"/>
    <w:charset w:val="01"/>
    <w:family w:val="roman"/>
    <w:pitch w:val="variable"/>
  </w:font>
  <w:font w:name="Verdana">
    <w:panose1 w:val="020B0604030504040204"/>
    <w:charset w:val="00"/>
    <w:family w:val="swiss"/>
    <w:pitch w:val="variable"/>
    <w:sig w:usb0="A00006FF" w:usb1="4000205B" w:usb2="00000010" w:usb3="00000000" w:csb0="0000019F" w:csb1="00000000"/>
  </w:font>
  <w:font w:name="SimSun;宋体">
    <w:panose1 w:val="00000000000000000000"/>
    <w:charset w:val="80"/>
    <w:family w:val="roman"/>
    <w:notTrueType/>
    <w:pitch w:val="default"/>
  </w:font>
  <w:font w:name="Interstate-Regular;Interstate">
    <w:altName w:val="Times New Roman"/>
    <w:panose1 w:val="00000000000000000000"/>
    <w:charset w:val="00"/>
    <w:family w:val="roman"/>
    <w:notTrueType/>
    <w:pitch w:val="default"/>
  </w:font>
  <w:font w:name="Courier;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altName w:val="Calibri"/>
    <w:panose1 w:val="020F0502020204030203"/>
    <w:charset w:val="00"/>
    <w:family w:val="swiss"/>
    <w:pitch w:val="variable"/>
    <w:sig w:usb0="800000AF" w:usb1="5000ECFF" w:usb2="00000021" w:usb3="00000000" w:csb0="0000019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DAC1" w14:textId="28B75B47" w:rsidR="00677499" w:rsidRDefault="00162E3F">
    <w:pPr>
      <w:pStyle w:val="Piedepgina"/>
      <w:pBdr>
        <w:top w:val="single" w:sz="6" w:space="1" w:color="000000"/>
      </w:pBdr>
      <w:ind w:right="360"/>
    </w:pPr>
    <w:r>
      <w:rPr>
        <w:noProof/>
        <w:lang w:val="es-BO" w:eastAsia="es-BO"/>
      </w:rPr>
      <mc:AlternateContent>
        <mc:Choice Requires="wps">
          <w:drawing>
            <wp:anchor distT="0" distB="0" distL="0" distR="0" simplePos="0" relativeHeight="7" behindDoc="1" locked="0" layoutInCell="1" allowOverlap="1" wp14:anchorId="42C193A6" wp14:editId="174A2EEF">
              <wp:simplePos x="0" y="0"/>
              <wp:positionH relativeFrom="column">
                <wp:posOffset>-1762760</wp:posOffset>
              </wp:positionH>
              <wp:positionV relativeFrom="paragraph">
                <wp:posOffset>-125095</wp:posOffset>
              </wp:positionV>
              <wp:extent cx="7560310" cy="212725"/>
              <wp:effectExtent l="0" t="0" r="0" b="0"/>
              <wp:wrapNone/>
              <wp:docPr id="4" name="Line 5"/>
              <wp:cNvGraphicFramePr/>
              <a:graphic xmlns:a="http://schemas.openxmlformats.org/drawingml/2006/main">
                <a:graphicData uri="http://schemas.microsoft.com/office/word/2010/wordprocessingShape">
                  <wps:wsp>
                    <wps:cNvCnPr/>
                    <wps:spPr>
                      <a:xfrm>
                        <a:off x="0" y="0"/>
                        <a:ext cx="7558920" cy="202680"/>
                      </a:xfrm>
                      <a:prstGeom prst="line">
                        <a:avLst/>
                      </a:prstGeom>
                      <a:ln>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D8CDEA8" id="Line 5" o:spid="_x0000_s1026" style="position:absolute;z-index:-503316473;visibility:visible;mso-wrap-style:square;mso-wrap-distance-left:0;mso-wrap-distance-top:0;mso-wrap-distance-right:0;mso-wrap-distance-bottom:0;mso-position-horizontal:absolute;mso-position-horizontal-relative:text;mso-position-vertical:absolute;mso-position-vertical-relative:text" from="-138.8pt,-9.85pt" to="4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bxswEAALgDAAAOAAAAZHJzL2Uyb0RvYy54bWysU01v2zAMvQ/YfxB0X+QaS5cZcXpo0V2K&#10;LdjHD1BkKhagL1BanPz7UXLqDtupwy60RPKRfE/09u7sLDsBJhN8z29WDWfgVRiMP/b8x/fHdxvO&#10;UpZ+kDZ46PkFEr/bvX2znWIHbRiDHQAZFfGpm2LPx5xjJ0RSIziZViGCp6AO6GSmKx7FgHKi6s6K&#10;tmluxRRwiBgUpETehznId7W+1qDyF60TZGZ7TrPlarHaQ7Fit5XdEWUcjbqOIf9hCieNp6ZLqQeZ&#10;JfuJ5q9SzigMKei8UsGJoLVRUDkQm5vmDzbfRhmhciFxUlxkSv+vrPp82iMzQ8/fc+aloyd6Mh7Y&#10;uigzxdRRwr3f4/WW4h4LzbNGV75EgJ2rmpdFTThnpsj5Yb3efGxJdEWxtmlvN1Vu8YKOmPInCI6V&#10;Q88tNa4iytNTytSRUp9TSjPri/Xh0Vg7R4tHlCnnueopXyzM2V9BE7M6XnEkhcfDvUU2Pz/tJ832&#10;vATUynoClERN9V+JvUIKGurWvRK/gGr/4POCd8YHLI8x85zZFaKHMFzqu9QArUfV67rKZf9+v1f4&#10;yw+3+wUAAP//AwBQSwMEFAAGAAgAAAAhAPNnXd7hAAAACwEAAA8AAABkcnMvZG93bnJldi54bWxM&#10;j8tOwzAQRfdI/IM1SOxaJ43UPIhTIRCwYEWLVLFz42mSNrYj203Sv2dYld2M5ujOueVm1j0b0fnO&#10;GgHxMgKGpraqM42A793bIgPmgzRK9taggCt62FT3d6UslJ3MF47b0DAKMb6QAtoQhoJzX7eopV/a&#10;AQ3djtZpGWh1DVdOThSue76KojXXsjP0oZUDvrRYn7cXLcC/nvf29DN9ZGPudvh53dfpeyLE48P8&#10;/AQs4BxuMPzpkzpU5HSwF6M86wUsVmm6JpamOE+BEZLHCdU7EJtkwKuS/+9Q/QIAAP//AwBQSwEC&#10;LQAUAAYACAAAACEAtoM4kv4AAADhAQAAEwAAAAAAAAAAAAAAAAAAAAAAW0NvbnRlbnRfVHlwZXNd&#10;LnhtbFBLAQItABQABgAIAAAAIQA4/SH/1gAAAJQBAAALAAAAAAAAAAAAAAAAAC8BAABfcmVscy8u&#10;cmVsc1BLAQItABQABgAIAAAAIQCFNNbxswEAALgDAAAOAAAAAAAAAAAAAAAAAC4CAABkcnMvZTJv&#10;RG9jLnhtbFBLAQItABQABgAIAAAAIQDzZ13e4QAAAAsBAAAPAAAAAAAAAAAAAAAAAA0EAABkcnMv&#10;ZG93bnJldi54bWxQSwUGAAAAAAQABADzAAAAGwUAAAAA&#10;" stroked="f"/>
          </w:pict>
        </mc:Fallback>
      </mc:AlternateContent>
    </w:r>
    <w:r>
      <w:rPr>
        <w:lang w:val="es-BO" w:eastAsia="es-BO"/>
      </w:rPr>
      <w:t xml:space="preserve">                 </w:t>
    </w:r>
    <w:r>
      <w:t xml:space="preserve">                                                        </w:t>
    </w:r>
    <w:r>
      <w:tab/>
    </w:r>
    <w:r>
      <w:rPr>
        <w:rFonts w:ascii="Arial" w:hAnsi="Arial" w:cs="Arial"/>
      </w:rPr>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DF257B">
      <w:rPr>
        <w:rFonts w:ascii="Arial" w:hAnsi="Arial" w:cs="Arial"/>
        <w:noProof/>
      </w:rPr>
      <w:t>9</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BFF4" w14:textId="77777777" w:rsidR="004674B0" w:rsidRDefault="004674B0">
      <w:pPr>
        <w:rPr>
          <w:sz w:val="12"/>
        </w:rPr>
      </w:pPr>
    </w:p>
  </w:footnote>
  <w:footnote w:type="continuationSeparator" w:id="0">
    <w:p w14:paraId="43DF33AA" w14:textId="77777777" w:rsidR="004674B0" w:rsidRDefault="004674B0">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182D" w14:textId="57DB376C" w:rsidR="008B3314" w:rsidRDefault="008B3314">
    <w:pPr>
      <w:pStyle w:val="Encabezado"/>
    </w:pPr>
    <w:r w:rsidRPr="009D32D4">
      <w:rPr>
        <w:noProof/>
        <w:lang w:val="es-BO" w:eastAsia="es-BO"/>
      </w:rPr>
      <w:drawing>
        <wp:inline distT="0" distB="0" distL="0" distR="0" wp14:anchorId="0FEA1BAE" wp14:editId="233495D7">
          <wp:extent cx="2165350" cy="400050"/>
          <wp:effectExtent l="0" t="0" r="6350" b="0"/>
          <wp:docPr id="1" name="Imagen 1" descr="C:\Users\JorgeKV\AppData\Local\Microsoft\Windows\INetCache\Content.MSO\AEDF5E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rgeKV\AppData\Local\Microsoft\Windows\INetCache\Content.MSO\AEDF5EE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403"/>
    <w:multiLevelType w:val="multilevel"/>
    <w:tmpl w:val="91281F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75" w:hanging="435"/>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582C62"/>
    <w:multiLevelType w:val="hybridMultilevel"/>
    <w:tmpl w:val="00981A82"/>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222A5BBB"/>
    <w:multiLevelType w:val="hybridMultilevel"/>
    <w:tmpl w:val="D3D2AD30"/>
    <w:lvl w:ilvl="0" w:tplc="0C0A0017">
      <w:start w:val="1"/>
      <w:numFmt w:val="lowerLetter"/>
      <w:lvlText w:val="%1)"/>
      <w:lvlJc w:val="left"/>
      <w:pPr>
        <w:ind w:left="720" w:hanging="360"/>
      </w:pPr>
      <w:rPr>
        <w:b/>
        <w:strike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D375F7A"/>
    <w:multiLevelType w:val="singleLevel"/>
    <w:tmpl w:val="8E68908C"/>
    <w:lvl w:ilvl="0">
      <w:start w:val="1"/>
      <w:numFmt w:val="lowerLetter"/>
      <w:lvlText w:val="%1)"/>
      <w:legacy w:legacy="1" w:legacySpace="0" w:legacyIndent="360"/>
      <w:lvlJc w:val="left"/>
      <w:rPr>
        <w:rFonts w:ascii="Arial" w:hAnsi="Arial" w:cs="Arial" w:hint="default"/>
        <w:b/>
      </w:rPr>
    </w:lvl>
  </w:abstractNum>
  <w:abstractNum w:abstractNumId="4" w15:restartNumberingAfterBreak="0">
    <w:nsid w:val="346D7168"/>
    <w:multiLevelType w:val="multilevel"/>
    <w:tmpl w:val="0A0E34DC"/>
    <w:lvl w:ilvl="0">
      <w:start w:val="1"/>
      <w:numFmt w:val="bullet"/>
      <w:lvlText w:val="-"/>
      <w:lvlJc w:val="left"/>
      <w:pPr>
        <w:tabs>
          <w:tab w:val="num" w:pos="0"/>
        </w:tabs>
        <w:ind w:left="720" w:hanging="360"/>
      </w:pPr>
      <w:rPr>
        <w:rFonts w:ascii="Bookman Old Style" w:hAnsi="Bookman Old Style" w:cs="Bookman Old Styl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14E1DD1"/>
    <w:multiLevelType w:val="multilevel"/>
    <w:tmpl w:val="49AA622E"/>
    <w:lvl w:ilvl="0">
      <w:start w:val="1"/>
      <w:numFmt w:val="upp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437533EA"/>
    <w:multiLevelType w:val="multilevel"/>
    <w:tmpl w:val="C58884A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eastAsia="MS Mincho;ＭＳ 明朝" w:cs="Calibri"/>
        <w:b/>
        <w:bCs/>
        <w:sz w:val="22"/>
        <w:szCs w:val="22"/>
        <w:lang w:val="es-BO" w:eastAsia="es-B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70A071D"/>
    <w:multiLevelType w:val="hybridMultilevel"/>
    <w:tmpl w:val="B6E05F1C"/>
    <w:lvl w:ilvl="0" w:tplc="44F844BA">
      <w:start w:val="1"/>
      <w:numFmt w:val="decimal"/>
      <w:lvlText w:val="%1."/>
      <w:lvlJc w:val="left"/>
      <w:pPr>
        <w:ind w:left="1571" w:hanging="360"/>
      </w:pPr>
      <w:rPr>
        <w:b/>
      </w:rPr>
    </w:lvl>
    <w:lvl w:ilvl="1" w:tplc="2D22CCAC">
      <w:start w:val="1"/>
      <w:numFmt w:val="lowerLetter"/>
      <w:lvlText w:val="%2."/>
      <w:lvlJc w:val="left"/>
      <w:pPr>
        <w:ind w:left="2291" w:hanging="360"/>
      </w:pPr>
      <w:rPr>
        <w:b/>
      </w:rPr>
    </w:lvl>
    <w:lvl w:ilvl="2" w:tplc="400A001B">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8" w15:restartNumberingAfterBreak="0">
    <w:nsid w:val="47787FC3"/>
    <w:multiLevelType w:val="multilevel"/>
    <w:tmpl w:val="6EB821C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9" w15:restartNumberingAfterBreak="0">
    <w:nsid w:val="4B8F709B"/>
    <w:multiLevelType w:val="multilevel"/>
    <w:tmpl w:val="7E807A26"/>
    <w:lvl w:ilvl="0">
      <w:start w:val="1"/>
      <w:numFmt w:val="decimal"/>
      <w:lvlText w:val="%1."/>
      <w:lvlJc w:val="left"/>
      <w:pPr>
        <w:tabs>
          <w:tab w:val="num" w:pos="0"/>
        </w:tabs>
        <w:ind w:left="720" w:hanging="360"/>
      </w:pPr>
      <w:rPr>
        <w:rFonts w:cs="Calibri"/>
        <w:sz w:val="22"/>
        <w:szCs w:val="22"/>
        <w:lang w:val="es-E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4D690C21"/>
    <w:multiLevelType w:val="hybridMultilevel"/>
    <w:tmpl w:val="8B0CCAB6"/>
    <w:lvl w:ilvl="0" w:tplc="400A0001">
      <w:start w:val="1"/>
      <w:numFmt w:val="bullet"/>
      <w:lvlText w:val=""/>
      <w:lvlJc w:val="left"/>
      <w:pPr>
        <w:ind w:left="404" w:hanging="360"/>
      </w:pPr>
      <w:rPr>
        <w:rFonts w:ascii="Symbol" w:hAnsi="Symbol" w:hint="default"/>
      </w:rPr>
    </w:lvl>
    <w:lvl w:ilvl="1" w:tplc="0C0A0003">
      <w:start w:val="1"/>
      <w:numFmt w:val="bullet"/>
      <w:lvlText w:val="o"/>
      <w:lvlJc w:val="left"/>
      <w:pPr>
        <w:ind w:left="1124" w:hanging="360"/>
      </w:pPr>
      <w:rPr>
        <w:rFonts w:ascii="Courier New" w:hAnsi="Courier New" w:cs="Courier New" w:hint="default"/>
      </w:rPr>
    </w:lvl>
    <w:lvl w:ilvl="2" w:tplc="0C0A0005" w:tentative="1">
      <w:start w:val="1"/>
      <w:numFmt w:val="bullet"/>
      <w:lvlText w:val=""/>
      <w:lvlJc w:val="left"/>
      <w:pPr>
        <w:ind w:left="1844" w:hanging="360"/>
      </w:pPr>
      <w:rPr>
        <w:rFonts w:ascii="Wingdings" w:hAnsi="Wingdings" w:hint="default"/>
      </w:rPr>
    </w:lvl>
    <w:lvl w:ilvl="3" w:tplc="0C0A0001" w:tentative="1">
      <w:start w:val="1"/>
      <w:numFmt w:val="bullet"/>
      <w:lvlText w:val=""/>
      <w:lvlJc w:val="left"/>
      <w:pPr>
        <w:ind w:left="2564" w:hanging="360"/>
      </w:pPr>
      <w:rPr>
        <w:rFonts w:ascii="Symbol" w:hAnsi="Symbol" w:hint="default"/>
      </w:rPr>
    </w:lvl>
    <w:lvl w:ilvl="4" w:tplc="0C0A0003" w:tentative="1">
      <w:start w:val="1"/>
      <w:numFmt w:val="bullet"/>
      <w:lvlText w:val="o"/>
      <w:lvlJc w:val="left"/>
      <w:pPr>
        <w:ind w:left="3284" w:hanging="360"/>
      </w:pPr>
      <w:rPr>
        <w:rFonts w:ascii="Courier New" w:hAnsi="Courier New" w:cs="Courier New" w:hint="default"/>
      </w:rPr>
    </w:lvl>
    <w:lvl w:ilvl="5" w:tplc="0C0A0005" w:tentative="1">
      <w:start w:val="1"/>
      <w:numFmt w:val="bullet"/>
      <w:lvlText w:val=""/>
      <w:lvlJc w:val="left"/>
      <w:pPr>
        <w:ind w:left="4004" w:hanging="360"/>
      </w:pPr>
      <w:rPr>
        <w:rFonts w:ascii="Wingdings" w:hAnsi="Wingdings" w:hint="default"/>
      </w:rPr>
    </w:lvl>
    <w:lvl w:ilvl="6" w:tplc="0C0A0001" w:tentative="1">
      <w:start w:val="1"/>
      <w:numFmt w:val="bullet"/>
      <w:lvlText w:val=""/>
      <w:lvlJc w:val="left"/>
      <w:pPr>
        <w:ind w:left="4724" w:hanging="360"/>
      </w:pPr>
      <w:rPr>
        <w:rFonts w:ascii="Symbol" w:hAnsi="Symbol" w:hint="default"/>
      </w:rPr>
    </w:lvl>
    <w:lvl w:ilvl="7" w:tplc="0C0A0003" w:tentative="1">
      <w:start w:val="1"/>
      <w:numFmt w:val="bullet"/>
      <w:lvlText w:val="o"/>
      <w:lvlJc w:val="left"/>
      <w:pPr>
        <w:ind w:left="5444" w:hanging="360"/>
      </w:pPr>
      <w:rPr>
        <w:rFonts w:ascii="Courier New" w:hAnsi="Courier New" w:cs="Courier New" w:hint="default"/>
      </w:rPr>
    </w:lvl>
    <w:lvl w:ilvl="8" w:tplc="0C0A0005" w:tentative="1">
      <w:start w:val="1"/>
      <w:numFmt w:val="bullet"/>
      <w:lvlText w:val=""/>
      <w:lvlJc w:val="left"/>
      <w:pPr>
        <w:ind w:left="6164" w:hanging="360"/>
      </w:pPr>
      <w:rPr>
        <w:rFonts w:ascii="Wingdings" w:hAnsi="Wingdings" w:hint="default"/>
      </w:rPr>
    </w:lvl>
  </w:abstractNum>
  <w:abstractNum w:abstractNumId="11" w15:restartNumberingAfterBreak="0">
    <w:nsid w:val="7BEA0815"/>
    <w:multiLevelType w:val="multilevel"/>
    <w:tmpl w:val="8C202D58"/>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6"/>
  </w:num>
  <w:num w:numId="3">
    <w:abstractNumId w:val="9"/>
  </w:num>
  <w:num w:numId="4">
    <w:abstractNumId w:val="5"/>
  </w:num>
  <w:num w:numId="5">
    <w:abstractNumId w:val="0"/>
  </w:num>
  <w:num w:numId="6">
    <w:abstractNumId w:val="4"/>
  </w:num>
  <w:num w:numId="7">
    <w:abstractNumId w:val="11"/>
  </w:num>
  <w:num w:numId="8">
    <w:abstractNumId w:val="3"/>
    <w:lvlOverride w:ilvl="0">
      <w:startOverride w:val="1"/>
    </w:lvlOverride>
  </w:num>
  <w:num w:numId="9">
    <w:abstractNumId w:val="2"/>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99"/>
    <w:rsid w:val="000B0BA8"/>
    <w:rsid w:val="000B4892"/>
    <w:rsid w:val="000D709B"/>
    <w:rsid w:val="00162E3F"/>
    <w:rsid w:val="001C5F76"/>
    <w:rsid w:val="001D5A31"/>
    <w:rsid w:val="002106DB"/>
    <w:rsid w:val="00282DB4"/>
    <w:rsid w:val="00296262"/>
    <w:rsid w:val="002C761D"/>
    <w:rsid w:val="00363F9A"/>
    <w:rsid w:val="003E3B0D"/>
    <w:rsid w:val="00441233"/>
    <w:rsid w:val="004674B0"/>
    <w:rsid w:val="00484C98"/>
    <w:rsid w:val="004B22AC"/>
    <w:rsid w:val="004B6F16"/>
    <w:rsid w:val="005331BB"/>
    <w:rsid w:val="005C0841"/>
    <w:rsid w:val="00631F05"/>
    <w:rsid w:val="00677499"/>
    <w:rsid w:val="00795856"/>
    <w:rsid w:val="00855CAB"/>
    <w:rsid w:val="008670A9"/>
    <w:rsid w:val="008872E8"/>
    <w:rsid w:val="008B3314"/>
    <w:rsid w:val="00966909"/>
    <w:rsid w:val="009C1CC9"/>
    <w:rsid w:val="009F51CF"/>
    <w:rsid w:val="00A35FF1"/>
    <w:rsid w:val="00A93288"/>
    <w:rsid w:val="00B01DBA"/>
    <w:rsid w:val="00B351F7"/>
    <w:rsid w:val="00C508D4"/>
    <w:rsid w:val="00CB14D7"/>
    <w:rsid w:val="00CD7B91"/>
    <w:rsid w:val="00DA6071"/>
    <w:rsid w:val="00DE0D30"/>
    <w:rsid w:val="00DF257B"/>
    <w:rsid w:val="00E15CD4"/>
    <w:rsid w:val="00E17528"/>
    <w:rsid w:val="00E415CA"/>
    <w:rsid w:val="00EB0E42"/>
    <w:rsid w:val="00EF3D8A"/>
    <w:rsid w:val="00F77869"/>
    <w:rsid w:val="00FA1EC2"/>
    <w:rsid w:val="07D166D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7337"/>
  <w15:docId w15:val="{435192DA-074E-45F5-BDEF-C396ED0D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szCs w:val="24"/>
        <w:lang w:val="es-BO"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spacing w:before="240" w:after="60"/>
      <w:outlineLvl w:val="0"/>
    </w:pPr>
    <w:rPr>
      <w:rFonts w:ascii="Arial" w:hAnsi="Arial" w:cs="Arial"/>
      <w:b/>
      <w:kern w:val="2"/>
      <w:sz w:val="28"/>
    </w:rPr>
  </w:style>
  <w:style w:type="paragraph" w:styleId="Ttulo2">
    <w:name w:val="heading 2"/>
    <w:aliases w:val="R2,H2,2,H21,E2,heading 2,UNDERRUBRIK 1-2,Head2A,h2,Head 2,l2,TitreProp,Header 2,ITT t2,PA Major Section,Livello 2,Heading 2 Hidden,Head1,2nd level,I2,Section Title,Heading2,list2,H2-Heading 2,Header"/>
    <w:basedOn w:val="Normal"/>
    <w:next w:val="Normal"/>
    <w:uiPriority w:val="9"/>
    <w:qFormat/>
    <w:pPr>
      <w:keepNext/>
      <w:numPr>
        <w:ilvl w:val="1"/>
        <w:numId w:val="1"/>
      </w:numPr>
      <w:spacing w:before="240" w:after="60"/>
      <w:outlineLvl w:val="1"/>
    </w:pPr>
    <w:rPr>
      <w:b/>
      <w:caps/>
    </w:rPr>
  </w:style>
  <w:style w:type="paragraph" w:styleId="Ttulo3">
    <w:name w:val="heading 3"/>
    <w:basedOn w:val="Normal"/>
    <w:next w:val="Normal"/>
    <w:qFormat/>
    <w:pPr>
      <w:keepNext/>
      <w:numPr>
        <w:ilvl w:val="2"/>
        <w:numId w:val="1"/>
      </w:numPr>
      <w:spacing w:after="60"/>
      <w:outlineLvl w:val="2"/>
    </w:pPr>
    <w:rPr>
      <w:b/>
    </w:rPr>
  </w:style>
  <w:style w:type="paragraph" w:styleId="Ttulo4">
    <w:name w:val="heading 4"/>
    <w:basedOn w:val="Normal"/>
    <w:next w:val="Normal"/>
    <w:qFormat/>
    <w:pPr>
      <w:keepNext/>
      <w:numPr>
        <w:ilvl w:val="3"/>
        <w:numId w:val="1"/>
      </w:numPr>
      <w:spacing w:before="240" w:after="60"/>
      <w:outlineLvl w:val="3"/>
    </w:pPr>
  </w:style>
  <w:style w:type="paragraph" w:styleId="Ttulo5">
    <w:name w:val="heading 5"/>
    <w:basedOn w:val="Normal"/>
    <w:next w:val="Normal"/>
    <w:qFormat/>
    <w:pPr>
      <w:numPr>
        <w:ilvl w:val="4"/>
        <w:numId w:val="1"/>
      </w:numPr>
      <w:spacing w:before="240" w:after="60"/>
      <w:outlineLvl w:val="4"/>
    </w:pPr>
    <w:rPr>
      <w:rFonts w:ascii="Arial" w:hAnsi="Arial" w:cs="Arial"/>
      <w:sz w:val="22"/>
    </w:rPr>
  </w:style>
  <w:style w:type="paragraph" w:styleId="Ttulo6">
    <w:name w:val="heading 6"/>
    <w:basedOn w:val="Normal"/>
    <w:next w:val="Normal"/>
    <w:qFormat/>
    <w:pPr>
      <w:numPr>
        <w:ilvl w:val="5"/>
        <w:numId w:val="1"/>
      </w:numPr>
      <w:spacing w:before="240" w:after="60"/>
      <w:outlineLvl w:val="5"/>
    </w:pPr>
    <w:rPr>
      <w:rFonts w:ascii="Arial" w:hAnsi="Arial" w:cs="Arial"/>
      <w:i/>
      <w:sz w:val="22"/>
    </w:rPr>
  </w:style>
  <w:style w:type="paragraph" w:styleId="Ttulo7">
    <w:name w:val="heading 7"/>
    <w:basedOn w:val="Normal"/>
    <w:next w:val="Normal"/>
    <w:qFormat/>
    <w:pPr>
      <w:numPr>
        <w:ilvl w:val="6"/>
        <w:numId w:val="1"/>
      </w:numPr>
      <w:spacing w:before="240" w:after="60"/>
      <w:outlineLvl w:val="6"/>
    </w:pPr>
    <w:rPr>
      <w:rFonts w:ascii="Arial" w:hAnsi="Arial" w:cs="Arial"/>
    </w:rPr>
  </w:style>
  <w:style w:type="paragraph" w:styleId="Ttulo8">
    <w:name w:val="heading 8"/>
    <w:basedOn w:val="Normal"/>
    <w:next w:val="Normal"/>
    <w:qFormat/>
    <w:pPr>
      <w:numPr>
        <w:ilvl w:val="7"/>
        <w:numId w:val="1"/>
      </w:numPr>
      <w:spacing w:before="240" w:after="60"/>
      <w:outlineLvl w:val="7"/>
    </w:pPr>
    <w:rPr>
      <w:rFonts w:ascii="Arial" w:hAnsi="Arial" w:cs="Arial"/>
      <w:i/>
    </w:rPr>
  </w:style>
  <w:style w:type="paragraph" w:styleId="Ttulo9">
    <w:name w:val="heading 9"/>
    <w:basedOn w:val="Normal"/>
    <w:next w:val="Normal"/>
    <w:qFormat/>
    <w:pPr>
      <w:numPr>
        <w:ilvl w:val="8"/>
        <w:numId w:val="1"/>
      </w:numPr>
      <w:spacing w:before="240" w:after="60"/>
      <w:outlineLvl w:val="8"/>
    </w:pPr>
    <w:rPr>
      <w:rFonts w:ascii="Arial" w:hAnsi="Arial" w:cs="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eastAsia="Calibri" w:hAnsi="Calibri" w:cs="Arial"/>
      <w:sz w:val="22"/>
      <w:szCs w:val="22"/>
      <w:lang w:val="es-BO" w:eastAsia="es-BO"/>
    </w:rPr>
  </w:style>
  <w:style w:type="character" w:customStyle="1" w:styleId="WW8Num3z0">
    <w:name w:val="WW8Num3z0"/>
    <w:qFormat/>
    <w:rPr>
      <w:rFonts w:ascii="Xternum Sans Book;Times New Rom" w:hAnsi="Xternum Sans Book;Times New Rom" w:cs="Xternum Sans Book;Times New Rom"/>
    </w:rPr>
  </w:style>
  <w:style w:type="character" w:customStyle="1" w:styleId="WW8Num4z0">
    <w:name w:val="WW8Num4z0"/>
    <w:qFormat/>
    <w:rPr>
      <w:b/>
    </w:rPr>
  </w:style>
  <w:style w:type="character" w:customStyle="1" w:styleId="WW8Num4z1">
    <w:name w:val="WW8Num4z1"/>
    <w:qFormat/>
    <w:rPr>
      <w:rFonts w:ascii="Calibri" w:eastAsia="MS Mincho;ＭＳ 明朝" w:hAnsi="Calibri" w:cs="Calibri"/>
      <w:b/>
      <w:bCs/>
      <w:sz w:val="22"/>
      <w:szCs w:val="22"/>
      <w:lang w:val="es-BO" w:eastAsia="es-BO"/>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alibri" w:eastAsia="Calibri" w:hAnsi="Calibri" w:cs="Arial"/>
      <w:sz w:val="22"/>
      <w:szCs w:val="22"/>
      <w:lang w:val="es-BO" w:eastAsia="es-BO"/>
    </w:rPr>
  </w:style>
  <w:style w:type="character" w:customStyle="1" w:styleId="WW8Num6z0">
    <w:name w:val="WW8Num6z0"/>
    <w:qFormat/>
    <w:rPr>
      <w:rFonts w:ascii="Xternum Sans Book;Times New Rom" w:hAnsi="Xternum Sans Book;Times New Rom" w:cs="Xternum Sans Book;Times New Rom"/>
      <w:sz w:val="22"/>
      <w:szCs w:val="22"/>
    </w:rPr>
  </w:style>
  <w:style w:type="character" w:customStyle="1" w:styleId="WW8Num7z0">
    <w:name w:val="WW8Num7z0"/>
    <w:qFormat/>
    <w:rPr>
      <w:rFonts w:ascii="Calibri" w:hAnsi="Calibri" w:cs="Calibri"/>
      <w:sz w:val="22"/>
      <w:szCs w:val="22"/>
      <w:lang w:val="es-E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1">
    <w:name w:val="WW8Num5z1"/>
    <w:qFormat/>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rPr>
      <w:rFonts w:ascii="Courier New" w:hAnsi="Courier New" w:cs="Courier New"/>
    </w:rPr>
  </w:style>
  <w:style w:type="character" w:customStyle="1" w:styleId="WW8Num6z1">
    <w:name w:val="WW8Num6z1"/>
    <w:qFormat/>
    <w:rPr>
      <w:rFonts w:ascii="Calibri" w:eastAsia="MS Mincho;ＭＳ 明朝" w:hAnsi="Calibri" w:cs="Calibri"/>
      <w:b/>
      <w:bCs/>
      <w:sz w:val="22"/>
      <w:szCs w:val="22"/>
      <w:lang w:val="es-BO" w:eastAsia="es-BO"/>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Xternum Sans Book;Times New Rom" w:eastAsia="Times New Roman" w:hAnsi="Xternum Sans Book;Times New Rom" w:cs="Xternum Sans Book;Times New Rom"/>
      <w:sz w:val="22"/>
      <w:szCs w:val="22"/>
    </w:rPr>
  </w:style>
  <w:style w:type="character" w:customStyle="1" w:styleId="WW8Num8z1">
    <w:name w:val="WW8Num8z1"/>
    <w:qFormat/>
    <w:rPr>
      <w:rFonts w:cs="Times New Roman"/>
    </w:rPr>
  </w:style>
  <w:style w:type="character" w:customStyle="1" w:styleId="WW8Num9z0">
    <w:name w:val="WW8Num9z0"/>
    <w:qFormat/>
    <w:rPr>
      <w:rFonts w:ascii="Calibri" w:hAnsi="Calibri" w:cs="Calibri"/>
      <w:sz w:val="22"/>
      <w:szCs w:val="22"/>
      <w:lang w:val="es-ES"/>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styleId="Nmerodepgina">
    <w:name w:val="page number"/>
    <w:basedOn w:val="Fuentedeprrafopredeter"/>
    <w:qFormat/>
  </w:style>
  <w:style w:type="character" w:customStyle="1" w:styleId="Caracteresdenotaalpie">
    <w:name w:val="Caracteres de nota al pie"/>
    <w:qFormat/>
    <w:rPr>
      <w:vertAlign w:val="superscript"/>
    </w:rPr>
  </w:style>
  <w:style w:type="character" w:styleId="Refdecomentario">
    <w:name w:val="annotation reference"/>
    <w:qFormat/>
    <w:rPr>
      <w:sz w:val="16"/>
    </w:rPr>
  </w:style>
  <w:style w:type="character" w:customStyle="1" w:styleId="Muydestacado">
    <w:name w:val="Muy destacado"/>
    <w:qFormat/>
    <w:rPr>
      <w:b/>
      <w:bCs/>
    </w:rPr>
  </w:style>
  <w:style w:type="character" w:styleId="AcrnimoHTML">
    <w:name w:val="HTML Acronym"/>
    <w:basedOn w:val="Fuentedeprrafopredeter"/>
    <w:qFormat/>
  </w:style>
  <w:style w:type="character" w:customStyle="1" w:styleId="EnlacedeInternet">
    <w:name w:val="Enlace de Internet"/>
    <w:rPr>
      <w:color w:val="0000FF"/>
      <w:u w:val="single"/>
    </w:rPr>
  </w:style>
  <w:style w:type="character" w:customStyle="1" w:styleId="TextocomentarioCar">
    <w:name w:val="Texto comentario Car"/>
    <w:qFormat/>
    <w:rPr>
      <w:lang w:val="es-ES_tradnl" w:eastAsia="zh-CN" w:bidi="ar-SA"/>
    </w:rPr>
  </w:style>
  <w:style w:type="character" w:customStyle="1" w:styleId="TextonotapieCar">
    <w:name w:val="Texto nota pie Car"/>
    <w:qFormat/>
    <w:rPr>
      <w:sz w:val="24"/>
      <w:lang w:val="es-ES_tradnl" w:eastAsia="zh-CN" w:bidi="ar-SA"/>
    </w:rPr>
  </w:style>
  <w:style w:type="character" w:customStyle="1" w:styleId="bodycopy1">
    <w:name w:val="bodycopy1"/>
    <w:qFormat/>
    <w:rPr>
      <w:rFonts w:ascii="Arial" w:hAnsi="Arial" w:cs="Arial"/>
      <w:color w:val="000000"/>
      <w:spacing w:val="240"/>
      <w:sz w:val="20"/>
      <w:szCs w:val="20"/>
      <w:u w:val="none"/>
    </w:rPr>
  </w:style>
  <w:style w:type="character" w:customStyle="1" w:styleId="PiedepginaCar">
    <w:name w:val="Pie de página Car"/>
    <w:uiPriority w:val="99"/>
    <w:qFormat/>
    <w:rPr>
      <w:sz w:val="18"/>
      <w:lang w:val="es-ES_tradnl" w:eastAsia="zh-CN"/>
    </w:rPr>
  </w:style>
  <w:style w:type="character" w:customStyle="1" w:styleId="AsuntodelcomentarioCar">
    <w:name w:val="Asunto del comentario Car"/>
    <w:qFormat/>
    <w:rPr>
      <w:b/>
      <w:bCs/>
      <w:lang w:val="es-ES_tradnl" w:eastAsia="zh-CN" w:bidi="ar-SA"/>
    </w:rPr>
  </w:style>
  <w:style w:type="character" w:customStyle="1" w:styleId="PrrafodelistaCar">
    <w:name w:val="Párrafo de lista Car"/>
    <w:aliases w:val="Párrafo Car,de Car,lista Car,titulo 5 Car,GRÁFICOS Car,Superíndice Car,Titulo Car,List Paragraph 1 Car,List-Bulleted Car,centrado 10 Car,List Paragraph Car,Fase Car,HOJA Car,Numbered Paragraph Car,Main numbered paragraph Car"/>
    <w:uiPriority w:val="34"/>
    <w:qFormat/>
    <w:rPr>
      <w:sz w:val="24"/>
      <w:szCs w:val="24"/>
    </w:rPr>
  </w:style>
  <w:style w:type="character" w:customStyle="1" w:styleId="Destacado">
    <w:name w:val="Destacado"/>
    <w:qFormat/>
    <w:rPr>
      <w:i/>
      <w:iCs/>
    </w:rPr>
  </w:style>
  <w:style w:type="character" w:customStyle="1" w:styleId="Textoindependiente2Car">
    <w:name w:val="Texto independiente 2 Car"/>
    <w:qFormat/>
    <w:rPr>
      <w:rFonts w:ascii="Arial" w:hAnsi="Arial" w:cs="Arial"/>
      <w:b/>
      <w:lang w:val="es-ES_tradnl" w:eastAsia="zh-CN"/>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447345"/>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widowControl w:val="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ndice">
    <w:name w:val="Índice"/>
    <w:basedOn w:val="Normal"/>
    <w:qFormat/>
    <w:pPr>
      <w:suppressLineNumbers/>
    </w:pPr>
    <w:rPr>
      <w:rFonts w:cs="Lohit Devanagari"/>
    </w:rPr>
  </w:style>
  <w:style w:type="paragraph" w:customStyle="1" w:styleId="Ttulo100">
    <w:name w:val="Título10"/>
    <w:basedOn w:val="Normal"/>
    <w:next w:val="Textoindependiente"/>
    <w:qFormat/>
    <w:pPr>
      <w:keepNext/>
      <w:spacing w:before="240" w:after="120"/>
    </w:pPr>
    <w:rPr>
      <w:rFonts w:ascii="Liberation Sans" w:eastAsia="noto sans cjk sc" w:hAnsi="Liberation Sans" w:cs="Lohit Devanagari"/>
      <w:sz w:val="28"/>
      <w:szCs w:val="28"/>
    </w:rPr>
  </w:style>
  <w:style w:type="paragraph" w:styleId="Ttulo">
    <w:name w:val="Title"/>
    <w:basedOn w:val="Normal"/>
    <w:next w:val="Textoindependiente"/>
    <w:qFormat/>
    <w:pPr>
      <w:spacing w:before="240" w:after="60"/>
      <w:jc w:val="center"/>
    </w:pPr>
    <w:rPr>
      <w:rFonts w:ascii="Arial" w:hAnsi="Arial" w:cs="Arial"/>
      <w:b/>
      <w:bCs/>
      <w:kern w:val="2"/>
      <w:sz w:val="32"/>
      <w:szCs w:val="32"/>
      <w:lang w:val="es-ES"/>
    </w:rPr>
  </w:style>
  <w:style w:type="paragraph" w:customStyle="1" w:styleId="Cabeceraypie">
    <w:name w:val="Cabecera y pie"/>
    <w:basedOn w:val="Normal"/>
    <w:qFormat/>
    <w:pPr>
      <w:suppressLineNumbers/>
      <w:tabs>
        <w:tab w:val="center" w:pos="4986"/>
        <w:tab w:val="right" w:pos="9972"/>
      </w:tabs>
    </w:pPr>
  </w:style>
  <w:style w:type="paragraph" w:styleId="Piedepgina">
    <w:name w:val="footer"/>
    <w:basedOn w:val="Normal"/>
    <w:uiPriority w:val="99"/>
    <w:rPr>
      <w:sz w:val="18"/>
    </w:rPr>
  </w:style>
  <w:style w:type="paragraph" w:styleId="Encabezado">
    <w:name w:val="header"/>
    <w:basedOn w:val="Normal"/>
  </w:style>
  <w:style w:type="paragraph" w:styleId="Textonotapie">
    <w:name w:val="footnote text"/>
    <w:basedOn w:val="Normal"/>
  </w:style>
  <w:style w:type="paragraph" w:styleId="TDC1">
    <w:name w:val="toc 1"/>
    <w:basedOn w:val="Normal"/>
    <w:next w:val="Normal"/>
    <w:pPr>
      <w:spacing w:before="120"/>
    </w:pPr>
    <w:rPr>
      <w:rFonts w:ascii="Arial" w:hAnsi="Arial" w:cs="Arial"/>
      <w:b/>
      <w:bCs/>
      <w:i/>
      <w:iCs/>
      <w:szCs w:val="24"/>
    </w:rPr>
  </w:style>
  <w:style w:type="paragraph" w:styleId="TDC2">
    <w:name w:val="toc 2"/>
    <w:basedOn w:val="Normal"/>
    <w:next w:val="Normal"/>
    <w:pPr>
      <w:spacing w:before="120"/>
      <w:ind w:left="240"/>
    </w:pPr>
    <w:rPr>
      <w:rFonts w:ascii="Arial" w:hAnsi="Arial" w:cs="Arial"/>
      <w:b/>
      <w:bCs/>
      <w:sz w:val="22"/>
      <w:szCs w:val="22"/>
    </w:rPr>
  </w:style>
  <w:style w:type="paragraph" w:styleId="TDC3">
    <w:name w:val="toc 3"/>
    <w:basedOn w:val="Normal"/>
    <w:next w:val="Normal"/>
    <w:pPr>
      <w:ind w:left="480"/>
    </w:pPr>
    <w:rPr>
      <w:sz w:val="20"/>
    </w:rPr>
  </w:style>
  <w:style w:type="paragraph" w:styleId="TDC4">
    <w:name w:val="toc 4"/>
    <w:basedOn w:val="Normal"/>
    <w:next w:val="Normal"/>
    <w:pPr>
      <w:ind w:left="720"/>
    </w:pPr>
    <w:rPr>
      <w:sz w:val="20"/>
    </w:rPr>
  </w:style>
  <w:style w:type="paragraph" w:styleId="TDC5">
    <w:name w:val="toc 5"/>
    <w:basedOn w:val="Normal"/>
    <w:next w:val="Normal"/>
    <w:pPr>
      <w:ind w:left="960"/>
    </w:pPr>
    <w:rPr>
      <w:sz w:val="20"/>
    </w:rPr>
  </w:style>
  <w:style w:type="paragraph" w:styleId="TDC6">
    <w:name w:val="toc 6"/>
    <w:basedOn w:val="Normal"/>
    <w:next w:val="Normal"/>
    <w:pPr>
      <w:ind w:left="1200"/>
    </w:pPr>
    <w:rPr>
      <w:sz w:val="20"/>
    </w:rPr>
  </w:style>
  <w:style w:type="paragraph" w:styleId="TDC7">
    <w:name w:val="toc 7"/>
    <w:basedOn w:val="Normal"/>
    <w:next w:val="Normal"/>
    <w:pPr>
      <w:ind w:left="1440"/>
    </w:pPr>
    <w:rPr>
      <w:sz w:val="20"/>
    </w:rPr>
  </w:style>
  <w:style w:type="paragraph" w:styleId="TDC8">
    <w:name w:val="toc 8"/>
    <w:basedOn w:val="Normal"/>
    <w:next w:val="Normal"/>
    <w:pPr>
      <w:ind w:left="1680"/>
    </w:pPr>
    <w:rPr>
      <w:sz w:val="20"/>
    </w:rPr>
  </w:style>
  <w:style w:type="paragraph" w:styleId="TDC9">
    <w:name w:val="toc 9"/>
    <w:basedOn w:val="Normal"/>
    <w:next w:val="Normal"/>
    <w:pPr>
      <w:ind w:left="1920"/>
    </w:pPr>
    <w:rPr>
      <w:sz w:val="20"/>
    </w:rPr>
  </w:style>
  <w:style w:type="paragraph" w:styleId="ndice1">
    <w:name w:val="index 1"/>
    <w:basedOn w:val="Normal"/>
    <w:next w:val="Sangranormal"/>
    <w:qFormat/>
    <w:pPr>
      <w:ind w:left="200" w:hanging="200"/>
    </w:pPr>
  </w:style>
  <w:style w:type="paragraph" w:styleId="Sangranormal">
    <w:name w:val="Normal Indent"/>
    <w:basedOn w:val="Normal"/>
    <w:qFormat/>
    <w:pPr>
      <w:ind w:left="708"/>
    </w:pPr>
  </w:style>
  <w:style w:type="paragraph" w:styleId="ndice2">
    <w:name w:val="index 2"/>
    <w:basedOn w:val="Normal"/>
    <w:next w:val="Subttulo"/>
    <w:qFormat/>
    <w:pPr>
      <w:ind w:left="400" w:hanging="200"/>
    </w:pPr>
  </w:style>
  <w:style w:type="paragraph" w:styleId="Subttulo">
    <w:name w:val="Subtitle"/>
    <w:basedOn w:val="Normal"/>
    <w:next w:val="Textoindependiente"/>
    <w:qFormat/>
    <w:pPr>
      <w:spacing w:after="60"/>
      <w:jc w:val="center"/>
    </w:pPr>
    <w:rPr>
      <w:rFonts w:ascii="Arial" w:hAnsi="Arial" w:cs="Arial"/>
      <w:i/>
    </w:rPr>
  </w:style>
  <w:style w:type="paragraph" w:styleId="ndice3">
    <w:name w:val="index 3"/>
    <w:basedOn w:val="Normal"/>
    <w:next w:val="Normal"/>
    <w:qFormat/>
    <w:pPr>
      <w:ind w:left="600" w:hanging="200"/>
    </w:pPr>
  </w:style>
  <w:style w:type="paragraph" w:styleId="ndice4">
    <w:name w:val="index 4"/>
    <w:basedOn w:val="Normal"/>
    <w:next w:val="Normal"/>
    <w:qFormat/>
    <w:pPr>
      <w:ind w:left="800" w:hanging="200"/>
    </w:pPr>
  </w:style>
  <w:style w:type="paragraph" w:styleId="ndice5">
    <w:name w:val="index 5"/>
    <w:basedOn w:val="Normal"/>
    <w:next w:val="Normal"/>
    <w:qFormat/>
    <w:pPr>
      <w:ind w:left="1000" w:hanging="200"/>
    </w:pPr>
  </w:style>
  <w:style w:type="paragraph" w:styleId="ndice6">
    <w:name w:val="index 6"/>
    <w:basedOn w:val="Normal"/>
    <w:next w:val="Normal"/>
    <w:qFormat/>
    <w:pPr>
      <w:ind w:left="1200" w:hanging="200"/>
    </w:pPr>
  </w:style>
  <w:style w:type="paragraph" w:styleId="ndice7">
    <w:name w:val="index 7"/>
    <w:basedOn w:val="Normal"/>
    <w:next w:val="Normal"/>
    <w:qFormat/>
    <w:pPr>
      <w:ind w:left="1400" w:hanging="200"/>
    </w:pPr>
  </w:style>
  <w:style w:type="paragraph" w:styleId="ndice8">
    <w:name w:val="index 8"/>
    <w:basedOn w:val="Normal"/>
    <w:next w:val="Normal"/>
    <w:qFormat/>
    <w:pPr>
      <w:ind w:left="1600" w:hanging="200"/>
    </w:pPr>
  </w:style>
  <w:style w:type="paragraph" w:styleId="ndice9">
    <w:name w:val="index 9"/>
    <w:basedOn w:val="Normal"/>
    <w:next w:val="Normal"/>
    <w:qFormat/>
    <w:pPr>
      <w:ind w:left="1800" w:hanging="200"/>
    </w:pPr>
  </w:style>
  <w:style w:type="paragraph" w:styleId="Ttulodendice">
    <w:name w:val="index heading"/>
    <w:basedOn w:val="Normal"/>
    <w:next w:val="ndice1"/>
    <w:qFormat/>
  </w:style>
  <w:style w:type="paragraph" w:styleId="Textoindependiente2">
    <w:name w:val="Body Text 2"/>
    <w:basedOn w:val="Normal"/>
    <w:qFormat/>
    <w:pPr>
      <w:jc w:val="center"/>
    </w:pPr>
    <w:rPr>
      <w:rFonts w:ascii="Arial" w:hAnsi="Arial" w:cs="Arial"/>
      <w:b/>
      <w:sz w:val="20"/>
    </w:rPr>
  </w:style>
  <w:style w:type="paragraph" w:customStyle="1" w:styleId="Sangra3detindependiente1">
    <w:name w:val="Sangría 3 de t. independiente1"/>
    <w:basedOn w:val="Normal"/>
    <w:qFormat/>
    <w:pPr>
      <w:widowControl w:val="0"/>
      <w:pBdr>
        <w:top w:val="single" w:sz="6" w:space="1" w:color="000000"/>
        <w:left w:val="single" w:sz="6" w:space="4" w:color="000000"/>
        <w:bottom w:val="single" w:sz="6" w:space="1" w:color="000000"/>
        <w:right w:val="single" w:sz="6" w:space="4" w:color="000000"/>
      </w:pBdr>
      <w:ind w:left="708"/>
      <w:jc w:val="both"/>
    </w:pPr>
    <w:rPr>
      <w:rFonts w:ascii="Arial" w:hAnsi="Arial" w:cs="Arial"/>
      <w:i/>
      <w:sz w:val="22"/>
      <w:lang w:val="es-ES"/>
    </w:rPr>
  </w:style>
  <w:style w:type="paragraph" w:customStyle="1" w:styleId="Textoindependiente21">
    <w:name w:val="Texto independiente 21"/>
    <w:basedOn w:val="Normal"/>
    <w:qFormat/>
    <w:pPr>
      <w:widowControl w:val="0"/>
      <w:ind w:left="708"/>
      <w:jc w:val="both"/>
    </w:pPr>
    <w:rPr>
      <w:rFonts w:ascii="Arial" w:hAnsi="Arial" w:cs="Arial"/>
      <w:sz w:val="22"/>
      <w:lang w:val="es-ES"/>
    </w:rPr>
  </w:style>
  <w:style w:type="paragraph" w:customStyle="1" w:styleId="PITERCUERPO">
    <w:name w:val="PITERCUERPO"/>
    <w:basedOn w:val="Normal"/>
    <w:next w:val="Normal"/>
    <w:qFormat/>
    <w:pPr>
      <w:widowControl w:val="0"/>
      <w:jc w:val="both"/>
    </w:pPr>
  </w:style>
  <w:style w:type="paragraph" w:styleId="Textocomentario">
    <w:name w:val="annotation text"/>
    <w:basedOn w:val="Normal"/>
    <w:qFormat/>
    <w:pPr>
      <w:widowControl w:val="0"/>
    </w:pPr>
    <w:rPr>
      <w:sz w:val="20"/>
    </w:rPr>
  </w:style>
  <w:style w:type="paragraph" w:styleId="Textoindependiente3">
    <w:name w:val="Body Text 3"/>
    <w:basedOn w:val="Normal"/>
    <w:qFormat/>
    <w:rPr>
      <w:i/>
    </w:rPr>
  </w:style>
  <w:style w:type="paragraph" w:styleId="Sangradetextonormal">
    <w:name w:val="Body Text Indent"/>
    <w:basedOn w:val="Normal"/>
    <w:pPr>
      <w:ind w:left="720" w:hanging="720"/>
    </w:pPr>
  </w:style>
  <w:style w:type="paragraph" w:styleId="Sangra2detindependiente">
    <w:name w:val="Body Text Indent 2"/>
    <w:basedOn w:val="Normal"/>
    <w:qFormat/>
    <w:pPr>
      <w:ind w:left="720"/>
      <w:jc w:val="both"/>
    </w:pPr>
  </w:style>
  <w:style w:type="paragraph" w:styleId="Sangra3detindependiente">
    <w:name w:val="Body Text Indent 3"/>
    <w:basedOn w:val="Normal"/>
    <w:qFormat/>
    <w:pPr>
      <w:ind w:left="720" w:hanging="720"/>
      <w:jc w:val="both"/>
    </w:pPr>
  </w:style>
  <w:style w:type="paragraph" w:customStyle="1" w:styleId="BMNormal">
    <w:name w:val="BM_Normal"/>
    <w:basedOn w:val="Normal"/>
    <w:qFormat/>
    <w:pPr>
      <w:spacing w:before="80" w:after="80"/>
      <w:ind w:left="567" w:right="284"/>
      <w:jc w:val="both"/>
    </w:pPr>
    <w:rPr>
      <w:rFonts w:ascii="Frutiger 45 Light" w:hAnsi="Frutiger 45 Light" w:cs="Frutiger 45 Light"/>
      <w:sz w:val="22"/>
      <w:lang w:val="es-ES"/>
    </w:rPr>
  </w:style>
  <w:style w:type="paragraph" w:customStyle="1" w:styleId="CarCarCar1Car">
    <w:name w:val="Car Car Car1 Car"/>
    <w:basedOn w:val="Normal"/>
    <w:qFormat/>
    <w:pPr>
      <w:spacing w:after="160" w:line="240" w:lineRule="exact"/>
    </w:pPr>
    <w:rPr>
      <w:rFonts w:ascii="Verdana" w:hAnsi="Verdana" w:cs="Verdana"/>
      <w:sz w:val="20"/>
      <w:lang w:val="en-US"/>
    </w:rPr>
  </w:style>
  <w:style w:type="paragraph" w:styleId="NormalWeb">
    <w:name w:val="Normal (Web)"/>
    <w:basedOn w:val="Normal"/>
    <w:qFormat/>
    <w:pPr>
      <w:spacing w:before="280" w:after="280"/>
    </w:pPr>
    <w:rPr>
      <w:rFonts w:eastAsia="SimSun;宋体"/>
      <w:szCs w:val="24"/>
      <w:lang w:val="es-ES"/>
    </w:rPr>
  </w:style>
  <w:style w:type="paragraph" w:customStyle="1" w:styleId="CM75">
    <w:name w:val="CM75"/>
    <w:basedOn w:val="Normal"/>
    <w:next w:val="Normal"/>
    <w:qFormat/>
    <w:pPr>
      <w:widowControl w:val="0"/>
    </w:pPr>
    <w:rPr>
      <w:rFonts w:ascii="Interstate-Regular;Interstate" w:eastAsia="SimSun;宋体" w:hAnsi="Interstate-Regular;Interstate" w:cs="Interstate-Regular;Interstate"/>
      <w:szCs w:val="24"/>
      <w:lang w:val="es-ES"/>
    </w:rPr>
  </w:style>
  <w:style w:type="paragraph" w:customStyle="1" w:styleId="Default">
    <w:name w:val="Default"/>
    <w:qFormat/>
    <w:pPr>
      <w:widowControl w:val="0"/>
    </w:pPr>
    <w:rPr>
      <w:rFonts w:ascii="Interstate-Regular;Interstate" w:eastAsia="SimSun;宋体" w:hAnsi="Interstate-Regular;Interstate" w:cs="Interstate-Regular;Interstate"/>
      <w:color w:val="000000"/>
      <w:sz w:val="24"/>
      <w:lang w:val="es-ES" w:bidi="ar-SA"/>
    </w:rPr>
  </w:style>
  <w:style w:type="paragraph" w:customStyle="1" w:styleId="CM78">
    <w:name w:val="CM78"/>
    <w:basedOn w:val="Default"/>
    <w:next w:val="Default"/>
    <w:qFormat/>
    <w:rPr>
      <w:rFonts w:cs="Times New Roman"/>
    </w:rPr>
  </w:style>
  <w:style w:type="paragraph" w:customStyle="1" w:styleId="CM8">
    <w:name w:val="CM8"/>
    <w:basedOn w:val="Default"/>
    <w:next w:val="Default"/>
    <w:qFormat/>
    <w:pPr>
      <w:spacing w:line="266" w:lineRule="atLeast"/>
    </w:pPr>
    <w:rPr>
      <w:rFonts w:cs="Times New Roman"/>
    </w:rPr>
  </w:style>
  <w:style w:type="paragraph" w:customStyle="1" w:styleId="Estndar">
    <w:name w:val="Estándar"/>
    <w:qFormat/>
    <w:rPr>
      <w:rFonts w:ascii="Courier;Courier New" w:eastAsia="Times New Roman" w:hAnsi="Courier;Courier New" w:cs="Courier;Courier New"/>
      <w:sz w:val="24"/>
      <w:szCs w:val="20"/>
      <w:lang w:val="es-ES_tradnl" w:bidi="ar-SA"/>
    </w:rPr>
  </w:style>
  <w:style w:type="paragraph" w:customStyle="1" w:styleId="DefaultParagraphFontParaCharCarCarCar">
    <w:name w:val="Default Paragraph Font Para Char Car Car Car"/>
    <w:basedOn w:val="Normal"/>
    <w:qFormat/>
    <w:pPr>
      <w:spacing w:after="160" w:line="240" w:lineRule="exact"/>
    </w:pPr>
    <w:rPr>
      <w:rFonts w:ascii="Verdana" w:hAnsi="Verdana" w:cs="Verdana"/>
      <w:sz w:val="20"/>
      <w:lang w:val="en-US"/>
    </w:rPr>
  </w:style>
  <w:style w:type="paragraph" w:customStyle="1" w:styleId="Car1">
    <w:name w:val="Car1"/>
    <w:basedOn w:val="Normal"/>
    <w:qFormat/>
    <w:pPr>
      <w:spacing w:after="160" w:line="240" w:lineRule="exact"/>
    </w:pPr>
    <w:rPr>
      <w:rFonts w:ascii="Verdana" w:hAnsi="Verdana" w:cs="Verdana"/>
      <w:sz w:val="20"/>
      <w:lang w:val="en-US"/>
    </w:rPr>
  </w:style>
  <w:style w:type="paragraph" w:styleId="Textodeglobo">
    <w:name w:val="Balloon Text"/>
    <w:basedOn w:val="Normal"/>
    <w:qFormat/>
    <w:rPr>
      <w:rFonts w:ascii="Tahoma" w:hAnsi="Tahoma" w:cs="Tahoma"/>
      <w:sz w:val="16"/>
      <w:szCs w:val="16"/>
    </w:rPr>
  </w:style>
  <w:style w:type="paragraph" w:customStyle="1" w:styleId="TITULOTABLA">
    <w:name w:val="TITULO TABLA"/>
    <w:basedOn w:val="Normal"/>
    <w:qFormat/>
    <w:pPr>
      <w:spacing w:before="20" w:after="20"/>
      <w:jc w:val="center"/>
    </w:pPr>
    <w:rPr>
      <w:rFonts w:ascii="Verdana" w:hAnsi="Verdana" w:cs="Verdana"/>
      <w:b/>
      <w:caps/>
      <w:color w:val="003366"/>
      <w:sz w:val="18"/>
      <w:szCs w:val="24"/>
      <w:lang w:val="es-ES"/>
    </w:rPr>
  </w:style>
  <w:style w:type="paragraph" w:styleId="Listaconvietas3">
    <w:name w:val="List Bullet 3"/>
    <w:basedOn w:val="Normal"/>
    <w:qFormat/>
    <w:pPr>
      <w:ind w:left="360" w:hanging="360"/>
    </w:pPr>
    <w:rPr>
      <w:rFonts w:ascii="Arial" w:hAnsi="Arial" w:cs="Arial"/>
      <w:sz w:val="16"/>
      <w:szCs w:val="16"/>
    </w:rPr>
  </w:style>
  <w:style w:type="paragraph" w:customStyle="1" w:styleId="tableclose">
    <w:name w:val="tableclose"/>
    <w:basedOn w:val="Normal"/>
    <w:qFormat/>
    <w:rPr>
      <w:rFonts w:ascii="Arial" w:hAnsi="Arial" w:cs="Arial"/>
      <w:sz w:val="20"/>
      <w:lang w:val="en-US"/>
    </w:rPr>
  </w:style>
  <w:style w:type="paragraph" w:styleId="Prrafodelista">
    <w:name w:val="List Paragraph"/>
    <w:aliases w:val="Párrafo,de,lista,titulo 5,GRÁFICOS,Superíndice,Titulo,List Paragraph 1,List-Bulleted,centrado 10,List Paragraph,Fase,HOJA,Numbered Paragraph,Main numbered paragraph,Bullets,MAPA,GRAFICO,Subtitulos,GRÁFICO,CUADRO RRADAR,VIÑETAS"/>
    <w:basedOn w:val="Normal"/>
    <w:uiPriority w:val="34"/>
    <w:qFormat/>
    <w:pPr>
      <w:spacing w:after="200" w:line="276" w:lineRule="auto"/>
      <w:ind w:left="720"/>
      <w:contextualSpacing/>
    </w:pPr>
    <w:rPr>
      <w:rFonts w:ascii="Calibri" w:hAnsi="Calibri" w:cs="Calibri"/>
      <w:lang w:val="es-BO" w:eastAsia="es-BO"/>
    </w:rPr>
  </w:style>
  <w:style w:type="paragraph" w:customStyle="1" w:styleId="CM23">
    <w:name w:val="CM23"/>
    <w:basedOn w:val="Default"/>
    <w:next w:val="Default"/>
    <w:qFormat/>
    <w:pPr>
      <w:widowControl/>
    </w:pPr>
    <w:rPr>
      <w:rFonts w:ascii="Verdana" w:eastAsia="Times New Roman" w:hAnsi="Verdana" w:cs="Times New Roman"/>
    </w:rPr>
  </w:style>
  <w:style w:type="paragraph" w:customStyle="1" w:styleId="CM2">
    <w:name w:val="CM2"/>
    <w:basedOn w:val="Default"/>
    <w:next w:val="Default"/>
    <w:qFormat/>
    <w:pPr>
      <w:widowControl/>
      <w:spacing w:line="268" w:lineRule="atLeast"/>
    </w:pPr>
    <w:rPr>
      <w:rFonts w:ascii="Verdana" w:eastAsia="Times New Roman" w:hAnsi="Verdana" w:cs="Times New Roman"/>
    </w:rPr>
  </w:style>
  <w:style w:type="paragraph" w:styleId="Asuntodelcomentario">
    <w:name w:val="annotation subject"/>
    <w:basedOn w:val="Textocomentario"/>
    <w:next w:val="Textocomentario"/>
    <w:qFormat/>
    <w:pPr>
      <w:widowControl/>
    </w:pPr>
    <w:rPr>
      <w:b/>
      <w:bCs/>
    </w:rPr>
  </w:style>
  <w:style w:type="paragraph" w:customStyle="1" w:styleId="Ningnestilodeprrafo">
    <w:name w:val="[Ningún estilo de párrafo]"/>
    <w:qFormat/>
    <w:pPr>
      <w:spacing w:line="288" w:lineRule="auto"/>
      <w:textAlignment w:val="center"/>
    </w:pPr>
    <w:rPr>
      <w:rFonts w:ascii="Gill Sans MT" w:eastAsia="Calibri" w:hAnsi="Gill Sans MT" w:cs="Gill Sans MT"/>
      <w:color w:val="000000"/>
      <w:sz w:val="24"/>
      <w:lang w:val="es-ES_tradnl" w:bidi="ar-SA"/>
    </w:rPr>
  </w:style>
  <w:style w:type="paragraph" w:styleId="Revisin">
    <w:name w:val="Revision"/>
    <w:qFormat/>
    <w:rPr>
      <w:rFonts w:ascii="Times New Roman" w:eastAsia="Times New Roman" w:hAnsi="Times New Roman" w:cs="Times New Roman"/>
      <w:sz w:val="24"/>
      <w:szCs w:val="20"/>
      <w:lang w:val="es-ES_tradnl" w:bidi="ar-SA"/>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rrafodelista1">
    <w:name w:val="Párrafo de lista1"/>
    <w:basedOn w:val="Normal"/>
    <w:qFormat/>
    <w:pPr>
      <w:ind w:left="720"/>
    </w:pPr>
    <w:rPr>
      <w:sz w:val="20"/>
      <w:lang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laconcuadrcula">
    <w:name w:val="Table Grid"/>
    <w:basedOn w:val="Tablanormal"/>
    <w:uiPriority w:val="39"/>
    <w:rsid w:val="00D2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363F9A"/>
    <w:pPr>
      <w:widowControl w:val="0"/>
      <w:suppressAutoHyphens w:val="0"/>
    </w:pPr>
    <w:rPr>
      <w:rFonts w:ascii="Times New Roman" w:eastAsia="Times New Roman" w:hAnsi="Times New Roman" w:cs="Times New Roman"/>
      <w:szCs w:val="20"/>
      <w:lang w:val="it-IT" w:eastAsia="es-ES" w:bidi="ar-SA"/>
    </w:rPr>
  </w:style>
  <w:style w:type="paragraph" w:customStyle="1" w:styleId="WW-Textoindependiente2">
    <w:name w:val="WW-Texto independiente 2"/>
    <w:basedOn w:val="Normal"/>
    <w:rsid w:val="00363F9A"/>
    <w:pPr>
      <w:spacing w:line="360" w:lineRule="auto"/>
      <w:jc w:val="both"/>
    </w:pPr>
    <w:rPr>
      <w:sz w:val="20"/>
      <w:lang w:eastAsia="es-ES"/>
    </w:rPr>
  </w:style>
  <w:style w:type="paragraph" w:customStyle="1" w:styleId="ww-textoindependiente20">
    <w:name w:val="ww-textoindependiente2"/>
    <w:basedOn w:val="Normal"/>
    <w:rsid w:val="00363F9A"/>
    <w:pPr>
      <w:suppressAutoHyphens w:val="0"/>
      <w:spacing w:line="360" w:lineRule="auto"/>
      <w:jc w:val="both"/>
    </w:pPr>
    <w:rPr>
      <w:sz w:val="20"/>
      <w:lang w:val="en-US" w:eastAsia="en-US"/>
    </w:rPr>
  </w:style>
  <w:style w:type="character" w:styleId="Hipervnculo">
    <w:name w:val="Hyperlink"/>
    <w:basedOn w:val="Fuentedeprrafopredeter"/>
    <w:uiPriority w:val="99"/>
    <w:unhideWhenUsed/>
    <w:rsid w:val="00363F9A"/>
    <w:rPr>
      <w:color w:val="0563C1" w:themeColor="hyperlink"/>
      <w:u w:val="single"/>
    </w:rPr>
  </w:style>
  <w:style w:type="paragraph" w:customStyle="1" w:styleId="Listapuntos">
    <w:name w:val="Lista puntos"/>
    <w:basedOn w:val="Normal"/>
    <w:link w:val="ListapuntosCar"/>
    <w:qFormat/>
    <w:rsid w:val="00363F9A"/>
    <w:pPr>
      <w:numPr>
        <w:numId w:val="10"/>
      </w:numPr>
      <w:suppressAutoHyphens w:val="0"/>
      <w:jc w:val="both"/>
    </w:pPr>
    <w:rPr>
      <w:rFonts w:asciiTheme="minorHAnsi" w:eastAsiaTheme="minorEastAsia" w:hAnsiTheme="minorHAnsi" w:cstheme="minorBidi"/>
      <w:sz w:val="22"/>
      <w:szCs w:val="22"/>
      <w:lang w:eastAsia="es-BO"/>
    </w:rPr>
  </w:style>
  <w:style w:type="character" w:customStyle="1" w:styleId="ListapuntosCar">
    <w:name w:val="Lista puntos Car"/>
    <w:basedOn w:val="Fuentedeprrafopredeter"/>
    <w:link w:val="Listapuntos"/>
    <w:rsid w:val="00363F9A"/>
    <w:rPr>
      <w:rFonts w:asciiTheme="minorHAnsi" w:eastAsiaTheme="minorEastAsia" w:hAnsiTheme="minorHAnsi" w:cstheme="minorBidi"/>
      <w:sz w:val="22"/>
      <w:szCs w:val="22"/>
      <w:lang w:val="es-ES_tradnl" w:eastAsia="es-B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visionmundial.org.b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visionmundial.org.b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Documento_de_Microsoft_Word.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6de0fe-689f-4863-b1c0-8d892f53a4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86BA63FA2EA146B869AE28B04E3ACD" ma:contentTypeVersion="18" ma:contentTypeDescription="Create a new document." ma:contentTypeScope="" ma:versionID="dbb184580e62415696d6bb97d827342f">
  <xsd:schema xmlns:xsd="http://www.w3.org/2001/XMLSchema" xmlns:xs="http://www.w3.org/2001/XMLSchema" xmlns:p="http://schemas.microsoft.com/office/2006/metadata/properties" xmlns:ns1="http://schemas.microsoft.com/sharepoint/v3" xmlns:ns3="c1d6925a-6a08-4dfe-9003-c115be3aec43" xmlns:ns4="3d6de0fe-689f-4863-b1c0-8d892f53a49c" targetNamespace="http://schemas.microsoft.com/office/2006/metadata/properties" ma:root="true" ma:fieldsID="430bd19a47b2c5e607cc35db9f62e890" ns1:_="" ns3:_="" ns4:_="">
    <xsd:import namespace="http://schemas.microsoft.com/sharepoint/v3"/>
    <xsd:import namespace="c1d6925a-6a08-4dfe-9003-c115be3aec43"/>
    <xsd:import namespace="3d6de0fe-689f-4863-b1c0-8d892f53a4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6925a-6a08-4dfe-9003-c115be3aec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de0fe-689f-4863-b1c0-8d892f53a4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9343D1F-7CFB-42D9-9686-224080F6DEB4}">
  <ds:schemaRefs>
    <ds:schemaRef ds:uri="http://schemas.microsoft.com/office/2006/metadata/properties"/>
    <ds:schemaRef ds:uri="http://schemas.microsoft.com/office/infopath/2007/PartnerControls"/>
    <ds:schemaRef ds:uri="http://schemas.microsoft.com/sharepoint/v3"/>
    <ds:schemaRef ds:uri="3d6de0fe-689f-4863-b1c0-8d892f53a49c"/>
  </ds:schemaRefs>
</ds:datastoreItem>
</file>

<file path=customXml/itemProps2.xml><?xml version="1.0" encoding="utf-8"?>
<ds:datastoreItem xmlns:ds="http://schemas.openxmlformats.org/officeDocument/2006/customXml" ds:itemID="{3349F898-877D-4BAF-BDB0-EAA06B93442D}">
  <ds:schemaRefs>
    <ds:schemaRef ds:uri="http://schemas.microsoft.com/sharepoint/v3/contenttype/forms"/>
  </ds:schemaRefs>
</ds:datastoreItem>
</file>

<file path=customXml/itemProps3.xml><?xml version="1.0" encoding="utf-8"?>
<ds:datastoreItem xmlns:ds="http://schemas.openxmlformats.org/officeDocument/2006/customXml" ds:itemID="{1E0DC4CB-BEA5-4D19-BAFB-1E9378917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d6925a-6a08-4dfe-9003-c115be3aec43"/>
    <ds:schemaRef ds:uri="3d6de0fe-689f-4863-b1c0-8d892f53a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CB48-E749-4234-8672-BBBD79E9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3164</Words>
  <Characters>17408</Characters>
  <Application>Microsoft Office Word</Application>
  <DocSecurity>0</DocSecurity>
  <Lines>145</Lines>
  <Paragraphs>41</Paragraphs>
  <ScaleCrop>false</ScaleCrop>
  <HeadingPairs>
    <vt:vector size="4" baseType="variant">
      <vt:variant>
        <vt:lpstr>Título</vt:lpstr>
      </vt:variant>
      <vt:variant>
        <vt:i4>1</vt:i4>
      </vt:variant>
      <vt:variant>
        <vt:lpstr>Títulos</vt:lpstr>
      </vt:variant>
      <vt:variant>
        <vt:i4>66</vt:i4>
      </vt:variant>
    </vt:vector>
  </HeadingPairs>
  <TitlesOfParts>
    <vt:vector size="67" baseType="lpstr">
      <vt:lpstr>-</vt:lpstr>
      <vt:lpstr>ANTECEDENTES</vt:lpstr>
      <vt:lpstr>        </vt:lpstr>
      <vt:lpstr>TÉRMINOS GENERALES</vt:lpstr>
      <vt:lpstr/>
      <vt:lpstr>    Sujeción al Contenido del Presente Documento.</vt:lpstr>
      <vt:lpstr>        </vt:lpstr>
      <vt:lpstr>    Revisión y Modificación del Documento.</vt:lpstr>
      <vt:lpstr>        </vt:lpstr>
      <vt:lpstr>    Confidencialidad.</vt:lpstr>
      <vt:lpstr>        </vt:lpstr>
      <vt:lpstr>        Cualquier información emergente entregada al proponente u oferente constituye in</vt:lpstr>
      <vt:lpstr>        </vt:lpstr>
      <vt:lpstr>    Política de salvaguarda de niñas, niños y adultos beneficiarios. </vt:lpstr>
      <vt:lpstr>    VMB tiene tolerancia cero hacia la explotación y el abuso, por ello, nuestros pr</vt:lpstr>
      <vt:lpstr>    </vt:lpstr>
      <vt:lpstr>    Medida Anticorrupción.</vt:lpstr>
      <vt:lpstr>        </vt:lpstr>
      <vt:lpstr>        VMB tiene tolerancia cero a la corrupción, por lo que no se podrá hacer ninguna </vt:lpstr>
      <vt:lpstr>        </vt:lpstr>
      <vt:lpstr>    Validez de la Propuesta.</vt:lpstr>
      <vt:lpstr>        </vt:lpstr>
      <vt:lpstr>        Todas las ofertas deberán expresar claramente el período de validez de la propue</vt:lpstr>
      <vt:lpstr>        </vt:lpstr>
      <vt:lpstr>    Consultas de los Proponentes y Solicitud de Ampliación del Plazo de Entrega de P</vt:lpstr>
      <vt:lpstr>    Los proponentes que deseen efectuar consultas administrativas, legales y/o técni</vt:lpstr>
      <vt:lpstr>    </vt:lpstr>
      <vt:lpstr>    Rechazo de Ofertas.</vt:lpstr>
      <vt:lpstr>        </vt:lpstr>
      <vt:lpstr>        Sin limitar la generalidad de este derecho, se deja constancia expresa de que la</vt:lpstr>
      <vt:lpstr>        </vt:lpstr>
      <vt:lpstr>        Ofertas que sean presentadas fuera de la fecha establecida en el presente docume</vt:lpstr>
      <vt:lpstr>        Ofertas que no cumplan con cualquiera de las especificaciones descritas en el pr</vt:lpstr>
      <vt:lpstr>        Cualquier intento de uso de influencias que constituye una práctica ilegal o de </vt:lpstr>
      <vt:lpstr>        </vt:lpstr>
      <vt:lpstr>    Declaratoria Desierta de la Licitación.</vt:lpstr>
      <vt:lpstr>    VMB se reserva el derecho de declarar desierto el presente proceso en cualquier </vt:lpstr>
      <vt:lpstr>    </vt:lpstr>
      <vt:lpstr>    Presentación y Recepción de Propuestas.</vt:lpstr>
      <vt:lpstr>        </vt:lpstr>
      <vt:lpstr>        No se considerarán las ofertas entregadas pasados el día y hora señalados, por l</vt:lpstr>
      <vt:lpstr>        </vt:lpstr>
      <vt:lpstr>        Las ofertas deberán ser presentadas en una carpeta que CONTENGA DOS ARCHIVOS PDF</vt:lpstr>
      <vt:lpstr>        </vt:lpstr>
      <vt:lpstr>CERTIFICACION DE LOS PROPONENTES </vt:lpstr>
      <vt:lpstr>EVALUACIÓN Y CALIFICACION DE LAS PROPUESTAS</vt:lpstr>
      <vt:lpstr>    Calificación Final.</vt:lpstr>
      <vt:lpstr>        </vt:lpstr>
      <vt:lpstr>        La calificación final será obtenida sumando los puntajes asignados al Currículum</vt:lpstr>
      <vt:lpstr>        </vt:lpstr>
      <vt:lpstr>        </vt:lpstr>
      <vt:lpstr>    Contenido y Calificación del Currículum Vítae (70 pts.).</vt:lpstr>
      <vt:lpstr>    </vt:lpstr>
      <vt:lpstr>    currículum vitae: El CV, será calificado por un total de 70 puntos, de acuerdo a</vt:lpstr>
      <vt:lpstr>    Criterios de evaluación, Entrevista (30 pts.).</vt:lpstr>
      <vt:lpstr>ADJUDICACIÓN Y SUSCRIPCIÓN DEL CONTRATO</vt:lpstr>
      <vt:lpstr>    Adjudicación.</vt:lpstr>
      <vt:lpstr>    Suscripción de Contrato.</vt:lpstr>
      <vt:lpstr>        </vt:lpstr>
      <vt:lpstr>        Una vez realizada la adjudicación, se emitirá el contrato en favor del postulant</vt:lpstr>
      <vt:lpstr>        </vt:lpstr>
      <vt:lpstr>        Visión Mundial Bolivia reconoce a las órdenes de compra y los contratos como los</vt:lpstr>
      <vt:lpstr>        </vt:lpstr>
      <vt:lpstr>        Para la firma de Contrato, VMB solicitará la presentación en original o fotocopi</vt:lpstr>
      <vt:lpstr>        </vt:lpstr>
      <vt:lpstr>    Correrá por cuenta del adjudicatario el pago correspondiente de todos los impues</vt:lpstr>
      <vt:lpstr>    El adjudicatario deberá presentar los pagos realizados a la Gestora Pública de l</vt:lpstr>
    </vt:vector>
  </TitlesOfParts>
  <Company>InKulpado666</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Servicio de Informática</dc:creator>
  <dc:description/>
  <cp:lastModifiedBy>Yahuar Nathan Vargas Roman</cp:lastModifiedBy>
  <cp:revision>11</cp:revision>
  <cp:lastPrinted>2023-02-06T17:38:00Z</cp:lastPrinted>
  <dcterms:created xsi:type="dcterms:W3CDTF">2023-10-06T13:34:00Z</dcterms:created>
  <dcterms:modified xsi:type="dcterms:W3CDTF">2023-10-17T13:42:00Z</dcterms:modified>
  <dc:language>es-BO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InKulpado666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0x010100A086BA63FA2EA146B869AE28B04E3ACD</vt:lpwstr>
  </property>
</Properties>
</file>