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D78D" w14:textId="19FA2EC4" w:rsidR="00B0199E" w:rsidRDefault="00B0199E" w:rsidP="00E05FA4">
      <w:pPr>
        <w:spacing w:after="0"/>
        <w:jc w:val="center"/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</w:pPr>
      <w:r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Proyecto “Conservando Humedales Críticos en la Amazonía”</w:t>
      </w:r>
      <w:r w:rsidR="00B05A5D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 del</w:t>
      </w:r>
      <w:r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 Grupo de Trabajo para los Llanos de Moxos</w:t>
      </w:r>
      <w:r w:rsidR="008C3922" w:rsidRPr="0017279A">
        <w:rPr>
          <w:rFonts w:ascii="Lato" w:eastAsia="Microsoft JhengHei" w:hAnsi="Lato"/>
          <w:color w:val="353637"/>
          <w:sz w:val="24"/>
          <w:szCs w:val="24"/>
          <w:lang w:val="es-419"/>
        </w:rPr>
        <w:br/>
      </w:r>
    </w:p>
    <w:p w14:paraId="301B0550" w14:textId="5E6F3E4A" w:rsidR="00B0199E" w:rsidRPr="00B0199E" w:rsidRDefault="00B0199E" w:rsidP="00B0199E">
      <w:pPr>
        <w:spacing w:after="0"/>
        <w:jc w:val="center"/>
        <w:rPr>
          <w:rFonts w:ascii="Lato" w:eastAsia="Microsoft JhengHei" w:hAnsi="Lato"/>
          <w:b/>
          <w:bCs/>
          <w:color w:val="353637"/>
          <w:sz w:val="24"/>
          <w:szCs w:val="24"/>
          <w:shd w:val="clear" w:color="auto" w:fill="FFFFFF"/>
          <w:lang w:val="es-419"/>
        </w:rPr>
      </w:pPr>
      <w:r w:rsidRPr="00B0199E">
        <w:rPr>
          <w:rFonts w:ascii="Lato" w:eastAsia="Microsoft JhengHei" w:hAnsi="Lato"/>
          <w:b/>
          <w:bCs/>
          <w:color w:val="353637"/>
          <w:sz w:val="24"/>
          <w:szCs w:val="24"/>
          <w:shd w:val="clear" w:color="auto" w:fill="FFFFFF"/>
          <w:lang w:val="es-419"/>
        </w:rPr>
        <w:t>TÉRMINOS DE REFERENCIA</w:t>
      </w:r>
    </w:p>
    <w:p w14:paraId="6CB58B8D" w14:textId="0E5A09C0" w:rsidR="00B0199E" w:rsidRPr="00B0199E" w:rsidRDefault="00B0199E" w:rsidP="00B0199E">
      <w:pPr>
        <w:spacing w:after="0"/>
        <w:jc w:val="center"/>
        <w:rPr>
          <w:rFonts w:ascii="Lato" w:eastAsia="Microsoft JhengHei" w:hAnsi="Lato"/>
          <w:b/>
          <w:bCs/>
          <w:i/>
          <w:iCs/>
          <w:color w:val="353637"/>
          <w:sz w:val="24"/>
          <w:szCs w:val="24"/>
          <w:shd w:val="clear" w:color="auto" w:fill="FFFFFF"/>
          <w:lang w:val="es-419"/>
        </w:rPr>
      </w:pPr>
      <w:r w:rsidRPr="00B0199E">
        <w:rPr>
          <w:rFonts w:ascii="Lato" w:eastAsia="Microsoft JhengHei" w:hAnsi="Lato"/>
          <w:b/>
          <w:bCs/>
          <w:i/>
          <w:iCs/>
          <w:color w:val="353637"/>
          <w:sz w:val="24"/>
          <w:szCs w:val="24"/>
          <w:shd w:val="clear" w:color="auto" w:fill="FFFFFF"/>
          <w:lang w:val="es-419"/>
        </w:rPr>
        <w:t>“</w:t>
      </w:r>
      <w:r w:rsidR="001618C3">
        <w:rPr>
          <w:rFonts w:ascii="Lato" w:eastAsia="Microsoft JhengHei" w:hAnsi="Lato"/>
          <w:b/>
          <w:bCs/>
          <w:i/>
          <w:iCs/>
          <w:color w:val="353637"/>
          <w:sz w:val="24"/>
          <w:szCs w:val="24"/>
          <w:shd w:val="clear" w:color="auto" w:fill="FFFFFF"/>
          <w:lang w:val="es-419"/>
        </w:rPr>
        <w:t>Evaluación de impacto ambiental de la quema de pastizales nativos para la producción ganadera en Beni, Bolivia</w:t>
      </w:r>
      <w:r w:rsidRPr="00B0199E">
        <w:rPr>
          <w:rFonts w:ascii="Lato" w:eastAsia="Microsoft JhengHei" w:hAnsi="Lato"/>
          <w:b/>
          <w:bCs/>
          <w:i/>
          <w:iCs/>
          <w:color w:val="353637"/>
          <w:sz w:val="24"/>
          <w:szCs w:val="24"/>
          <w:shd w:val="clear" w:color="auto" w:fill="FFFFFF"/>
          <w:lang w:val="es-419"/>
        </w:rPr>
        <w:t>”</w:t>
      </w:r>
    </w:p>
    <w:p w14:paraId="749BE886" w14:textId="77777777" w:rsidR="00B0199E" w:rsidRDefault="00B0199E" w:rsidP="0017279A">
      <w:pPr>
        <w:spacing w:after="0"/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</w:pPr>
    </w:p>
    <w:p w14:paraId="5DBC58E9" w14:textId="1C3454F1" w:rsidR="00B0199E" w:rsidRPr="00DE5F44" w:rsidRDefault="00B0199E" w:rsidP="00B0199E">
      <w:pPr>
        <w:pStyle w:val="Prrafodelista"/>
        <w:numPr>
          <w:ilvl w:val="0"/>
          <w:numId w:val="3"/>
        </w:numPr>
        <w:spacing w:after="0"/>
        <w:rPr>
          <w:rFonts w:ascii="Lato" w:eastAsia="Microsoft JhengHei" w:hAnsi="Lato"/>
          <w:b/>
          <w:bCs/>
          <w:color w:val="353637"/>
          <w:sz w:val="24"/>
          <w:szCs w:val="24"/>
          <w:shd w:val="clear" w:color="auto" w:fill="FFFFFF"/>
          <w:lang w:val="es-419"/>
        </w:rPr>
      </w:pPr>
      <w:r w:rsidRPr="00DE5F44">
        <w:rPr>
          <w:rFonts w:ascii="Lato" w:eastAsia="Microsoft JhengHei" w:hAnsi="Lato"/>
          <w:b/>
          <w:bCs/>
          <w:color w:val="353637"/>
          <w:sz w:val="24"/>
          <w:szCs w:val="24"/>
          <w:shd w:val="clear" w:color="auto" w:fill="FFFFFF"/>
          <w:lang w:val="es-419"/>
        </w:rPr>
        <w:t>Antecedentes</w:t>
      </w:r>
    </w:p>
    <w:p w14:paraId="0632163F" w14:textId="77777777" w:rsidR="00903DF9" w:rsidRDefault="00903DF9" w:rsidP="00B0199E">
      <w:pPr>
        <w:spacing w:after="0"/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</w:pPr>
    </w:p>
    <w:p w14:paraId="1EAB698F" w14:textId="329F9ECB" w:rsidR="00B0199E" w:rsidRDefault="00903DF9" w:rsidP="0017723A">
      <w:pPr>
        <w:spacing w:after="0"/>
        <w:jc w:val="both"/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</w:pPr>
      <w:r w:rsidRPr="00903DF9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El Grupo de Trabajo para los Llanos de Moxos </w:t>
      </w:r>
      <w:r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(GTLM) </w:t>
      </w:r>
      <w:r w:rsidRPr="00903DF9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está constituido por instituciones de la sociedad civil, académicas, financieras, empresas y organizaciones sociales, comprometidas con el conocimiento, el desarrollo sostenible y el bienestar de las poblaciones locales, y con la conservación de los valores naturales, históricos, culturales y económicos del singular paisaje de los Llanos de Moxos en la cuenca Amazónica.</w:t>
      </w:r>
    </w:p>
    <w:p w14:paraId="309BB21B" w14:textId="7AD6072B" w:rsidR="0017723A" w:rsidRDefault="0017723A" w:rsidP="0017723A">
      <w:pPr>
        <w:spacing w:after="0"/>
        <w:jc w:val="both"/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</w:pPr>
    </w:p>
    <w:p w14:paraId="6D4E2411" w14:textId="7FE0F467" w:rsidR="00B0199E" w:rsidRDefault="0017723A" w:rsidP="0017723A">
      <w:pPr>
        <w:spacing w:after="0"/>
        <w:jc w:val="both"/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</w:pPr>
      <w:r w:rsidRPr="0017723A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La misión del GTLM es “Promover y generar información confiable acerca de los diferentes ámbitos del conocimiento y de las opciones de desarrollo, para facilitar la planificación e implementación de procesos de desarrollo integral y sostenible basados en la conservación, garantizar la comunicación y promover el debate y los consensos para el desarrollo sostenible”. </w:t>
      </w:r>
      <w:r w:rsidR="00781195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En este contexto, el GTLM trabaja </w:t>
      </w:r>
      <w:r w:rsidR="00B32123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sobre</w:t>
      </w:r>
      <w:r w:rsidR="00903DF9" w:rsidRPr="00903DF9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 seis objetos/objetivos de conservación de los Llanos de Moxos: </w:t>
      </w:r>
      <w:r w:rsidR="00EA6D51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(1) </w:t>
      </w:r>
      <w:r w:rsidR="00903DF9" w:rsidRPr="00903DF9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mantener la integridad y conectividad de los ecosistemas acuáticos y terrestres; </w:t>
      </w:r>
      <w:r w:rsidR="00EA6D51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(2) </w:t>
      </w:r>
      <w:r w:rsidR="00903DF9" w:rsidRPr="00903DF9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mantener las funciones socioambientales de los Llanos de Moxos; </w:t>
      </w:r>
      <w:r w:rsidR="00EA6D51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(3) </w:t>
      </w:r>
      <w:r w:rsidR="00903DF9" w:rsidRPr="00903DF9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mantener poblaciones viables de especies amenazadas y endémicas; </w:t>
      </w:r>
      <w:r w:rsidR="00EA6D51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(4) </w:t>
      </w:r>
      <w:r w:rsidR="00903DF9" w:rsidRPr="00903DF9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mantener los sistemas de vida para mejorar los medios de vida, la salud y el bienestar de la población local; </w:t>
      </w:r>
      <w:r w:rsidR="00EA6D51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(5) </w:t>
      </w:r>
      <w:r w:rsidR="00903DF9" w:rsidRPr="00903DF9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promover y proteger la diversidad cultural; </w:t>
      </w:r>
      <w:r w:rsidR="00EA6D51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(6) </w:t>
      </w:r>
      <w:r w:rsidR="00903DF9" w:rsidRPr="00903DF9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proteger los sitios arqueológicos de los Llanos de Moxos.</w:t>
      </w:r>
    </w:p>
    <w:p w14:paraId="660D987B" w14:textId="77777777" w:rsidR="0017723A" w:rsidRDefault="0017723A" w:rsidP="0017723A">
      <w:pPr>
        <w:spacing w:after="0"/>
        <w:jc w:val="both"/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</w:pPr>
    </w:p>
    <w:p w14:paraId="2D02C30F" w14:textId="698D3D43" w:rsidR="00DE3241" w:rsidRDefault="0017723A" w:rsidP="0017723A">
      <w:pPr>
        <w:spacing w:after="0"/>
        <w:jc w:val="both"/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</w:pPr>
      <w:r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Asociación Armonía, </w:t>
      </w:r>
      <w:r w:rsidR="00EA6D51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miembro de</w:t>
      </w:r>
      <w:r w:rsidR="00B32123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l</w:t>
      </w:r>
      <w:r w:rsidR="00EA6D51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 GTLM, </w:t>
      </w:r>
      <w:r w:rsidR="00781195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se encuentra liderando</w:t>
      </w:r>
      <w:r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 el desarrollo e implementación de </w:t>
      </w:r>
      <w:r w:rsidR="006D4588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actividades</w:t>
      </w:r>
      <w:r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 que promuevan los enfoques de sostenibilidad en sistemas productivos ganaderos </w:t>
      </w:r>
      <w:r w:rsidR="007F35BC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de</w:t>
      </w:r>
      <w:r w:rsidR="00DE5F44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 la región</w:t>
      </w:r>
      <w:r w:rsidR="006B1B5E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. </w:t>
      </w:r>
    </w:p>
    <w:p w14:paraId="7930E7F4" w14:textId="643F6EBB" w:rsidR="007F35BC" w:rsidRDefault="007F35BC" w:rsidP="0017723A">
      <w:pPr>
        <w:spacing w:after="0"/>
        <w:jc w:val="both"/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</w:pPr>
    </w:p>
    <w:p w14:paraId="7087D5C5" w14:textId="28607C3E" w:rsidR="007F35BC" w:rsidRPr="00E91972" w:rsidRDefault="007F35BC" w:rsidP="007F35BC">
      <w:pPr>
        <w:pStyle w:val="Prrafodelista"/>
        <w:numPr>
          <w:ilvl w:val="0"/>
          <w:numId w:val="3"/>
        </w:numPr>
        <w:spacing w:after="0"/>
        <w:jc w:val="both"/>
        <w:rPr>
          <w:rFonts w:ascii="Lato" w:eastAsia="Microsoft JhengHei" w:hAnsi="Lato"/>
          <w:b/>
          <w:bCs/>
          <w:color w:val="353637"/>
          <w:sz w:val="24"/>
          <w:szCs w:val="24"/>
          <w:shd w:val="clear" w:color="auto" w:fill="FFFFFF"/>
          <w:lang w:val="es-419"/>
        </w:rPr>
      </w:pPr>
      <w:r w:rsidRPr="00E91972">
        <w:rPr>
          <w:rFonts w:ascii="Lato" w:eastAsia="Microsoft JhengHei" w:hAnsi="Lato"/>
          <w:b/>
          <w:bCs/>
          <w:color w:val="353637"/>
          <w:sz w:val="24"/>
          <w:szCs w:val="24"/>
          <w:shd w:val="clear" w:color="auto" w:fill="FFFFFF"/>
          <w:lang w:val="es-419"/>
        </w:rPr>
        <w:t>Requerimiento</w:t>
      </w:r>
    </w:p>
    <w:p w14:paraId="188B2247" w14:textId="01CA344B" w:rsidR="007F35BC" w:rsidRDefault="007F35BC" w:rsidP="007F35BC">
      <w:pPr>
        <w:spacing w:after="0"/>
        <w:jc w:val="both"/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</w:pPr>
    </w:p>
    <w:p w14:paraId="3826419A" w14:textId="66F82D96" w:rsidR="001618C3" w:rsidRDefault="007F35BC" w:rsidP="00415036">
      <w:pPr>
        <w:spacing w:after="0"/>
        <w:jc w:val="both"/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</w:pPr>
      <w:r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Asociación Armonía </w:t>
      </w:r>
      <w:r w:rsidR="00415036" w:rsidRPr="00415036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está buscando</w:t>
      </w:r>
      <w:r w:rsidR="001618C3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 </w:t>
      </w:r>
      <w:r w:rsidR="001618C3" w:rsidRPr="001618C3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consultores calificados en evaluación de impacto ambiental para realizar un estudio integral sobre la quema de pastizales nativos para la producción ganadera en </w:t>
      </w:r>
      <w:r w:rsidR="00C5773E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el</w:t>
      </w:r>
      <w:r w:rsidR="001618C3" w:rsidRPr="001618C3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 Beni, Bolivia. El estudio se enfocará en un</w:t>
      </w:r>
      <w:r w:rsidR="001618C3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a</w:t>
      </w:r>
      <w:r w:rsidR="001618C3" w:rsidRPr="001618C3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 </w:t>
      </w:r>
      <w:r w:rsidR="001618C3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estancia</w:t>
      </w:r>
      <w:r w:rsidR="001618C3" w:rsidRPr="001618C3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 ganader</w:t>
      </w:r>
      <w:r w:rsidR="001618C3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a</w:t>
      </w:r>
      <w:r w:rsidR="001618C3" w:rsidRPr="001618C3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 privad</w:t>
      </w:r>
      <w:r w:rsidR="00E05FA4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a</w:t>
      </w:r>
      <w:r w:rsidR="001618C3" w:rsidRPr="001618C3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 en Santa Ana del Yacuma y tiene como objetivo evaluar las consecuencias ambientales de esta práctica. La evaluación proporcionará información crítica sobre los impactos ecológicos, identificará posibles medidas de mitigación y recomendará alternativas sostenibles.</w:t>
      </w:r>
    </w:p>
    <w:p w14:paraId="6D3079B8" w14:textId="77777777" w:rsidR="00781195" w:rsidRDefault="00781195" w:rsidP="0017723A">
      <w:pPr>
        <w:spacing w:after="0"/>
        <w:jc w:val="both"/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</w:pPr>
    </w:p>
    <w:p w14:paraId="04588387" w14:textId="50CAAE1C" w:rsidR="00BA2EE3" w:rsidRDefault="00BA2EE3" w:rsidP="00BA2EE3">
      <w:pPr>
        <w:pStyle w:val="Prrafodelista"/>
        <w:numPr>
          <w:ilvl w:val="0"/>
          <w:numId w:val="3"/>
        </w:numPr>
        <w:spacing w:after="0"/>
        <w:jc w:val="both"/>
        <w:rPr>
          <w:rFonts w:ascii="Lato" w:eastAsia="Microsoft JhengHei" w:hAnsi="Lato"/>
          <w:b/>
          <w:bCs/>
          <w:color w:val="353637"/>
          <w:sz w:val="24"/>
          <w:szCs w:val="24"/>
          <w:shd w:val="clear" w:color="auto" w:fill="FFFFFF"/>
          <w:lang w:val="es-419"/>
        </w:rPr>
      </w:pPr>
      <w:r>
        <w:rPr>
          <w:rFonts w:ascii="Lato" w:eastAsia="Microsoft JhengHei" w:hAnsi="Lato"/>
          <w:b/>
          <w:bCs/>
          <w:color w:val="353637"/>
          <w:sz w:val="24"/>
          <w:szCs w:val="24"/>
          <w:shd w:val="clear" w:color="auto" w:fill="FFFFFF"/>
          <w:lang w:val="es-419"/>
        </w:rPr>
        <w:lastRenderedPageBreak/>
        <w:t>Objetivos</w:t>
      </w:r>
    </w:p>
    <w:p w14:paraId="0A8644A3" w14:textId="4BFCEFAF" w:rsidR="00C90628" w:rsidRDefault="00C90628" w:rsidP="00C90628">
      <w:pPr>
        <w:spacing w:after="0"/>
        <w:jc w:val="both"/>
        <w:rPr>
          <w:rFonts w:ascii="Lato" w:eastAsia="Microsoft JhengHei" w:hAnsi="Lato"/>
          <w:b/>
          <w:bCs/>
          <w:color w:val="353637"/>
          <w:sz w:val="24"/>
          <w:szCs w:val="24"/>
          <w:shd w:val="clear" w:color="auto" w:fill="FFFFFF"/>
          <w:lang w:val="es-419"/>
        </w:rPr>
      </w:pPr>
    </w:p>
    <w:p w14:paraId="1D0A749D" w14:textId="592F7786" w:rsidR="00C90628" w:rsidRPr="00C90628" w:rsidRDefault="00C90628" w:rsidP="00C90628">
      <w:pPr>
        <w:pStyle w:val="Prrafodelista"/>
        <w:numPr>
          <w:ilvl w:val="0"/>
          <w:numId w:val="9"/>
        </w:numPr>
        <w:spacing w:after="0"/>
        <w:jc w:val="both"/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</w:pPr>
      <w:r w:rsidRPr="00C90628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Evaluar el impacto ambiental de la quema de pastizales nativos para la producción de ganado en </w:t>
      </w:r>
      <w:r w:rsidRPr="00C90628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una estancia con ganadería extensiva</w:t>
      </w:r>
      <w:r w:rsidRPr="00C90628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 privad</w:t>
      </w:r>
      <w:r w:rsidRPr="00C90628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a</w:t>
      </w:r>
      <w:r w:rsidRPr="00C90628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.</w:t>
      </w:r>
    </w:p>
    <w:p w14:paraId="3528730B" w14:textId="442D0E0D" w:rsidR="00C90628" w:rsidRPr="00C90628" w:rsidRDefault="00C90628" w:rsidP="00C90628">
      <w:pPr>
        <w:pStyle w:val="Prrafodelista"/>
        <w:numPr>
          <w:ilvl w:val="0"/>
          <w:numId w:val="9"/>
        </w:numPr>
        <w:spacing w:after="0"/>
        <w:jc w:val="both"/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</w:pPr>
      <w:r w:rsidRPr="00C90628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Identificar las consecuencias directas e indirectas de la quema sobre</w:t>
      </w:r>
      <w:r w:rsidR="00E05FA4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 factores a definirse, que pueden incluir</w:t>
      </w:r>
      <w:r w:rsidRPr="00C90628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 la biodiversidad local, salud del suelo, calidad del aire </w:t>
      </w:r>
      <w:r w:rsidR="00E05FA4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y</w:t>
      </w:r>
      <w:r w:rsidRPr="00C90628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 recursos hídricos.</w:t>
      </w:r>
    </w:p>
    <w:p w14:paraId="09911F1D" w14:textId="25257EEB" w:rsidR="00C90628" w:rsidRDefault="00C90628" w:rsidP="00C90628">
      <w:pPr>
        <w:pStyle w:val="Prrafodelista"/>
        <w:numPr>
          <w:ilvl w:val="0"/>
          <w:numId w:val="9"/>
        </w:numPr>
        <w:spacing w:after="0"/>
        <w:jc w:val="both"/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</w:pPr>
      <w:r w:rsidRPr="00C90628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Desarrollar un conjunto de recomendaciones y mejores prácticas para minimizar el daño ambiental y promover el manejo sostenible de la tierra en </w:t>
      </w:r>
      <w:r w:rsidR="00E05FA4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el rubro </w:t>
      </w:r>
      <w:r w:rsidRPr="00C90628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ganader</w:t>
      </w:r>
      <w:r w:rsidR="00E05FA4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o</w:t>
      </w:r>
      <w:r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.</w:t>
      </w:r>
    </w:p>
    <w:p w14:paraId="5EB1E6E2" w14:textId="77777777" w:rsidR="00C90628" w:rsidRDefault="00C90628" w:rsidP="00C90628">
      <w:pPr>
        <w:pStyle w:val="Prrafodelista"/>
        <w:spacing w:after="0"/>
        <w:jc w:val="both"/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</w:pPr>
    </w:p>
    <w:p w14:paraId="42EF9511" w14:textId="7A1FC27C" w:rsidR="00C90628" w:rsidRPr="00C90628" w:rsidRDefault="00C90628" w:rsidP="00C90628">
      <w:pPr>
        <w:pStyle w:val="Prrafodelista"/>
        <w:numPr>
          <w:ilvl w:val="0"/>
          <w:numId w:val="3"/>
        </w:numPr>
        <w:spacing w:after="0"/>
        <w:jc w:val="both"/>
        <w:rPr>
          <w:rFonts w:ascii="Lato" w:eastAsia="Microsoft JhengHei" w:hAnsi="Lato"/>
          <w:b/>
          <w:bCs/>
          <w:color w:val="353637"/>
          <w:sz w:val="24"/>
          <w:szCs w:val="24"/>
          <w:shd w:val="clear" w:color="auto" w:fill="FFFFFF"/>
          <w:lang w:val="es-419"/>
        </w:rPr>
      </w:pPr>
      <w:r w:rsidRPr="00C90628">
        <w:rPr>
          <w:rFonts w:ascii="Lato" w:eastAsia="Microsoft JhengHei" w:hAnsi="Lato"/>
          <w:b/>
          <w:bCs/>
          <w:color w:val="353637"/>
          <w:sz w:val="24"/>
          <w:szCs w:val="24"/>
          <w:shd w:val="clear" w:color="auto" w:fill="FFFFFF"/>
          <w:lang w:val="es-419"/>
        </w:rPr>
        <w:t>Responsabilidades de la consultora</w:t>
      </w:r>
    </w:p>
    <w:p w14:paraId="2F75073C" w14:textId="77777777" w:rsidR="00C90628" w:rsidRPr="00C90628" w:rsidRDefault="00C90628" w:rsidP="00C90628">
      <w:pPr>
        <w:spacing w:after="0"/>
        <w:jc w:val="both"/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</w:pPr>
    </w:p>
    <w:p w14:paraId="7CDC6AC6" w14:textId="443B453A" w:rsidR="00C90628" w:rsidRPr="00C90628" w:rsidRDefault="00C90628" w:rsidP="00BA2EE3">
      <w:pPr>
        <w:pStyle w:val="Prrafodelista"/>
        <w:numPr>
          <w:ilvl w:val="0"/>
          <w:numId w:val="10"/>
        </w:numPr>
        <w:spacing w:after="0"/>
        <w:jc w:val="both"/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</w:pPr>
      <w:r w:rsidRPr="00C90628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Llevar a cabo una revisión exhaustiva de la literatura sobre los impactos ecológicos de la quema de pastizales nativos para la producción de ganado.</w:t>
      </w:r>
    </w:p>
    <w:p w14:paraId="1F97452C" w14:textId="75FA81A5" w:rsidR="00BA2EE3" w:rsidRPr="00C90628" w:rsidRDefault="00BA2EE3" w:rsidP="00BA2EE3">
      <w:pPr>
        <w:pStyle w:val="Prrafodelista"/>
        <w:numPr>
          <w:ilvl w:val="0"/>
          <w:numId w:val="10"/>
        </w:numPr>
        <w:spacing w:after="0"/>
        <w:jc w:val="both"/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</w:pPr>
      <w:r w:rsidRPr="00BA2EE3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Proponer una metodología de evaluación de impacto ambiental para la actividad de quemas prescritas en una estancia con ganadería extensiva del Beni. </w:t>
      </w:r>
    </w:p>
    <w:p w14:paraId="70CCC4E1" w14:textId="5BB629DD" w:rsidR="00BA2EE3" w:rsidRPr="00C90628" w:rsidRDefault="00C90628" w:rsidP="00C90628">
      <w:pPr>
        <w:pStyle w:val="Prrafodelista"/>
        <w:numPr>
          <w:ilvl w:val="0"/>
          <w:numId w:val="10"/>
        </w:numPr>
        <w:spacing w:after="0"/>
        <w:jc w:val="both"/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</w:pPr>
      <w:r w:rsidRPr="00C90628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Realizar relevamientos de campo y toma de datos durante las quemas</w:t>
      </w:r>
      <w:r w:rsidRPr="00C90628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 prescritas</w:t>
      </w:r>
      <w:r w:rsidRPr="00C90628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 </w:t>
      </w:r>
      <w:r w:rsidRPr="00C90628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planificadas en </w:t>
      </w:r>
      <w:r w:rsidR="00E05FA4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una</w:t>
      </w:r>
      <w:r w:rsidRPr="00C90628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 estancia ganadera.</w:t>
      </w:r>
    </w:p>
    <w:p w14:paraId="3D5D9E19" w14:textId="01C63625" w:rsidR="00C90628" w:rsidRPr="00C90628" w:rsidRDefault="00C90628" w:rsidP="00BA2EE3">
      <w:pPr>
        <w:pStyle w:val="Prrafodelista"/>
        <w:numPr>
          <w:ilvl w:val="0"/>
          <w:numId w:val="10"/>
        </w:numPr>
        <w:spacing w:after="0"/>
        <w:jc w:val="both"/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</w:pPr>
      <w:r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Evaluar el impacto de la quema sobre factores a determinarse en la propuesta, que pueden incluir biodiversidad, salud del suelo, calidad de aire, emisiones de carbono y recursos hídricos. </w:t>
      </w:r>
    </w:p>
    <w:p w14:paraId="60A2B2C4" w14:textId="7EDA223E" w:rsidR="00BA2EE3" w:rsidRPr="00C90628" w:rsidRDefault="00BA2EE3" w:rsidP="00BA2EE3">
      <w:pPr>
        <w:pStyle w:val="Prrafodelista"/>
        <w:numPr>
          <w:ilvl w:val="0"/>
          <w:numId w:val="10"/>
        </w:numPr>
        <w:spacing w:after="0"/>
        <w:jc w:val="both"/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</w:pPr>
      <w:r w:rsidRPr="00BA2EE3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Monitoreo y documentación de la respuesta ecológica a las quemas prescritas, incluida la recuperación de la vegetación, las condiciones del suelo y los cambios en el hábitat de la vida silvestre.</w:t>
      </w:r>
    </w:p>
    <w:p w14:paraId="0E05D314" w14:textId="04A3BE84" w:rsidR="00BA2EE3" w:rsidRPr="00C90628" w:rsidRDefault="00BA2EE3" w:rsidP="00BA2EE3">
      <w:pPr>
        <w:pStyle w:val="Prrafodelista"/>
        <w:numPr>
          <w:ilvl w:val="0"/>
          <w:numId w:val="10"/>
        </w:numPr>
        <w:spacing w:after="0"/>
        <w:jc w:val="both"/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</w:pPr>
      <w:r w:rsidRPr="00BA2EE3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Elaboración de informe de impacto ambiental, incluida la identificación de riesgos ambientales potenciales asociados con las quemas prescritas y la propuesta de medidas de mitigación.</w:t>
      </w:r>
    </w:p>
    <w:p w14:paraId="2C800001" w14:textId="7076FA57" w:rsidR="001618C3" w:rsidRPr="00C90628" w:rsidRDefault="00C90628" w:rsidP="001618C3">
      <w:pPr>
        <w:pStyle w:val="Prrafodelista"/>
        <w:numPr>
          <w:ilvl w:val="0"/>
          <w:numId w:val="10"/>
        </w:numPr>
        <w:spacing w:after="0"/>
        <w:jc w:val="both"/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</w:pPr>
      <w:r w:rsidRPr="00C90628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Desarroll</w:t>
      </w:r>
      <w:r w:rsidR="00E05FA4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o de</w:t>
      </w:r>
      <w:r w:rsidRPr="00C90628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 xml:space="preserve"> un informe detallado que describa los hallazgos, las recomendaciones y las mejores prácticas para la gestión sostenible de la tierra.</w:t>
      </w:r>
    </w:p>
    <w:p w14:paraId="3561DEB9" w14:textId="77777777" w:rsidR="00415036" w:rsidRPr="00415036" w:rsidRDefault="00415036" w:rsidP="00415036">
      <w:pPr>
        <w:spacing w:after="0"/>
        <w:jc w:val="both"/>
        <w:rPr>
          <w:rFonts w:ascii="Lato" w:eastAsia="Microsoft JhengHei" w:hAnsi="Lato"/>
          <w:b/>
          <w:bCs/>
          <w:color w:val="353637"/>
          <w:sz w:val="24"/>
          <w:szCs w:val="24"/>
          <w:shd w:val="clear" w:color="auto" w:fill="FFFFFF"/>
          <w:lang w:val="es-419"/>
        </w:rPr>
      </w:pPr>
    </w:p>
    <w:p w14:paraId="09D66713" w14:textId="09384902" w:rsidR="00415036" w:rsidRPr="00C90628" w:rsidRDefault="00415036" w:rsidP="00415036">
      <w:pPr>
        <w:pStyle w:val="Prrafodelista"/>
        <w:numPr>
          <w:ilvl w:val="0"/>
          <w:numId w:val="3"/>
        </w:numPr>
        <w:spacing w:after="0"/>
        <w:jc w:val="both"/>
        <w:rPr>
          <w:rFonts w:ascii="Lato" w:eastAsia="Microsoft JhengHei" w:hAnsi="Lato"/>
          <w:b/>
          <w:bCs/>
          <w:color w:val="353637"/>
          <w:sz w:val="24"/>
          <w:szCs w:val="24"/>
          <w:shd w:val="clear" w:color="auto" w:fill="FFFFFF"/>
          <w:lang w:val="es-419"/>
        </w:rPr>
      </w:pPr>
      <w:r>
        <w:rPr>
          <w:rFonts w:ascii="Lato" w:eastAsia="Microsoft JhengHei" w:hAnsi="Lato"/>
          <w:b/>
          <w:bCs/>
          <w:color w:val="353637"/>
          <w:sz w:val="24"/>
          <w:szCs w:val="24"/>
          <w:shd w:val="clear" w:color="auto" w:fill="FFFFFF"/>
          <w:lang w:val="es-419"/>
        </w:rPr>
        <w:t xml:space="preserve">Requisitos </w:t>
      </w:r>
      <w:r w:rsidR="00C90628">
        <w:rPr>
          <w:rFonts w:ascii="Lato" w:eastAsia="Microsoft JhengHei" w:hAnsi="Lato"/>
          <w:b/>
          <w:bCs/>
          <w:color w:val="353637"/>
          <w:sz w:val="24"/>
          <w:szCs w:val="24"/>
          <w:shd w:val="clear" w:color="auto" w:fill="FFFFFF"/>
          <w:lang w:val="es-419"/>
        </w:rPr>
        <w:t>para los</w:t>
      </w:r>
      <w:r>
        <w:rPr>
          <w:rFonts w:ascii="Lato" w:eastAsia="Microsoft JhengHei" w:hAnsi="Lato"/>
          <w:b/>
          <w:bCs/>
          <w:color w:val="353637"/>
          <w:sz w:val="24"/>
          <w:szCs w:val="24"/>
          <w:shd w:val="clear" w:color="auto" w:fill="FFFFFF"/>
          <w:lang w:val="es-419"/>
        </w:rPr>
        <w:t xml:space="preserve"> </w:t>
      </w:r>
      <w:r w:rsidR="00C90628">
        <w:rPr>
          <w:rFonts w:ascii="Lato" w:eastAsia="Microsoft JhengHei" w:hAnsi="Lato"/>
          <w:b/>
          <w:bCs/>
          <w:color w:val="353637"/>
          <w:sz w:val="24"/>
          <w:szCs w:val="24"/>
          <w:shd w:val="clear" w:color="auto" w:fill="FFFFFF"/>
          <w:lang w:val="es-419"/>
        </w:rPr>
        <w:t>aplicantes</w:t>
      </w:r>
    </w:p>
    <w:p w14:paraId="3C1268F5" w14:textId="77777777" w:rsidR="00415036" w:rsidRPr="00415036" w:rsidRDefault="00415036" w:rsidP="00415036">
      <w:pPr>
        <w:spacing w:after="0"/>
        <w:jc w:val="both"/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</w:pPr>
    </w:p>
    <w:p w14:paraId="7593B89C" w14:textId="77777777" w:rsidR="00C90628" w:rsidRPr="00C90628" w:rsidRDefault="00C90628" w:rsidP="00C90628">
      <w:pPr>
        <w:pStyle w:val="Prrafodelista"/>
        <w:numPr>
          <w:ilvl w:val="0"/>
          <w:numId w:val="11"/>
        </w:numPr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</w:pPr>
      <w:r w:rsidRPr="00C90628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Amplia experiencia en la realización de estudios de impacto ambiental, preferentemente en el sector agrícola o ganadero.</w:t>
      </w:r>
    </w:p>
    <w:p w14:paraId="3F1E40E4" w14:textId="77777777" w:rsidR="00C90628" w:rsidRPr="00C90628" w:rsidRDefault="00C90628" w:rsidP="00C90628">
      <w:pPr>
        <w:pStyle w:val="Prrafodelista"/>
        <w:numPr>
          <w:ilvl w:val="0"/>
          <w:numId w:val="11"/>
        </w:numPr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</w:pPr>
      <w:r w:rsidRPr="00C90628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Sólida formación en ecología, ciencias ambientales o campos relacionados.</w:t>
      </w:r>
    </w:p>
    <w:p w14:paraId="06AC4D5D" w14:textId="77777777" w:rsidR="00C90628" w:rsidRPr="00C90628" w:rsidRDefault="00C90628" w:rsidP="00C90628">
      <w:pPr>
        <w:pStyle w:val="Prrafodelista"/>
        <w:numPr>
          <w:ilvl w:val="0"/>
          <w:numId w:val="11"/>
        </w:numPr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</w:pPr>
      <w:r w:rsidRPr="00C90628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Habilidad en la recopilación, análisis e interpretación de datos.</w:t>
      </w:r>
    </w:p>
    <w:p w14:paraId="1B2096CB" w14:textId="3B90E029" w:rsidR="00C90628" w:rsidRPr="00C90628" w:rsidRDefault="00C90628" w:rsidP="00C90628">
      <w:pPr>
        <w:pStyle w:val="Prrafodelista"/>
        <w:numPr>
          <w:ilvl w:val="0"/>
          <w:numId w:val="11"/>
        </w:numPr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</w:pPr>
      <w:r w:rsidRPr="00C90628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Familiaridad con los ecosistemas locales y los problemas ambientales en Beni.</w:t>
      </w:r>
    </w:p>
    <w:p w14:paraId="4C45B174" w14:textId="77777777" w:rsidR="00C90628" w:rsidRPr="00C90628" w:rsidRDefault="00C90628" w:rsidP="00C90628">
      <w:pPr>
        <w:pStyle w:val="Prrafodelista"/>
        <w:numPr>
          <w:ilvl w:val="0"/>
          <w:numId w:val="11"/>
        </w:numPr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</w:pPr>
      <w:r w:rsidRPr="00C90628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Excelentes habilidades de comunicación y la capacidad de interactuar de manera efectiva con diversas partes interesadas.</w:t>
      </w:r>
    </w:p>
    <w:p w14:paraId="4C04673D" w14:textId="4383BA60" w:rsidR="00E05FA4" w:rsidRPr="00E05FA4" w:rsidRDefault="00C90628" w:rsidP="00E05FA4">
      <w:pPr>
        <w:pStyle w:val="Prrafodelista"/>
        <w:numPr>
          <w:ilvl w:val="0"/>
          <w:numId w:val="11"/>
        </w:numPr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</w:pPr>
      <w:r w:rsidRPr="00C90628"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  <w:t>Capacidad para trabajar de forma independiente y ofrecer resultados de alta calidad dentro del plazo establecido.</w:t>
      </w:r>
    </w:p>
    <w:p w14:paraId="7B27A083" w14:textId="550BE09E" w:rsidR="00745AFE" w:rsidRPr="00745AFE" w:rsidRDefault="00745AFE" w:rsidP="00A2171A">
      <w:pPr>
        <w:pStyle w:val="Prrafodelista"/>
        <w:numPr>
          <w:ilvl w:val="0"/>
          <w:numId w:val="3"/>
        </w:numPr>
        <w:spacing w:after="0"/>
        <w:jc w:val="both"/>
        <w:rPr>
          <w:rFonts w:ascii="Lato" w:eastAsia="Microsoft JhengHei" w:hAnsi="Lato"/>
          <w:b/>
          <w:bCs/>
          <w:color w:val="353637"/>
          <w:sz w:val="24"/>
          <w:szCs w:val="24"/>
          <w:shd w:val="clear" w:color="auto" w:fill="FFFFFF"/>
          <w:lang w:val="es-419"/>
        </w:rPr>
      </w:pPr>
      <w:r w:rsidRPr="00745AFE">
        <w:rPr>
          <w:rFonts w:ascii="Lato" w:eastAsia="Microsoft JhengHei" w:hAnsi="Lato"/>
          <w:b/>
          <w:bCs/>
          <w:color w:val="353637"/>
          <w:sz w:val="24"/>
          <w:szCs w:val="24"/>
          <w:shd w:val="clear" w:color="auto" w:fill="FFFFFF"/>
          <w:lang w:val="es-419"/>
        </w:rPr>
        <w:lastRenderedPageBreak/>
        <w:t>Postulación</w:t>
      </w:r>
    </w:p>
    <w:p w14:paraId="1ADCE6BB" w14:textId="77777777" w:rsidR="00745AFE" w:rsidRPr="00801E69" w:rsidRDefault="00745AFE" w:rsidP="00801E69">
      <w:pPr>
        <w:spacing w:after="0"/>
        <w:jc w:val="both"/>
        <w:rPr>
          <w:rFonts w:ascii="Lato" w:eastAsia="Microsoft JhengHei" w:hAnsi="Lato"/>
          <w:color w:val="353637"/>
          <w:sz w:val="24"/>
          <w:szCs w:val="24"/>
          <w:shd w:val="clear" w:color="auto" w:fill="FFFFFF"/>
          <w:lang w:val="es-419"/>
        </w:rPr>
      </w:pPr>
    </w:p>
    <w:p w14:paraId="1F07A043" w14:textId="3112272B" w:rsidR="00C5773E" w:rsidRDefault="00801E69" w:rsidP="00801E69">
      <w:pPr>
        <w:spacing w:after="0"/>
        <w:jc w:val="both"/>
        <w:rPr>
          <w:rFonts w:ascii="Lato" w:hAnsi="Lato"/>
          <w:color w:val="353637"/>
          <w:sz w:val="24"/>
          <w:szCs w:val="24"/>
          <w:shd w:val="clear" w:color="auto" w:fill="FFFFFF"/>
          <w:lang w:val="es-419"/>
        </w:rPr>
      </w:pPr>
      <w:r w:rsidRPr="00801E69">
        <w:rPr>
          <w:rFonts w:ascii="Lato" w:hAnsi="Lato"/>
          <w:color w:val="353637"/>
          <w:sz w:val="24"/>
          <w:szCs w:val="24"/>
          <w:shd w:val="clear" w:color="auto" w:fill="FFFFFF"/>
          <w:lang w:val="es-419"/>
        </w:rPr>
        <w:t>L</w:t>
      </w:r>
      <w:r w:rsidR="00C5773E">
        <w:rPr>
          <w:rFonts w:ascii="Lato" w:hAnsi="Lato"/>
          <w:color w:val="353637"/>
          <w:sz w:val="24"/>
          <w:szCs w:val="24"/>
          <w:shd w:val="clear" w:color="auto" w:fill="FFFFFF"/>
          <w:lang w:val="es-419"/>
        </w:rPr>
        <w:t>as consultoras</w:t>
      </w:r>
      <w:r w:rsidRPr="00801E69">
        <w:rPr>
          <w:rFonts w:ascii="Lato" w:hAnsi="Lato"/>
          <w:color w:val="353637"/>
          <w:sz w:val="24"/>
          <w:szCs w:val="24"/>
          <w:shd w:val="clear" w:color="auto" w:fill="FFFFFF"/>
          <w:lang w:val="es-419"/>
        </w:rPr>
        <w:t xml:space="preserve"> interesadas deben enviar sus </w:t>
      </w:r>
      <w:r w:rsidR="00C5773E">
        <w:rPr>
          <w:rFonts w:ascii="Lato" w:hAnsi="Lato"/>
          <w:color w:val="353637"/>
          <w:sz w:val="24"/>
          <w:szCs w:val="24"/>
          <w:shd w:val="clear" w:color="auto" w:fill="FFFFFF"/>
          <w:lang w:val="es-419"/>
        </w:rPr>
        <w:t>postulaciones</w:t>
      </w:r>
      <w:r w:rsidRPr="00801E69">
        <w:rPr>
          <w:rFonts w:ascii="Lato" w:hAnsi="Lato"/>
          <w:color w:val="353637"/>
          <w:sz w:val="24"/>
          <w:szCs w:val="24"/>
          <w:shd w:val="clear" w:color="auto" w:fill="FFFFFF"/>
          <w:lang w:val="es-419"/>
        </w:rPr>
        <w:t xml:space="preserve"> </w:t>
      </w:r>
      <w:r w:rsidR="00C5773E">
        <w:rPr>
          <w:rFonts w:ascii="Lato" w:hAnsi="Lato"/>
          <w:color w:val="353637"/>
          <w:sz w:val="24"/>
          <w:szCs w:val="24"/>
          <w:shd w:val="clear" w:color="auto" w:fill="FFFFFF"/>
          <w:lang w:val="es-419"/>
        </w:rPr>
        <w:t>en un solo archivo</w:t>
      </w:r>
      <w:r w:rsidRPr="00801E69">
        <w:rPr>
          <w:rFonts w:ascii="Lato" w:hAnsi="Lato"/>
          <w:color w:val="353637"/>
          <w:sz w:val="24"/>
          <w:szCs w:val="24"/>
          <w:shd w:val="clear" w:color="auto" w:fill="FFFFFF"/>
          <w:lang w:val="es-419"/>
        </w:rPr>
        <w:t xml:space="preserve"> PDF</w:t>
      </w:r>
      <w:r w:rsidR="00C5773E" w:rsidRPr="00C5773E">
        <w:rPr>
          <w:rFonts w:ascii="Lato" w:hAnsi="Lato"/>
          <w:color w:val="353637"/>
          <w:sz w:val="24"/>
          <w:szCs w:val="24"/>
          <w:shd w:val="clear" w:color="auto" w:fill="FFFFFF"/>
          <w:lang w:val="es-419"/>
        </w:rPr>
        <w:t xml:space="preserve"> </w:t>
      </w:r>
      <w:r w:rsidR="00C5773E">
        <w:rPr>
          <w:rFonts w:ascii="Lato" w:hAnsi="Lato"/>
          <w:color w:val="353637"/>
          <w:sz w:val="24"/>
          <w:szCs w:val="24"/>
          <w:shd w:val="clear" w:color="auto" w:fill="FFFFFF"/>
          <w:lang w:val="es-419"/>
        </w:rPr>
        <w:t xml:space="preserve">que </w:t>
      </w:r>
      <w:r w:rsidR="00C5773E" w:rsidRPr="00A2171A">
        <w:rPr>
          <w:rFonts w:ascii="Lato" w:hAnsi="Lato"/>
          <w:color w:val="353637"/>
          <w:sz w:val="24"/>
          <w:szCs w:val="24"/>
          <w:shd w:val="clear" w:color="auto" w:fill="FFFFFF"/>
          <w:lang w:val="es-419"/>
        </w:rPr>
        <w:t xml:space="preserve">debe incluir </w:t>
      </w:r>
      <w:r w:rsidR="00C5773E" w:rsidRPr="00C5773E">
        <w:rPr>
          <w:rFonts w:ascii="Lato" w:hAnsi="Lato"/>
          <w:b/>
          <w:bCs/>
          <w:color w:val="353637"/>
          <w:sz w:val="24"/>
          <w:szCs w:val="24"/>
          <w:shd w:val="clear" w:color="auto" w:fill="FFFFFF"/>
          <w:lang w:val="es-419"/>
        </w:rPr>
        <w:t>una carta de presentación</w:t>
      </w:r>
      <w:r w:rsidR="00C5773E">
        <w:rPr>
          <w:rFonts w:ascii="Lato" w:hAnsi="Lato"/>
          <w:color w:val="353637"/>
          <w:sz w:val="24"/>
          <w:szCs w:val="24"/>
          <w:shd w:val="clear" w:color="auto" w:fill="FFFFFF"/>
          <w:lang w:val="es-419"/>
        </w:rPr>
        <w:t xml:space="preserve"> con una breve idea de propuesta que describa enfoque y aspectos clave que se considerarían en la evaluación de impacto</w:t>
      </w:r>
      <w:r w:rsidR="00C5773E" w:rsidRPr="00A2171A">
        <w:rPr>
          <w:rFonts w:ascii="Lato" w:hAnsi="Lato"/>
          <w:color w:val="353637"/>
          <w:sz w:val="24"/>
          <w:szCs w:val="24"/>
          <w:shd w:val="clear" w:color="auto" w:fill="FFFFFF"/>
          <w:lang w:val="es-419"/>
        </w:rPr>
        <w:t>,</w:t>
      </w:r>
      <w:r w:rsidR="00C5773E" w:rsidRPr="00C5773E">
        <w:rPr>
          <w:rFonts w:ascii="Lato" w:hAnsi="Lato"/>
          <w:b/>
          <w:bCs/>
          <w:color w:val="353637"/>
          <w:sz w:val="24"/>
          <w:szCs w:val="24"/>
          <w:shd w:val="clear" w:color="auto" w:fill="FFFFFF"/>
          <w:lang w:val="es-419"/>
        </w:rPr>
        <w:t xml:space="preserve"> </w:t>
      </w:r>
      <w:r w:rsidR="00C5773E">
        <w:rPr>
          <w:rFonts w:ascii="Lato" w:hAnsi="Lato"/>
          <w:b/>
          <w:bCs/>
          <w:color w:val="353637"/>
          <w:sz w:val="24"/>
          <w:szCs w:val="24"/>
          <w:shd w:val="clear" w:color="auto" w:fill="FFFFFF"/>
          <w:lang w:val="es-419"/>
        </w:rPr>
        <w:t xml:space="preserve">junto a </w:t>
      </w:r>
      <w:r w:rsidR="00C5773E" w:rsidRPr="00C5773E">
        <w:rPr>
          <w:rFonts w:ascii="Lato" w:hAnsi="Lato"/>
          <w:b/>
          <w:bCs/>
          <w:color w:val="353637"/>
          <w:sz w:val="24"/>
          <w:szCs w:val="24"/>
          <w:shd w:val="clear" w:color="auto" w:fill="FFFFFF"/>
          <w:lang w:val="es-419"/>
        </w:rPr>
        <w:t>su CV no documentado</w:t>
      </w:r>
      <w:r w:rsidR="00C5773E">
        <w:rPr>
          <w:rFonts w:ascii="Lato" w:hAnsi="Lato"/>
          <w:color w:val="353637"/>
          <w:sz w:val="24"/>
          <w:szCs w:val="24"/>
          <w:shd w:val="clear" w:color="auto" w:fill="FFFFFF"/>
          <w:lang w:val="es-419"/>
        </w:rPr>
        <w:t xml:space="preserve">. </w:t>
      </w:r>
      <w:r w:rsidRPr="00801E69">
        <w:rPr>
          <w:rFonts w:ascii="Lato" w:hAnsi="Lato"/>
          <w:color w:val="353637"/>
          <w:sz w:val="24"/>
          <w:szCs w:val="24"/>
          <w:shd w:val="clear" w:color="auto" w:fill="FFFFFF"/>
          <w:lang w:val="es-419"/>
        </w:rPr>
        <w:t>El asunto del correo electrónico debe decir: "</w:t>
      </w:r>
      <w:r>
        <w:rPr>
          <w:rFonts w:ascii="Lato" w:hAnsi="Lato"/>
          <w:color w:val="353637"/>
          <w:sz w:val="24"/>
          <w:szCs w:val="24"/>
          <w:shd w:val="clear" w:color="auto" w:fill="FFFFFF"/>
          <w:lang w:val="es-419"/>
        </w:rPr>
        <w:t>Es</w:t>
      </w:r>
      <w:r w:rsidRPr="00801E69">
        <w:rPr>
          <w:rFonts w:ascii="Lato" w:hAnsi="Lato"/>
          <w:color w:val="353637"/>
          <w:sz w:val="24"/>
          <w:szCs w:val="24"/>
          <w:shd w:val="clear" w:color="auto" w:fill="FFFFFF"/>
          <w:lang w:val="es-419"/>
        </w:rPr>
        <w:t xml:space="preserve">tudio de </w:t>
      </w:r>
      <w:r w:rsidR="00C5773E">
        <w:rPr>
          <w:rFonts w:ascii="Lato" w:hAnsi="Lato"/>
          <w:color w:val="353637"/>
          <w:sz w:val="24"/>
          <w:szCs w:val="24"/>
          <w:shd w:val="clear" w:color="auto" w:fill="FFFFFF"/>
          <w:lang w:val="es-419"/>
        </w:rPr>
        <w:t>impacto del fuego Beni”</w:t>
      </w:r>
      <w:r w:rsidRPr="00801E69">
        <w:rPr>
          <w:rFonts w:ascii="Lato" w:hAnsi="Lato"/>
          <w:b/>
          <w:bCs/>
          <w:color w:val="353637"/>
          <w:sz w:val="24"/>
          <w:szCs w:val="24"/>
          <w:shd w:val="clear" w:color="auto" w:fill="FFFFFF"/>
          <w:lang w:val="es-419"/>
        </w:rPr>
        <w:t xml:space="preserve">. La fecha límite para la presentación de propuestas es el </w:t>
      </w:r>
      <w:r w:rsidR="00E00DB3">
        <w:rPr>
          <w:rFonts w:ascii="Lato" w:hAnsi="Lato"/>
          <w:b/>
          <w:bCs/>
          <w:color w:val="353637"/>
          <w:sz w:val="24"/>
          <w:szCs w:val="24"/>
          <w:shd w:val="clear" w:color="auto" w:fill="FFFFFF"/>
          <w:lang w:val="es-419"/>
        </w:rPr>
        <w:t>14</w:t>
      </w:r>
      <w:r w:rsidRPr="00801E69">
        <w:rPr>
          <w:rFonts w:ascii="Lato" w:hAnsi="Lato"/>
          <w:b/>
          <w:bCs/>
          <w:color w:val="353637"/>
          <w:sz w:val="24"/>
          <w:szCs w:val="24"/>
          <w:shd w:val="clear" w:color="auto" w:fill="FFFFFF"/>
          <w:lang w:val="es-419"/>
        </w:rPr>
        <w:t xml:space="preserve"> de ju</w:t>
      </w:r>
      <w:r w:rsidR="00E00DB3">
        <w:rPr>
          <w:rFonts w:ascii="Lato" w:hAnsi="Lato"/>
          <w:b/>
          <w:bCs/>
          <w:color w:val="353637"/>
          <w:sz w:val="24"/>
          <w:szCs w:val="24"/>
          <w:shd w:val="clear" w:color="auto" w:fill="FFFFFF"/>
          <w:lang w:val="es-419"/>
        </w:rPr>
        <w:t>l</w:t>
      </w:r>
      <w:r w:rsidRPr="00801E69">
        <w:rPr>
          <w:rFonts w:ascii="Lato" w:hAnsi="Lato"/>
          <w:b/>
          <w:bCs/>
          <w:color w:val="353637"/>
          <w:sz w:val="24"/>
          <w:szCs w:val="24"/>
          <w:shd w:val="clear" w:color="auto" w:fill="FFFFFF"/>
          <w:lang w:val="es-419"/>
        </w:rPr>
        <w:t>io de 2023</w:t>
      </w:r>
      <w:r>
        <w:rPr>
          <w:rFonts w:ascii="Lato" w:hAnsi="Lato"/>
          <w:color w:val="353637"/>
          <w:sz w:val="24"/>
          <w:szCs w:val="24"/>
          <w:shd w:val="clear" w:color="auto" w:fill="FFFFFF"/>
          <w:lang w:val="es-419"/>
        </w:rPr>
        <w:t>.</w:t>
      </w:r>
      <w:r w:rsidRPr="00801E69">
        <w:rPr>
          <w:rFonts w:ascii="Lato" w:hAnsi="Lato"/>
          <w:color w:val="353637"/>
          <w:sz w:val="24"/>
          <w:szCs w:val="24"/>
          <w:shd w:val="clear" w:color="auto" w:fill="FFFFFF"/>
          <w:lang w:val="es-419"/>
        </w:rPr>
        <w:t xml:space="preserve"> Las pr</w:t>
      </w:r>
      <w:r>
        <w:rPr>
          <w:rFonts w:ascii="Lato" w:hAnsi="Lato"/>
          <w:color w:val="353637"/>
          <w:sz w:val="24"/>
          <w:szCs w:val="24"/>
          <w:shd w:val="clear" w:color="auto" w:fill="FFFFFF"/>
          <w:lang w:val="es-419"/>
        </w:rPr>
        <w:t>opuesta</w:t>
      </w:r>
      <w:r w:rsidRPr="00801E69">
        <w:rPr>
          <w:rFonts w:ascii="Lato" w:hAnsi="Lato"/>
          <w:color w:val="353637"/>
          <w:sz w:val="24"/>
          <w:szCs w:val="24"/>
          <w:shd w:val="clear" w:color="auto" w:fill="FFFFFF"/>
          <w:lang w:val="es-419"/>
        </w:rPr>
        <w:t>s tardías no serán consideradas.</w:t>
      </w:r>
      <w:r w:rsidR="008C3922" w:rsidRPr="00A2171A">
        <w:rPr>
          <w:rFonts w:ascii="Lato" w:hAnsi="Lato"/>
          <w:color w:val="353637"/>
          <w:sz w:val="24"/>
          <w:szCs w:val="24"/>
          <w:shd w:val="clear" w:color="auto" w:fill="FFFFFF"/>
          <w:lang w:val="es-419"/>
        </w:rPr>
        <w:t xml:space="preserve"> </w:t>
      </w:r>
    </w:p>
    <w:p w14:paraId="20756262" w14:textId="524C1833" w:rsidR="00C5773E" w:rsidRDefault="00C5773E" w:rsidP="00801E69">
      <w:pPr>
        <w:spacing w:after="0"/>
        <w:jc w:val="both"/>
        <w:rPr>
          <w:rFonts w:ascii="Lato" w:hAnsi="Lato"/>
          <w:color w:val="353637"/>
          <w:sz w:val="24"/>
          <w:szCs w:val="24"/>
          <w:shd w:val="clear" w:color="auto" w:fill="FFFFFF"/>
          <w:lang w:val="es-419"/>
        </w:rPr>
      </w:pPr>
    </w:p>
    <w:p w14:paraId="4C494B1F" w14:textId="4CBD24DE" w:rsidR="00C5773E" w:rsidRDefault="00C5773E" w:rsidP="00801E69">
      <w:pPr>
        <w:spacing w:after="0"/>
        <w:jc w:val="both"/>
        <w:rPr>
          <w:rFonts w:ascii="Lato" w:hAnsi="Lato"/>
          <w:color w:val="353637"/>
          <w:sz w:val="24"/>
          <w:szCs w:val="24"/>
          <w:shd w:val="clear" w:color="auto" w:fill="FFFFFF"/>
          <w:lang w:val="es-419"/>
        </w:rPr>
      </w:pPr>
      <w:r>
        <w:rPr>
          <w:rFonts w:ascii="Lato" w:hAnsi="Lato"/>
          <w:color w:val="353637"/>
          <w:sz w:val="24"/>
          <w:szCs w:val="24"/>
          <w:shd w:val="clear" w:color="auto" w:fill="FFFFFF"/>
          <w:lang w:val="es-419"/>
        </w:rPr>
        <w:t xml:space="preserve">Dirección de envío: </w:t>
      </w:r>
      <w:hyperlink r:id="rId7" w:history="1">
        <w:r w:rsidRPr="003E45DE">
          <w:rPr>
            <w:rStyle w:val="Hipervnculo"/>
            <w:rFonts w:ascii="Lato" w:hAnsi="Lato"/>
            <w:sz w:val="24"/>
            <w:szCs w:val="24"/>
            <w:shd w:val="clear" w:color="auto" w:fill="FFFFFF"/>
            <w:lang w:val="es-419"/>
          </w:rPr>
          <w:t>empleo@armonia-bo.org</w:t>
        </w:r>
      </w:hyperlink>
    </w:p>
    <w:p w14:paraId="3D1C1F5F" w14:textId="4E02864E" w:rsidR="00504B62" w:rsidRDefault="00504B62" w:rsidP="00B25533">
      <w:pPr>
        <w:spacing w:after="0"/>
        <w:jc w:val="both"/>
        <w:rPr>
          <w:rFonts w:ascii="Lato" w:hAnsi="Lato"/>
          <w:color w:val="353637"/>
          <w:sz w:val="24"/>
          <w:szCs w:val="24"/>
          <w:shd w:val="clear" w:color="auto" w:fill="FFFFFF"/>
          <w:lang w:val="es-419"/>
        </w:rPr>
      </w:pPr>
    </w:p>
    <w:p w14:paraId="1E6179EC" w14:textId="061BE685" w:rsidR="00C5773E" w:rsidRPr="00A2171A" w:rsidRDefault="00C5773E" w:rsidP="00801E69">
      <w:pPr>
        <w:spacing w:after="0"/>
        <w:jc w:val="both"/>
        <w:rPr>
          <w:rFonts w:ascii="Lato" w:hAnsi="Lato"/>
          <w:color w:val="353637"/>
          <w:sz w:val="24"/>
          <w:szCs w:val="24"/>
          <w:shd w:val="clear" w:color="auto" w:fill="FFFFFF"/>
          <w:lang w:val="es-419"/>
        </w:rPr>
      </w:pPr>
      <w:r>
        <w:rPr>
          <w:rFonts w:ascii="Lato" w:hAnsi="Lato"/>
          <w:color w:val="353637"/>
          <w:sz w:val="24"/>
          <w:szCs w:val="24"/>
          <w:shd w:val="clear" w:color="auto" w:fill="FFFFFF"/>
          <w:lang w:val="es-419"/>
        </w:rPr>
        <w:t xml:space="preserve">Duración de la consultoría: Julio a </w:t>
      </w:r>
      <w:r w:rsidR="00E05FA4">
        <w:rPr>
          <w:rFonts w:ascii="Lato" w:hAnsi="Lato"/>
          <w:color w:val="353637"/>
          <w:sz w:val="24"/>
          <w:szCs w:val="24"/>
          <w:shd w:val="clear" w:color="auto" w:fill="FFFFFF"/>
          <w:lang w:val="es-419"/>
        </w:rPr>
        <w:t>diciembre</w:t>
      </w:r>
      <w:r>
        <w:rPr>
          <w:rFonts w:ascii="Lato" w:hAnsi="Lato"/>
          <w:color w:val="353637"/>
          <w:sz w:val="24"/>
          <w:szCs w:val="24"/>
          <w:shd w:val="clear" w:color="auto" w:fill="FFFFFF"/>
          <w:lang w:val="es-419"/>
        </w:rPr>
        <w:t xml:space="preserve"> 2023. </w:t>
      </w:r>
    </w:p>
    <w:sectPr w:rsidR="00C5773E" w:rsidRPr="00A2171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1523C" w14:textId="77777777" w:rsidR="00214E16" w:rsidRDefault="00214E16" w:rsidP="00F91833">
      <w:pPr>
        <w:spacing w:after="0" w:line="240" w:lineRule="auto"/>
      </w:pPr>
      <w:r>
        <w:separator/>
      </w:r>
    </w:p>
  </w:endnote>
  <w:endnote w:type="continuationSeparator" w:id="0">
    <w:p w14:paraId="2C20F2E4" w14:textId="77777777" w:rsidR="00214E16" w:rsidRDefault="00214E16" w:rsidP="00F9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</w:rPr>
      <w:id w:val="22818913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79CA48" w14:textId="7FFF78DC" w:rsidR="00A2171A" w:rsidRPr="00B25533" w:rsidRDefault="00A2171A">
            <w:pPr>
              <w:pStyle w:val="Piedepgina"/>
              <w:jc w:val="right"/>
              <w:rPr>
                <w:rFonts w:ascii="Lato" w:hAnsi="Lato"/>
              </w:rPr>
            </w:pPr>
            <w:r w:rsidRPr="00B25533">
              <w:rPr>
                <w:rFonts w:ascii="Lato" w:hAnsi="Lato"/>
                <w:lang w:val="es-ES"/>
              </w:rPr>
              <w:t xml:space="preserve">Página </w:t>
            </w:r>
            <w:r w:rsidRPr="00B25533">
              <w:rPr>
                <w:rFonts w:ascii="Lato" w:hAnsi="Lato"/>
                <w:b/>
                <w:bCs/>
                <w:sz w:val="24"/>
                <w:szCs w:val="24"/>
              </w:rPr>
              <w:fldChar w:fldCharType="begin"/>
            </w:r>
            <w:r w:rsidRPr="00B25533">
              <w:rPr>
                <w:rFonts w:ascii="Lato" w:hAnsi="Lato"/>
                <w:b/>
                <w:bCs/>
              </w:rPr>
              <w:instrText>PAGE</w:instrText>
            </w:r>
            <w:r w:rsidRPr="00B25533"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Pr="00B25533">
              <w:rPr>
                <w:rFonts w:ascii="Lato" w:hAnsi="Lato"/>
                <w:b/>
                <w:bCs/>
                <w:lang w:val="es-ES"/>
              </w:rPr>
              <w:t>2</w:t>
            </w:r>
            <w:r w:rsidRPr="00B25533"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r w:rsidRPr="00B25533">
              <w:rPr>
                <w:rFonts w:ascii="Lato" w:hAnsi="Lato"/>
                <w:lang w:val="es-ES"/>
              </w:rPr>
              <w:t xml:space="preserve"> de </w:t>
            </w:r>
            <w:r w:rsidRPr="00B25533">
              <w:rPr>
                <w:rFonts w:ascii="Lato" w:hAnsi="Lato"/>
                <w:b/>
                <w:bCs/>
                <w:sz w:val="24"/>
                <w:szCs w:val="24"/>
              </w:rPr>
              <w:fldChar w:fldCharType="begin"/>
            </w:r>
            <w:r w:rsidRPr="00B25533">
              <w:rPr>
                <w:rFonts w:ascii="Lato" w:hAnsi="Lato"/>
                <w:b/>
                <w:bCs/>
              </w:rPr>
              <w:instrText>NUMPAGES</w:instrText>
            </w:r>
            <w:r w:rsidRPr="00B25533"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Pr="00B25533">
              <w:rPr>
                <w:rFonts w:ascii="Lato" w:hAnsi="Lato"/>
                <w:b/>
                <w:bCs/>
                <w:lang w:val="es-ES"/>
              </w:rPr>
              <w:t>2</w:t>
            </w:r>
            <w:r w:rsidRPr="00B25533"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D6AAEC" w14:textId="77777777" w:rsidR="00A2171A" w:rsidRDefault="00A217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164F5" w14:textId="77777777" w:rsidR="00214E16" w:rsidRDefault="00214E16" w:rsidP="00F91833">
      <w:pPr>
        <w:spacing w:after="0" w:line="240" w:lineRule="auto"/>
      </w:pPr>
      <w:r>
        <w:separator/>
      </w:r>
    </w:p>
  </w:footnote>
  <w:footnote w:type="continuationSeparator" w:id="0">
    <w:p w14:paraId="0BFEEA7C" w14:textId="77777777" w:rsidR="00214E16" w:rsidRDefault="00214E16" w:rsidP="00F9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065C" w14:textId="60AA71E1" w:rsidR="00F91833" w:rsidRDefault="00F9183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DFAC85" wp14:editId="5FF2981F">
          <wp:simplePos x="0" y="0"/>
          <wp:positionH relativeFrom="margin">
            <wp:align>left</wp:align>
          </wp:positionH>
          <wp:positionV relativeFrom="paragraph">
            <wp:posOffset>-260350</wp:posOffset>
          </wp:positionV>
          <wp:extent cx="848375" cy="649605"/>
          <wp:effectExtent l="0" t="0" r="8890" b="0"/>
          <wp:wrapNone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375" cy="649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DB266E0" wp14:editId="301591B0">
          <wp:simplePos x="0" y="0"/>
          <wp:positionH relativeFrom="margin">
            <wp:align>right</wp:align>
          </wp:positionH>
          <wp:positionV relativeFrom="paragraph">
            <wp:posOffset>-330200</wp:posOffset>
          </wp:positionV>
          <wp:extent cx="742950" cy="742950"/>
          <wp:effectExtent l="0" t="0" r="0" b="0"/>
          <wp:wrapNone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7152C"/>
    <w:multiLevelType w:val="hybridMultilevel"/>
    <w:tmpl w:val="D20A7AC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2B38"/>
    <w:multiLevelType w:val="hybridMultilevel"/>
    <w:tmpl w:val="32A8BF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157F7"/>
    <w:multiLevelType w:val="hybridMultilevel"/>
    <w:tmpl w:val="E29C3A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6554B"/>
    <w:multiLevelType w:val="hybridMultilevel"/>
    <w:tmpl w:val="C84222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20481"/>
    <w:multiLevelType w:val="hybridMultilevel"/>
    <w:tmpl w:val="14F66A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90A74"/>
    <w:multiLevelType w:val="hybridMultilevel"/>
    <w:tmpl w:val="F17823B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D383B"/>
    <w:multiLevelType w:val="hybridMultilevel"/>
    <w:tmpl w:val="E6ACD8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13DC4"/>
    <w:multiLevelType w:val="hybridMultilevel"/>
    <w:tmpl w:val="46048BD2"/>
    <w:lvl w:ilvl="0" w:tplc="BF5EE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15242"/>
    <w:multiLevelType w:val="hybridMultilevel"/>
    <w:tmpl w:val="6F06A0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86544"/>
    <w:multiLevelType w:val="hybridMultilevel"/>
    <w:tmpl w:val="380438E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47906"/>
    <w:multiLevelType w:val="hybridMultilevel"/>
    <w:tmpl w:val="5C6E6C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22"/>
    <w:rsid w:val="0000476E"/>
    <w:rsid w:val="00043D30"/>
    <w:rsid w:val="00112572"/>
    <w:rsid w:val="001618C3"/>
    <w:rsid w:val="0017279A"/>
    <w:rsid w:val="0017723A"/>
    <w:rsid w:val="00214E16"/>
    <w:rsid w:val="002C10B0"/>
    <w:rsid w:val="002C5875"/>
    <w:rsid w:val="0039352F"/>
    <w:rsid w:val="003E325E"/>
    <w:rsid w:val="00404C7B"/>
    <w:rsid w:val="00407977"/>
    <w:rsid w:val="00415036"/>
    <w:rsid w:val="00491E67"/>
    <w:rsid w:val="004B3990"/>
    <w:rsid w:val="004E4D65"/>
    <w:rsid w:val="00504B62"/>
    <w:rsid w:val="00535CF7"/>
    <w:rsid w:val="0058293C"/>
    <w:rsid w:val="00597F6D"/>
    <w:rsid w:val="006348AF"/>
    <w:rsid w:val="006934D1"/>
    <w:rsid w:val="006A2322"/>
    <w:rsid w:val="006B1B5E"/>
    <w:rsid w:val="006D4588"/>
    <w:rsid w:val="007075C8"/>
    <w:rsid w:val="00745AFE"/>
    <w:rsid w:val="00781195"/>
    <w:rsid w:val="007F35BC"/>
    <w:rsid w:val="00801E69"/>
    <w:rsid w:val="008905E7"/>
    <w:rsid w:val="008C3922"/>
    <w:rsid w:val="00903DF9"/>
    <w:rsid w:val="009C1538"/>
    <w:rsid w:val="00A2171A"/>
    <w:rsid w:val="00A24D1B"/>
    <w:rsid w:val="00AE4F11"/>
    <w:rsid w:val="00AF6DBE"/>
    <w:rsid w:val="00B0199E"/>
    <w:rsid w:val="00B05A5D"/>
    <w:rsid w:val="00B15A69"/>
    <w:rsid w:val="00B25533"/>
    <w:rsid w:val="00B32123"/>
    <w:rsid w:val="00BA2EE3"/>
    <w:rsid w:val="00C5773E"/>
    <w:rsid w:val="00C90628"/>
    <w:rsid w:val="00C932F3"/>
    <w:rsid w:val="00CA4AEA"/>
    <w:rsid w:val="00CD1AA3"/>
    <w:rsid w:val="00DE3241"/>
    <w:rsid w:val="00DE5F44"/>
    <w:rsid w:val="00DF17A3"/>
    <w:rsid w:val="00E00DB3"/>
    <w:rsid w:val="00E05FA4"/>
    <w:rsid w:val="00E91972"/>
    <w:rsid w:val="00EA6D51"/>
    <w:rsid w:val="00F363DD"/>
    <w:rsid w:val="00F9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FBF113"/>
  <w15:chartTrackingRefBased/>
  <w15:docId w15:val="{A5BD6CAD-9464-4869-AE2C-4B794F40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392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392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7279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1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833"/>
  </w:style>
  <w:style w:type="paragraph" w:styleId="Piedepgina">
    <w:name w:val="footer"/>
    <w:basedOn w:val="Normal"/>
    <w:link w:val="PiedepginaCar"/>
    <w:uiPriority w:val="99"/>
    <w:unhideWhenUsed/>
    <w:rsid w:val="00F91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833"/>
  </w:style>
  <w:style w:type="character" w:styleId="Refdecomentario">
    <w:name w:val="annotation reference"/>
    <w:basedOn w:val="Fuentedeprrafopredeter"/>
    <w:uiPriority w:val="99"/>
    <w:semiHidden/>
    <w:unhideWhenUsed/>
    <w:rsid w:val="00EA6D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D5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D5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D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D5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6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pleo@armonia-b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810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Natalia Mercado Callau</dc:creator>
  <cp:keywords/>
  <dc:description/>
  <cp:lastModifiedBy>Luz Natalia Mercado Callau</cp:lastModifiedBy>
  <cp:revision>10</cp:revision>
  <cp:lastPrinted>2023-05-10T15:37:00Z</cp:lastPrinted>
  <dcterms:created xsi:type="dcterms:W3CDTF">2023-04-19T19:35:00Z</dcterms:created>
  <dcterms:modified xsi:type="dcterms:W3CDTF">2023-06-26T15:35:00Z</dcterms:modified>
</cp:coreProperties>
</file>