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670C" w14:textId="1662439A" w:rsidR="00E125D9" w:rsidRPr="00E125D9" w:rsidRDefault="00E125D9" w:rsidP="00E05FA4">
      <w:pPr>
        <w:spacing w:after="0"/>
        <w:jc w:val="center"/>
        <w:rPr>
          <w:rFonts w:ascii="Lato" w:eastAsia="Microsoft JhengHei" w:hAnsi="Lato"/>
          <w:color w:val="353637"/>
          <w:sz w:val="24"/>
          <w:szCs w:val="24"/>
          <w:shd w:val="clear" w:color="auto" w:fill="FFFFFF"/>
          <w:lang w:val="es-ES"/>
        </w:rPr>
      </w:pPr>
      <w:r w:rsidRPr="00E125D9">
        <w:rPr>
          <w:rFonts w:ascii="Lato" w:eastAsia="Microsoft JhengHei" w:hAnsi="Lato"/>
          <w:color w:val="353637"/>
          <w:sz w:val="24"/>
          <w:szCs w:val="24"/>
          <w:shd w:val="clear" w:color="auto" w:fill="FFFFFF"/>
          <w:lang w:val="es-ES"/>
        </w:rPr>
        <w:t xml:space="preserve"> Proyecto “Creando Áreas Protegidas para el Tororoi de Riberalta”, </w:t>
      </w:r>
    </w:p>
    <w:p w14:paraId="5AFAD78D" w14:textId="485C9222" w:rsidR="00B0199E" w:rsidRDefault="00E125D9" w:rsidP="00E05FA4">
      <w:pPr>
        <w:spacing w:after="0"/>
        <w:jc w:val="center"/>
        <w:rPr>
          <w:rFonts w:ascii="Lato" w:eastAsia="Microsoft JhengHei" w:hAnsi="Lato"/>
          <w:color w:val="353637"/>
          <w:sz w:val="24"/>
          <w:szCs w:val="24"/>
          <w:shd w:val="clear" w:color="auto" w:fill="FFFFFF"/>
        </w:rPr>
      </w:pPr>
      <w:r>
        <w:rPr>
          <w:rFonts w:ascii="Lato" w:eastAsia="Microsoft JhengHei" w:hAnsi="Lato"/>
          <w:color w:val="353637"/>
          <w:sz w:val="24"/>
          <w:szCs w:val="24"/>
          <w:shd w:val="clear" w:color="auto" w:fill="FFFFFF"/>
        </w:rPr>
        <w:t>(</w:t>
      </w:r>
      <w:r w:rsidRPr="00E125D9">
        <w:rPr>
          <w:rFonts w:ascii="Lato" w:eastAsia="Microsoft JhengHei" w:hAnsi="Lato"/>
          <w:color w:val="353637"/>
          <w:sz w:val="24"/>
          <w:szCs w:val="24"/>
          <w:shd w:val="clear" w:color="auto" w:fill="FFFFFF"/>
        </w:rPr>
        <w:t>Proyecto 1100CI22 “Creating Protected Areas for the Endemic Masked Antpitta”, American Bird Conservancy</w:t>
      </w:r>
      <w:r>
        <w:rPr>
          <w:rFonts w:ascii="Lato" w:eastAsia="Microsoft JhengHei" w:hAnsi="Lato"/>
          <w:color w:val="353637"/>
          <w:sz w:val="24"/>
          <w:szCs w:val="24"/>
          <w:shd w:val="clear" w:color="auto" w:fill="FFFFFF"/>
        </w:rPr>
        <w:t>)</w:t>
      </w:r>
      <w:r w:rsidRPr="00E125D9">
        <w:rPr>
          <w:rFonts w:ascii="Lato" w:eastAsia="Microsoft JhengHei" w:hAnsi="Lato"/>
          <w:color w:val="353637"/>
          <w:sz w:val="24"/>
          <w:szCs w:val="24"/>
          <w:shd w:val="clear" w:color="auto" w:fill="FFFFFF"/>
        </w:rPr>
        <w:t xml:space="preserve"> </w:t>
      </w:r>
    </w:p>
    <w:p w14:paraId="2B614C99" w14:textId="77777777" w:rsidR="00E125D9" w:rsidRPr="00E125D9" w:rsidRDefault="00E125D9" w:rsidP="00E05FA4">
      <w:pPr>
        <w:spacing w:after="0"/>
        <w:jc w:val="center"/>
        <w:rPr>
          <w:rFonts w:ascii="Lato" w:eastAsia="Microsoft JhengHei" w:hAnsi="Lato"/>
          <w:color w:val="353637"/>
          <w:sz w:val="24"/>
          <w:szCs w:val="24"/>
          <w:shd w:val="clear" w:color="auto" w:fill="FFFFFF"/>
        </w:rPr>
      </w:pPr>
    </w:p>
    <w:p w14:paraId="301B0550" w14:textId="5E6F3E4A" w:rsidR="00B0199E" w:rsidRPr="00B0199E" w:rsidRDefault="00B0199E" w:rsidP="00B0199E">
      <w:pPr>
        <w:spacing w:after="0"/>
        <w:jc w:val="center"/>
        <w:rPr>
          <w:rFonts w:ascii="Lato" w:eastAsia="Microsoft JhengHei" w:hAnsi="Lato"/>
          <w:b/>
          <w:bCs/>
          <w:color w:val="353637"/>
          <w:sz w:val="24"/>
          <w:szCs w:val="24"/>
          <w:shd w:val="clear" w:color="auto" w:fill="FFFFFF"/>
          <w:lang w:val="es-419"/>
        </w:rPr>
      </w:pPr>
      <w:r w:rsidRPr="00B0199E">
        <w:rPr>
          <w:rFonts w:ascii="Lato" w:eastAsia="Microsoft JhengHei" w:hAnsi="Lato"/>
          <w:b/>
          <w:bCs/>
          <w:color w:val="353637"/>
          <w:sz w:val="24"/>
          <w:szCs w:val="24"/>
          <w:shd w:val="clear" w:color="auto" w:fill="FFFFFF"/>
          <w:lang w:val="es-419"/>
        </w:rPr>
        <w:t>TÉRMINOS DE REFERENCIA</w:t>
      </w:r>
    </w:p>
    <w:p w14:paraId="6CB58B8D" w14:textId="28ED3DA4" w:rsidR="00B0199E" w:rsidRPr="00B0199E" w:rsidRDefault="00B0199E" w:rsidP="00B0199E">
      <w:pPr>
        <w:spacing w:after="0"/>
        <w:jc w:val="center"/>
        <w:rPr>
          <w:rFonts w:ascii="Lato" w:eastAsia="Microsoft JhengHei" w:hAnsi="Lato"/>
          <w:b/>
          <w:bCs/>
          <w:i/>
          <w:iCs/>
          <w:color w:val="353637"/>
          <w:sz w:val="24"/>
          <w:szCs w:val="24"/>
          <w:shd w:val="clear" w:color="auto" w:fill="FFFFFF"/>
          <w:lang w:val="es-419"/>
        </w:rPr>
      </w:pPr>
      <w:r w:rsidRPr="00B0199E">
        <w:rPr>
          <w:rFonts w:ascii="Lato" w:eastAsia="Microsoft JhengHei" w:hAnsi="Lato"/>
          <w:b/>
          <w:bCs/>
          <w:i/>
          <w:iCs/>
          <w:color w:val="353637"/>
          <w:sz w:val="24"/>
          <w:szCs w:val="24"/>
          <w:shd w:val="clear" w:color="auto" w:fill="FFFFFF"/>
          <w:lang w:val="es-419"/>
        </w:rPr>
        <w:t>“</w:t>
      </w:r>
      <w:r w:rsidR="00707197">
        <w:rPr>
          <w:rFonts w:ascii="Lato" w:eastAsia="Microsoft JhengHei" w:hAnsi="Lato"/>
          <w:b/>
          <w:bCs/>
          <w:i/>
          <w:iCs/>
          <w:color w:val="353637"/>
          <w:sz w:val="24"/>
          <w:szCs w:val="24"/>
          <w:shd w:val="clear" w:color="auto" w:fill="FFFFFF"/>
          <w:lang w:val="es-419"/>
        </w:rPr>
        <w:t xml:space="preserve">Elaboración de un plan de </w:t>
      </w:r>
      <w:r w:rsidR="006B72BF">
        <w:rPr>
          <w:rFonts w:ascii="Lato" w:eastAsia="Microsoft JhengHei" w:hAnsi="Lato"/>
          <w:b/>
          <w:bCs/>
          <w:i/>
          <w:iCs/>
          <w:color w:val="353637"/>
          <w:sz w:val="24"/>
          <w:szCs w:val="24"/>
          <w:shd w:val="clear" w:color="auto" w:fill="FFFFFF"/>
          <w:lang w:val="es-419"/>
        </w:rPr>
        <w:t>re</w:t>
      </w:r>
      <w:r w:rsidR="00707197">
        <w:rPr>
          <w:rFonts w:ascii="Lato" w:eastAsia="Microsoft JhengHei" w:hAnsi="Lato"/>
          <w:b/>
          <w:bCs/>
          <w:i/>
          <w:iCs/>
          <w:color w:val="353637"/>
          <w:sz w:val="24"/>
          <w:szCs w:val="24"/>
          <w:shd w:val="clear" w:color="auto" w:fill="FFFFFF"/>
          <w:lang w:val="es-419"/>
        </w:rPr>
        <w:t>adecuación del Área Protegida Municipal Tumichucua en el municipio de Riberalta</w:t>
      </w:r>
      <w:r w:rsidR="00E125D9">
        <w:rPr>
          <w:rFonts w:ascii="Lato" w:eastAsia="Microsoft JhengHei" w:hAnsi="Lato"/>
          <w:b/>
          <w:bCs/>
          <w:i/>
          <w:iCs/>
          <w:color w:val="353637"/>
          <w:sz w:val="24"/>
          <w:szCs w:val="24"/>
          <w:shd w:val="clear" w:color="auto" w:fill="FFFFFF"/>
          <w:lang w:val="es-419"/>
        </w:rPr>
        <w:t>, Beni, Bolivia</w:t>
      </w:r>
      <w:r w:rsidRPr="00B0199E">
        <w:rPr>
          <w:rFonts w:ascii="Lato" w:eastAsia="Microsoft JhengHei" w:hAnsi="Lato"/>
          <w:b/>
          <w:bCs/>
          <w:i/>
          <w:iCs/>
          <w:color w:val="353637"/>
          <w:sz w:val="24"/>
          <w:szCs w:val="24"/>
          <w:shd w:val="clear" w:color="auto" w:fill="FFFFFF"/>
          <w:lang w:val="es-419"/>
        </w:rPr>
        <w:t>”</w:t>
      </w:r>
    </w:p>
    <w:p w14:paraId="749BE886" w14:textId="77777777" w:rsidR="00B0199E" w:rsidRDefault="00B0199E" w:rsidP="0017279A">
      <w:pPr>
        <w:spacing w:after="0"/>
        <w:rPr>
          <w:rFonts w:ascii="Lato" w:eastAsia="Microsoft JhengHei" w:hAnsi="Lato"/>
          <w:color w:val="353637"/>
          <w:sz w:val="24"/>
          <w:szCs w:val="24"/>
          <w:shd w:val="clear" w:color="auto" w:fill="FFFFFF"/>
          <w:lang w:val="es-419"/>
        </w:rPr>
      </w:pPr>
    </w:p>
    <w:p w14:paraId="5DBC58E9" w14:textId="1C3454F1" w:rsidR="00B0199E" w:rsidRPr="00DE5F44" w:rsidRDefault="00B0199E" w:rsidP="00590EFC">
      <w:pPr>
        <w:pStyle w:val="Ttulo1"/>
        <w:rPr>
          <w:rFonts w:eastAsia="Microsoft JhengHei"/>
          <w:b w:val="0"/>
          <w:shd w:val="clear" w:color="auto" w:fill="FFFFFF"/>
          <w:lang w:val="es-419"/>
        </w:rPr>
      </w:pPr>
      <w:r w:rsidRPr="00DE5F44">
        <w:rPr>
          <w:rFonts w:eastAsia="Microsoft JhengHei"/>
          <w:shd w:val="clear" w:color="auto" w:fill="FFFFFF"/>
          <w:lang w:val="es-419"/>
        </w:rPr>
        <w:t>Antecedentes</w:t>
      </w:r>
    </w:p>
    <w:p w14:paraId="5B5E265A" w14:textId="0A239EAE" w:rsidR="006B72BF" w:rsidRPr="006B72BF" w:rsidRDefault="006B72BF" w:rsidP="006B72BF">
      <w:pPr>
        <w:spacing w:after="0"/>
        <w:jc w:val="both"/>
        <w:rPr>
          <w:rFonts w:ascii="Lato" w:eastAsia="Microsoft JhengHei" w:hAnsi="Lato"/>
          <w:color w:val="353637"/>
          <w:sz w:val="24"/>
          <w:szCs w:val="24"/>
          <w:shd w:val="clear" w:color="auto" w:fill="FFFFFF"/>
          <w:lang w:val="es-419"/>
        </w:rPr>
      </w:pPr>
      <w:r w:rsidRPr="006B72BF">
        <w:rPr>
          <w:rFonts w:ascii="Lato" w:eastAsia="Microsoft JhengHei" w:hAnsi="Lato"/>
          <w:color w:val="353637"/>
          <w:sz w:val="24"/>
          <w:szCs w:val="24"/>
          <w:shd w:val="clear" w:color="auto" w:fill="FFFFFF"/>
          <w:lang w:val="es-419"/>
        </w:rPr>
        <w:t>En los años 1990</w:t>
      </w:r>
      <w:r>
        <w:rPr>
          <w:rFonts w:ascii="Lato" w:eastAsia="Microsoft JhengHei" w:hAnsi="Lato"/>
          <w:color w:val="353637"/>
          <w:sz w:val="24"/>
          <w:szCs w:val="24"/>
          <w:shd w:val="clear" w:color="auto" w:fill="FFFFFF"/>
          <w:lang w:val="es-419"/>
        </w:rPr>
        <w:t>,</w:t>
      </w:r>
      <w:r w:rsidRPr="006B72BF">
        <w:rPr>
          <w:rFonts w:ascii="Lato" w:eastAsia="Microsoft JhengHei" w:hAnsi="Lato"/>
          <w:color w:val="353637"/>
          <w:sz w:val="24"/>
          <w:szCs w:val="24"/>
          <w:shd w:val="clear" w:color="auto" w:fill="FFFFFF"/>
          <w:lang w:val="es-419"/>
        </w:rPr>
        <w:t xml:space="preserve"> en el municipio de Riberalta se aprobaron dos ordenanzas municipales para establecer dos áreas protegidas </w:t>
      </w:r>
      <w:r w:rsidR="00046044">
        <w:rPr>
          <w:rFonts w:ascii="Lato" w:eastAsia="Microsoft JhengHei" w:hAnsi="Lato"/>
          <w:color w:val="353637"/>
          <w:sz w:val="24"/>
          <w:szCs w:val="24"/>
          <w:shd w:val="clear" w:color="auto" w:fill="FFFFFF"/>
          <w:lang w:val="es-419"/>
        </w:rPr>
        <w:t xml:space="preserve">municipales </w:t>
      </w:r>
      <w:r w:rsidRPr="006B72BF">
        <w:rPr>
          <w:rFonts w:ascii="Lato" w:eastAsia="Microsoft JhengHei" w:hAnsi="Lato"/>
          <w:color w:val="353637"/>
          <w:sz w:val="24"/>
          <w:szCs w:val="24"/>
          <w:shd w:val="clear" w:color="auto" w:fill="FFFFFF"/>
          <w:lang w:val="es-419"/>
        </w:rPr>
        <w:t>que actualmente son reconocidas en el sistema nacional de áreas protegidas de Bolivia, como M-09: Área Protegida Municipal San José y M-10: Parque Municipal Lago Tumichucua.</w:t>
      </w:r>
      <w:r>
        <w:rPr>
          <w:rFonts w:ascii="Lato" w:eastAsia="Microsoft JhengHei" w:hAnsi="Lato"/>
          <w:color w:val="353637"/>
          <w:sz w:val="24"/>
          <w:szCs w:val="24"/>
          <w:shd w:val="clear" w:color="auto" w:fill="FFFFFF"/>
          <w:lang w:val="es-419"/>
        </w:rPr>
        <w:t xml:space="preserve"> No obstante, est</w:t>
      </w:r>
      <w:r w:rsidRPr="006B72BF">
        <w:rPr>
          <w:rFonts w:ascii="Lato" w:eastAsia="Microsoft JhengHei" w:hAnsi="Lato"/>
          <w:color w:val="353637"/>
          <w:sz w:val="24"/>
          <w:szCs w:val="24"/>
          <w:shd w:val="clear" w:color="auto" w:fill="FFFFFF"/>
          <w:lang w:val="es-419"/>
        </w:rPr>
        <w:t xml:space="preserve">as ordenanzas originales son ambiguas en cuanto a la delimitación, la clasificación y las restricciones de uso de las áreas. Considerando esta debilidad, en 2021 en una reunión en la Paz, el Ministerio de Medio Ambiente y Agua aclaró que es necesario mejorar y adecuar la base legal de las áreas protegidas en el municipio de Riberalta. </w:t>
      </w:r>
    </w:p>
    <w:p w14:paraId="45F23132" w14:textId="77777777" w:rsidR="006B72BF" w:rsidRPr="006B72BF" w:rsidRDefault="006B72BF" w:rsidP="006B72BF">
      <w:pPr>
        <w:spacing w:after="0"/>
        <w:jc w:val="both"/>
        <w:rPr>
          <w:rFonts w:ascii="Lato" w:eastAsia="Microsoft JhengHei" w:hAnsi="Lato"/>
          <w:color w:val="353637"/>
          <w:sz w:val="24"/>
          <w:szCs w:val="24"/>
          <w:shd w:val="clear" w:color="auto" w:fill="FFFFFF"/>
          <w:lang w:val="es-419"/>
        </w:rPr>
      </w:pPr>
      <w:r w:rsidRPr="006B72BF">
        <w:rPr>
          <w:rFonts w:ascii="Lato" w:eastAsia="Microsoft JhengHei" w:hAnsi="Lato"/>
          <w:color w:val="353637"/>
          <w:sz w:val="24"/>
          <w:szCs w:val="24"/>
          <w:shd w:val="clear" w:color="auto" w:fill="FFFFFF"/>
          <w:lang w:val="es-419"/>
        </w:rPr>
        <w:t>La necesidad de actualizar y consolidar las áreas protegidas también se demostró cuando a inicios del 2022 se dieron confusiones y conflictos en torno de planes de aprovechamiento de madera en las áreas de Tumichucua y Lago San José (parte del Territorio Indígena Multiétnico II - TIM II y de las comunidades campesinas San José y Warnes respectivamente). En una de las reuniones que se dieron en torno a estas confusiones y conflictos latentes, el 14 de marzo del 2022, en ambientes de la FSUTRCRVD se analizó la situación actual de las áreas protegidas municipales y se acordó que será necesario adecuar su reclasificación, su delimitación y la determinación de sus reglas de uso, a través de un trabajo participativo con los habitantes locales. Tanto los representantes del Gobierno Municipal de Riberalta como el representante de Asociación Civil Armonía que participaron en dicha reunión indicaron estar dispuesto a invertir recursos en dicho trabajo participativo.</w:t>
      </w:r>
    </w:p>
    <w:p w14:paraId="77563795" w14:textId="3E1554DC" w:rsidR="006B72BF" w:rsidRDefault="006B72BF" w:rsidP="006B72BF">
      <w:p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Esta reunión permitió un acuerdo entre </w:t>
      </w:r>
      <w:r w:rsidRPr="006B72BF">
        <w:rPr>
          <w:rFonts w:ascii="Lato" w:eastAsia="Microsoft JhengHei" w:hAnsi="Lato"/>
          <w:color w:val="353637"/>
          <w:sz w:val="24"/>
          <w:szCs w:val="24"/>
          <w:shd w:val="clear" w:color="auto" w:fill="FFFFFF"/>
          <w:lang w:val="es-419"/>
        </w:rPr>
        <w:t xml:space="preserve">el GAM Riberalta y la Asociación Civil Armonía, para establecer una coordinación para realizar el trabajo encomendado consolidando las áreas protegidas municipales a través de la mejora y adecuación de la base legal. Se propuso el cofinanciamiento de un trabajo en estrecha coordinación con la población local y otros actores </w:t>
      </w:r>
      <w:r>
        <w:rPr>
          <w:rFonts w:ascii="Lato" w:eastAsia="Microsoft JhengHei" w:hAnsi="Lato"/>
          <w:color w:val="353637"/>
          <w:sz w:val="24"/>
          <w:szCs w:val="24"/>
          <w:shd w:val="clear" w:color="auto" w:fill="FFFFFF"/>
          <w:lang w:val="es-419"/>
        </w:rPr>
        <w:t>para</w:t>
      </w:r>
      <w:r w:rsidRPr="006B72BF">
        <w:rPr>
          <w:rFonts w:ascii="Lato" w:eastAsia="Microsoft JhengHei" w:hAnsi="Lato"/>
          <w:color w:val="353637"/>
          <w:sz w:val="24"/>
          <w:szCs w:val="24"/>
          <w:shd w:val="clear" w:color="auto" w:fill="FFFFFF"/>
          <w:lang w:val="es-419"/>
        </w:rPr>
        <w:t xml:space="preserve"> la recategorización, redimensionamiento y readecuación de las normas para la consolidación de las áreas protegidas municipales de Riberalta.</w:t>
      </w:r>
      <w:r>
        <w:rPr>
          <w:rFonts w:ascii="Lato" w:eastAsia="Microsoft JhengHei" w:hAnsi="Lato"/>
          <w:color w:val="353637"/>
          <w:sz w:val="24"/>
          <w:szCs w:val="24"/>
          <w:shd w:val="clear" w:color="auto" w:fill="FFFFFF"/>
          <w:lang w:val="es-419"/>
        </w:rPr>
        <w:t xml:space="preserve"> Este acuerdo fue la base de la firma de un convenio marco entre el GAM Riberalta y Armonía el 30 de noviembre del 2022 y en agosto 2023 la firma de dos convenios específicos para el cofinanciamiento del trabajo de readecuación de las áreas protegidas municipales de Tumichucua y San José respectivamente. </w:t>
      </w:r>
    </w:p>
    <w:p w14:paraId="3FD1BBB0" w14:textId="4BBA8165" w:rsidR="006B72BF" w:rsidRPr="006B72BF" w:rsidRDefault="004D7832" w:rsidP="006B72BF">
      <w:p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lastRenderedPageBreak/>
        <w:t xml:space="preserve">El presente documento establece los Términos de Referencia para el trabajo de consultoría requerido para el Área Protegida Municipal Tumichucua, también conocido como Parque Municipal Tumichucua. Este TDR contempla la primera parte de un trabajo coordinado con el GAMR Riberalta, que prevé gestionar una consultoría complementaria para consolidar el plan de readecuación </w:t>
      </w:r>
      <w:r w:rsidR="00747235">
        <w:rPr>
          <w:rFonts w:ascii="Lato" w:eastAsia="Microsoft JhengHei" w:hAnsi="Lato"/>
          <w:color w:val="353637"/>
          <w:sz w:val="24"/>
          <w:szCs w:val="24"/>
          <w:shd w:val="clear" w:color="auto" w:fill="FFFFFF"/>
          <w:lang w:val="es-419"/>
        </w:rPr>
        <w:t xml:space="preserve">y asegurar su aprobación mediante una ley municipal. </w:t>
      </w:r>
    </w:p>
    <w:p w14:paraId="7087D5C5" w14:textId="28607C3E" w:rsidR="007F35BC" w:rsidRPr="00E91972" w:rsidRDefault="007F35BC" w:rsidP="00590EFC">
      <w:pPr>
        <w:pStyle w:val="Ttulo1"/>
        <w:rPr>
          <w:rFonts w:eastAsia="Microsoft JhengHei"/>
          <w:shd w:val="clear" w:color="auto" w:fill="FFFFFF"/>
          <w:lang w:val="es-419"/>
        </w:rPr>
      </w:pPr>
      <w:r w:rsidRPr="00E91972">
        <w:rPr>
          <w:rFonts w:eastAsia="Microsoft JhengHei"/>
          <w:shd w:val="clear" w:color="auto" w:fill="FFFFFF"/>
          <w:lang w:val="es-419"/>
        </w:rPr>
        <w:t>Requerimiento</w:t>
      </w:r>
    </w:p>
    <w:p w14:paraId="6D3079B8" w14:textId="4D02DF86" w:rsidR="00781195" w:rsidRDefault="007F35BC" w:rsidP="0017723A">
      <w:p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Asociación Armonía </w:t>
      </w:r>
      <w:r w:rsidR="00415036" w:rsidRPr="00415036">
        <w:rPr>
          <w:rFonts w:ascii="Lato" w:eastAsia="Microsoft JhengHei" w:hAnsi="Lato"/>
          <w:color w:val="353637"/>
          <w:sz w:val="24"/>
          <w:szCs w:val="24"/>
          <w:shd w:val="clear" w:color="auto" w:fill="FFFFFF"/>
          <w:lang w:val="es-419"/>
        </w:rPr>
        <w:t>está buscando</w:t>
      </w:r>
      <w:r w:rsidR="001618C3">
        <w:rPr>
          <w:rFonts w:ascii="Lato" w:eastAsia="Microsoft JhengHei" w:hAnsi="Lato"/>
          <w:color w:val="353637"/>
          <w:sz w:val="24"/>
          <w:szCs w:val="24"/>
          <w:shd w:val="clear" w:color="auto" w:fill="FFFFFF"/>
          <w:lang w:val="es-419"/>
        </w:rPr>
        <w:t xml:space="preserve"> </w:t>
      </w:r>
      <w:r w:rsidR="001618C3" w:rsidRPr="001618C3">
        <w:rPr>
          <w:rFonts w:ascii="Lato" w:eastAsia="Microsoft JhengHei" w:hAnsi="Lato"/>
          <w:color w:val="353637"/>
          <w:sz w:val="24"/>
          <w:szCs w:val="24"/>
          <w:shd w:val="clear" w:color="auto" w:fill="FFFFFF"/>
          <w:lang w:val="es-419"/>
        </w:rPr>
        <w:t xml:space="preserve">consultores calificados en </w:t>
      </w:r>
      <w:r w:rsidR="004D7832">
        <w:rPr>
          <w:rFonts w:ascii="Lato" w:eastAsia="Microsoft JhengHei" w:hAnsi="Lato"/>
          <w:color w:val="353637"/>
          <w:sz w:val="24"/>
          <w:szCs w:val="24"/>
          <w:shd w:val="clear" w:color="auto" w:fill="FFFFFF"/>
          <w:lang w:val="es-419"/>
        </w:rPr>
        <w:t xml:space="preserve">la creación de áreas protegidas municipales. </w:t>
      </w:r>
      <w:r w:rsidR="001618C3" w:rsidRPr="001618C3">
        <w:rPr>
          <w:rFonts w:ascii="Lato" w:eastAsia="Microsoft JhengHei" w:hAnsi="Lato"/>
          <w:color w:val="353637"/>
          <w:sz w:val="24"/>
          <w:szCs w:val="24"/>
          <w:shd w:val="clear" w:color="auto" w:fill="FFFFFF"/>
          <w:lang w:val="es-419"/>
        </w:rPr>
        <w:t xml:space="preserve">El </w:t>
      </w:r>
      <w:r w:rsidR="004D7832">
        <w:rPr>
          <w:rFonts w:ascii="Lato" w:eastAsia="Microsoft JhengHei" w:hAnsi="Lato"/>
          <w:color w:val="353637"/>
          <w:sz w:val="24"/>
          <w:szCs w:val="24"/>
          <w:shd w:val="clear" w:color="auto" w:fill="FFFFFF"/>
          <w:lang w:val="es-419"/>
        </w:rPr>
        <w:t xml:space="preserve">trabajo de consultoría se </w:t>
      </w:r>
      <w:r w:rsidR="001618C3" w:rsidRPr="001618C3">
        <w:rPr>
          <w:rFonts w:ascii="Lato" w:eastAsia="Microsoft JhengHei" w:hAnsi="Lato"/>
          <w:color w:val="353637"/>
          <w:sz w:val="24"/>
          <w:szCs w:val="24"/>
          <w:shd w:val="clear" w:color="auto" w:fill="FFFFFF"/>
          <w:lang w:val="es-419"/>
        </w:rPr>
        <w:t xml:space="preserve">enfocará </w:t>
      </w:r>
      <w:r w:rsidR="004D7832">
        <w:rPr>
          <w:rFonts w:ascii="Lato" w:eastAsia="Microsoft JhengHei" w:hAnsi="Lato"/>
          <w:color w:val="353637"/>
          <w:sz w:val="24"/>
          <w:szCs w:val="24"/>
          <w:shd w:val="clear" w:color="auto" w:fill="FFFFFF"/>
          <w:lang w:val="es-419"/>
        </w:rPr>
        <w:t xml:space="preserve">en un análisis participativo del contexto biofísico, socioeconómico y legal del área protegida de Tumichucua, como base de un plan de readecuación del área protegida, incluyendo su clasificación, delimitación y zonificación interna. </w:t>
      </w:r>
    </w:p>
    <w:p w14:paraId="04588387" w14:textId="50CAAE1C" w:rsidR="00BA2EE3" w:rsidRDefault="00BA2EE3" w:rsidP="00590EFC">
      <w:pPr>
        <w:pStyle w:val="Ttulo1"/>
        <w:rPr>
          <w:rFonts w:eastAsia="Microsoft JhengHei"/>
          <w:shd w:val="clear" w:color="auto" w:fill="FFFFFF"/>
          <w:lang w:val="es-419"/>
        </w:rPr>
      </w:pPr>
      <w:r>
        <w:rPr>
          <w:rFonts w:eastAsia="Microsoft JhengHei"/>
          <w:shd w:val="clear" w:color="auto" w:fill="FFFFFF"/>
          <w:lang w:val="es-419"/>
        </w:rPr>
        <w:t>Objetivos</w:t>
      </w:r>
    </w:p>
    <w:p w14:paraId="1AAAACCE" w14:textId="2E2354A9" w:rsidR="004D7832" w:rsidRDefault="004D7832" w:rsidP="004D7832">
      <w:pPr>
        <w:spacing w:after="0"/>
        <w:jc w:val="both"/>
        <w:rPr>
          <w:rFonts w:ascii="Lato" w:eastAsia="Microsoft JhengHei" w:hAnsi="Lato"/>
          <w:bCs/>
          <w:color w:val="353637"/>
          <w:sz w:val="24"/>
          <w:szCs w:val="24"/>
          <w:shd w:val="clear" w:color="auto" w:fill="FFFFFF"/>
          <w:lang w:val="es-419"/>
        </w:rPr>
      </w:pPr>
      <w:r>
        <w:rPr>
          <w:rFonts w:ascii="Lato" w:eastAsia="Microsoft JhengHei" w:hAnsi="Lato"/>
          <w:bCs/>
          <w:color w:val="353637"/>
          <w:sz w:val="24"/>
          <w:szCs w:val="24"/>
          <w:shd w:val="clear" w:color="auto" w:fill="FFFFFF"/>
          <w:lang w:val="es-419"/>
        </w:rPr>
        <w:t>Objetivo general:</w:t>
      </w:r>
    </w:p>
    <w:p w14:paraId="1C73A64C" w14:textId="73B9F9BF" w:rsidR="004D7832" w:rsidRPr="004D7832" w:rsidRDefault="00747235" w:rsidP="004D7832">
      <w:pPr>
        <w:spacing w:after="0"/>
        <w:jc w:val="both"/>
        <w:rPr>
          <w:rFonts w:ascii="Lato" w:eastAsia="Microsoft JhengHei" w:hAnsi="Lato"/>
          <w:bCs/>
          <w:color w:val="353637"/>
          <w:sz w:val="24"/>
          <w:szCs w:val="24"/>
          <w:shd w:val="clear" w:color="auto" w:fill="FFFFFF"/>
          <w:lang w:val="es-419"/>
        </w:rPr>
      </w:pPr>
      <w:r>
        <w:rPr>
          <w:rFonts w:ascii="Lato" w:eastAsia="Microsoft JhengHei" w:hAnsi="Lato"/>
          <w:bCs/>
          <w:color w:val="353637"/>
          <w:sz w:val="24"/>
          <w:szCs w:val="24"/>
          <w:shd w:val="clear" w:color="auto" w:fill="FFFFFF"/>
          <w:lang w:val="es-419"/>
        </w:rPr>
        <w:t>Elaborar un plan de</w:t>
      </w:r>
      <w:r w:rsidR="004D7832">
        <w:rPr>
          <w:rFonts w:ascii="Lato" w:eastAsia="Microsoft JhengHei" w:hAnsi="Lato"/>
          <w:bCs/>
          <w:color w:val="353637"/>
          <w:sz w:val="24"/>
          <w:szCs w:val="24"/>
          <w:shd w:val="clear" w:color="auto" w:fill="FFFFFF"/>
          <w:lang w:val="es-419"/>
        </w:rPr>
        <w:t xml:space="preserve"> readecuación del área protegida Tumichucua.</w:t>
      </w:r>
    </w:p>
    <w:p w14:paraId="0A8644A3" w14:textId="4BFCEFAF" w:rsidR="00C90628" w:rsidRPr="004D7832" w:rsidRDefault="00C90628" w:rsidP="00C90628">
      <w:pPr>
        <w:spacing w:after="0"/>
        <w:jc w:val="both"/>
        <w:rPr>
          <w:rFonts w:ascii="Lato" w:eastAsia="Microsoft JhengHei" w:hAnsi="Lato"/>
          <w:bCs/>
          <w:color w:val="353637"/>
          <w:sz w:val="24"/>
          <w:szCs w:val="24"/>
          <w:shd w:val="clear" w:color="auto" w:fill="FFFFFF"/>
          <w:lang w:val="es-419"/>
        </w:rPr>
      </w:pPr>
    </w:p>
    <w:p w14:paraId="3883DB2B" w14:textId="0EDCA4C8" w:rsidR="004D7832" w:rsidRPr="004D7832" w:rsidRDefault="004D7832" w:rsidP="00C90628">
      <w:pPr>
        <w:spacing w:after="0"/>
        <w:jc w:val="both"/>
        <w:rPr>
          <w:rFonts w:ascii="Lato" w:eastAsia="Microsoft JhengHei" w:hAnsi="Lato"/>
          <w:bCs/>
          <w:color w:val="353637"/>
          <w:sz w:val="24"/>
          <w:szCs w:val="24"/>
          <w:shd w:val="clear" w:color="auto" w:fill="FFFFFF"/>
          <w:lang w:val="es-419"/>
        </w:rPr>
      </w:pPr>
      <w:r w:rsidRPr="004D7832">
        <w:rPr>
          <w:rFonts w:ascii="Lato" w:eastAsia="Microsoft JhengHei" w:hAnsi="Lato"/>
          <w:bCs/>
          <w:color w:val="353637"/>
          <w:sz w:val="24"/>
          <w:szCs w:val="24"/>
          <w:shd w:val="clear" w:color="auto" w:fill="FFFFFF"/>
          <w:lang w:val="es-419"/>
        </w:rPr>
        <w:t>Objetivos específicos</w:t>
      </w:r>
    </w:p>
    <w:p w14:paraId="781E3D90" w14:textId="15433EA5" w:rsidR="004D7832" w:rsidRPr="004D7832" w:rsidRDefault="004D7832" w:rsidP="004D7832">
      <w:pPr>
        <w:pStyle w:val="Prrafodelista"/>
        <w:numPr>
          <w:ilvl w:val="0"/>
          <w:numId w:val="9"/>
        </w:numPr>
        <w:spacing w:after="0"/>
        <w:jc w:val="both"/>
        <w:rPr>
          <w:rFonts w:ascii="Lato" w:eastAsia="Microsoft JhengHei" w:hAnsi="Lato"/>
          <w:color w:val="353637"/>
          <w:sz w:val="24"/>
          <w:szCs w:val="24"/>
          <w:shd w:val="clear" w:color="auto" w:fill="FFFFFF"/>
          <w:lang w:val="es-419"/>
        </w:rPr>
      </w:pPr>
      <w:r w:rsidRPr="004D7832">
        <w:rPr>
          <w:rFonts w:ascii="Lato" w:eastAsia="Microsoft JhengHei" w:hAnsi="Lato"/>
          <w:color w:val="353637"/>
          <w:sz w:val="24"/>
          <w:szCs w:val="24"/>
          <w:shd w:val="clear" w:color="auto" w:fill="FFFFFF"/>
          <w:lang w:val="es-419"/>
        </w:rPr>
        <w:t xml:space="preserve">Realizar un diagnóstico biofísico, socioeconómico y legal </w:t>
      </w:r>
      <w:r w:rsidR="001D3BCF">
        <w:rPr>
          <w:rFonts w:ascii="Lato" w:eastAsia="Microsoft JhengHei" w:hAnsi="Lato"/>
          <w:color w:val="353637"/>
          <w:sz w:val="24"/>
          <w:szCs w:val="24"/>
          <w:shd w:val="clear" w:color="auto" w:fill="FFFFFF"/>
          <w:lang w:val="es-419"/>
        </w:rPr>
        <w:t>del</w:t>
      </w:r>
      <w:r w:rsidRPr="004D7832">
        <w:rPr>
          <w:rFonts w:ascii="Lato" w:eastAsia="Microsoft JhengHei" w:hAnsi="Lato"/>
          <w:color w:val="353637"/>
          <w:sz w:val="24"/>
          <w:szCs w:val="24"/>
          <w:shd w:val="clear" w:color="auto" w:fill="FFFFFF"/>
          <w:lang w:val="es-419"/>
        </w:rPr>
        <w:t xml:space="preserve"> área protegida municipal</w:t>
      </w:r>
      <w:r w:rsidR="001D3BCF">
        <w:rPr>
          <w:rFonts w:ascii="Lato" w:eastAsia="Microsoft JhengHei" w:hAnsi="Lato"/>
          <w:color w:val="353637"/>
          <w:sz w:val="24"/>
          <w:szCs w:val="24"/>
          <w:shd w:val="clear" w:color="auto" w:fill="FFFFFF"/>
          <w:lang w:val="es-419"/>
        </w:rPr>
        <w:t xml:space="preserve"> Tumichucua</w:t>
      </w:r>
      <w:r w:rsidRPr="004D7832">
        <w:rPr>
          <w:rFonts w:ascii="Lato" w:eastAsia="Microsoft JhengHei" w:hAnsi="Lato"/>
          <w:color w:val="353637"/>
          <w:sz w:val="24"/>
          <w:szCs w:val="24"/>
          <w:shd w:val="clear" w:color="auto" w:fill="FFFFFF"/>
          <w:lang w:val="es-419"/>
        </w:rPr>
        <w:t xml:space="preserve">, con </w:t>
      </w:r>
      <w:r w:rsidR="00754587">
        <w:rPr>
          <w:rFonts w:ascii="Lato" w:eastAsia="Microsoft JhengHei" w:hAnsi="Lato"/>
          <w:color w:val="353637"/>
          <w:sz w:val="24"/>
          <w:szCs w:val="24"/>
          <w:shd w:val="clear" w:color="auto" w:fill="FFFFFF"/>
          <w:lang w:val="es-419"/>
        </w:rPr>
        <w:t xml:space="preserve">amplia </w:t>
      </w:r>
      <w:r w:rsidRPr="004D7832">
        <w:rPr>
          <w:rFonts w:ascii="Lato" w:eastAsia="Microsoft JhengHei" w:hAnsi="Lato"/>
          <w:color w:val="353637"/>
          <w:sz w:val="24"/>
          <w:szCs w:val="24"/>
          <w:shd w:val="clear" w:color="auto" w:fill="FFFFFF"/>
          <w:lang w:val="es-419"/>
        </w:rPr>
        <w:t xml:space="preserve">participación de los actores </w:t>
      </w:r>
      <w:r w:rsidR="002C1200">
        <w:rPr>
          <w:rFonts w:ascii="Lato" w:eastAsia="Microsoft JhengHei" w:hAnsi="Lato"/>
          <w:color w:val="353637"/>
          <w:sz w:val="24"/>
          <w:szCs w:val="24"/>
          <w:shd w:val="clear" w:color="auto" w:fill="FFFFFF"/>
          <w:lang w:val="es-419"/>
        </w:rPr>
        <w:t>locales</w:t>
      </w:r>
      <w:r w:rsidRPr="004D7832">
        <w:rPr>
          <w:rFonts w:ascii="Lato" w:eastAsia="Microsoft JhengHei" w:hAnsi="Lato"/>
          <w:color w:val="353637"/>
          <w:sz w:val="24"/>
          <w:szCs w:val="24"/>
          <w:shd w:val="clear" w:color="auto" w:fill="FFFFFF"/>
          <w:lang w:val="es-419"/>
        </w:rPr>
        <w:t xml:space="preserve">, para identificar los problemas, amenazas y posibles soluciones para su gestión sostenible. </w:t>
      </w:r>
    </w:p>
    <w:p w14:paraId="5EB1E6E2" w14:textId="210A43CD" w:rsidR="00C90628" w:rsidRPr="00590EFC" w:rsidRDefault="004D7832" w:rsidP="00590EFC">
      <w:pPr>
        <w:pStyle w:val="Prrafodelista"/>
        <w:numPr>
          <w:ilvl w:val="0"/>
          <w:numId w:val="9"/>
        </w:numPr>
        <w:spacing w:after="0"/>
        <w:jc w:val="both"/>
        <w:rPr>
          <w:rFonts w:ascii="Lato" w:eastAsia="Microsoft JhengHei" w:hAnsi="Lato"/>
          <w:color w:val="353637"/>
          <w:sz w:val="24"/>
          <w:szCs w:val="24"/>
          <w:shd w:val="clear" w:color="auto" w:fill="FFFFFF"/>
          <w:lang w:val="es-419"/>
        </w:rPr>
      </w:pPr>
      <w:r w:rsidRPr="004D7832">
        <w:rPr>
          <w:rFonts w:ascii="Lato" w:eastAsia="Microsoft JhengHei" w:hAnsi="Lato"/>
          <w:color w:val="353637"/>
          <w:sz w:val="24"/>
          <w:szCs w:val="24"/>
          <w:shd w:val="clear" w:color="auto" w:fill="FFFFFF"/>
          <w:lang w:val="es-419"/>
        </w:rPr>
        <w:t xml:space="preserve">Elaborar una propuesta de </w:t>
      </w:r>
      <w:r w:rsidR="00754587">
        <w:rPr>
          <w:rFonts w:ascii="Lato" w:eastAsia="Microsoft JhengHei" w:hAnsi="Lato"/>
          <w:color w:val="353637"/>
          <w:sz w:val="24"/>
          <w:szCs w:val="24"/>
          <w:shd w:val="clear" w:color="auto" w:fill="FFFFFF"/>
          <w:lang w:val="es-419"/>
        </w:rPr>
        <w:t>re</w:t>
      </w:r>
      <w:r w:rsidRPr="004D7832">
        <w:rPr>
          <w:rFonts w:ascii="Lato" w:eastAsia="Microsoft JhengHei" w:hAnsi="Lato"/>
          <w:color w:val="353637"/>
          <w:sz w:val="24"/>
          <w:szCs w:val="24"/>
          <w:shd w:val="clear" w:color="auto" w:fill="FFFFFF"/>
          <w:lang w:val="es-419"/>
        </w:rPr>
        <w:t>adecuación del</w:t>
      </w:r>
      <w:r w:rsidR="001843FD">
        <w:rPr>
          <w:rFonts w:ascii="Lato" w:eastAsia="Microsoft JhengHei" w:hAnsi="Lato"/>
          <w:color w:val="353637"/>
          <w:sz w:val="24"/>
          <w:szCs w:val="24"/>
          <w:shd w:val="clear" w:color="auto" w:fill="FFFFFF"/>
          <w:lang w:val="es-419"/>
        </w:rPr>
        <w:t xml:space="preserve"> área protegida, incluyendo propuestas de </w:t>
      </w:r>
      <w:r w:rsidRPr="004D7832">
        <w:rPr>
          <w:rFonts w:ascii="Lato" w:eastAsia="Microsoft JhengHei" w:hAnsi="Lato"/>
          <w:color w:val="353637"/>
          <w:sz w:val="24"/>
          <w:szCs w:val="24"/>
          <w:shd w:val="clear" w:color="auto" w:fill="FFFFFF"/>
          <w:lang w:val="es-419"/>
        </w:rPr>
        <w:t xml:space="preserve">categorización, delimitación y zonificación que permite garantizar su </w:t>
      </w:r>
      <w:r w:rsidR="001D3BCF">
        <w:rPr>
          <w:rFonts w:ascii="Lato" w:eastAsia="Microsoft JhengHei" w:hAnsi="Lato"/>
          <w:color w:val="353637"/>
          <w:sz w:val="24"/>
          <w:szCs w:val="24"/>
          <w:shd w:val="clear" w:color="auto" w:fill="FFFFFF"/>
          <w:lang w:val="es-419"/>
        </w:rPr>
        <w:t>protecci</w:t>
      </w:r>
      <w:r w:rsidR="002C1200">
        <w:rPr>
          <w:rFonts w:ascii="Lato" w:eastAsia="Microsoft JhengHei" w:hAnsi="Lato"/>
          <w:color w:val="353637"/>
          <w:sz w:val="24"/>
          <w:szCs w:val="24"/>
          <w:shd w:val="clear" w:color="auto" w:fill="FFFFFF"/>
          <w:lang w:val="es-419"/>
        </w:rPr>
        <w:t>ón ambiental y</w:t>
      </w:r>
      <w:r w:rsidR="001D3BCF">
        <w:rPr>
          <w:rFonts w:ascii="Lato" w:eastAsia="Microsoft JhengHei" w:hAnsi="Lato"/>
          <w:color w:val="353637"/>
          <w:sz w:val="24"/>
          <w:szCs w:val="24"/>
          <w:shd w:val="clear" w:color="auto" w:fill="FFFFFF"/>
          <w:lang w:val="es-419"/>
        </w:rPr>
        <w:t xml:space="preserve"> </w:t>
      </w:r>
      <w:r w:rsidRPr="004D7832">
        <w:rPr>
          <w:rFonts w:ascii="Lato" w:eastAsia="Microsoft JhengHei" w:hAnsi="Lato"/>
          <w:color w:val="353637"/>
          <w:sz w:val="24"/>
          <w:szCs w:val="24"/>
          <w:shd w:val="clear" w:color="auto" w:fill="FFFFFF"/>
          <w:lang w:val="es-419"/>
        </w:rPr>
        <w:t xml:space="preserve">gestión sostenible con participación de los actores locales. </w:t>
      </w:r>
    </w:p>
    <w:p w14:paraId="42EF9511" w14:textId="7A1FC27C" w:rsidR="00C90628" w:rsidRPr="00C90628" w:rsidRDefault="00C90628" w:rsidP="00590EFC">
      <w:pPr>
        <w:pStyle w:val="Ttulo1"/>
        <w:rPr>
          <w:rFonts w:eastAsia="Microsoft JhengHei"/>
          <w:shd w:val="clear" w:color="auto" w:fill="FFFFFF"/>
          <w:lang w:val="es-419"/>
        </w:rPr>
      </w:pPr>
      <w:r w:rsidRPr="00C90628">
        <w:rPr>
          <w:rFonts w:eastAsia="Microsoft JhengHei"/>
          <w:shd w:val="clear" w:color="auto" w:fill="FFFFFF"/>
          <w:lang w:val="es-419"/>
        </w:rPr>
        <w:t>Responsabilidades de la consultora</w:t>
      </w:r>
    </w:p>
    <w:p w14:paraId="0369FFC3" w14:textId="77777777" w:rsidR="001843FD" w:rsidRDefault="00754587" w:rsidP="00BA2EE3">
      <w:pPr>
        <w:pStyle w:val="Prrafodelista"/>
        <w:numPr>
          <w:ilvl w:val="0"/>
          <w:numId w:val="10"/>
        </w:num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Elaborar un plan de trabajo</w:t>
      </w:r>
      <w:r w:rsidR="001843FD">
        <w:rPr>
          <w:rFonts w:ascii="Lato" w:eastAsia="Microsoft JhengHei" w:hAnsi="Lato"/>
          <w:color w:val="353637"/>
          <w:sz w:val="24"/>
          <w:szCs w:val="24"/>
          <w:shd w:val="clear" w:color="auto" w:fill="FFFFFF"/>
          <w:lang w:val="es-419"/>
        </w:rPr>
        <w:t xml:space="preserve"> para el diagnóstico y la elaboración de la propuesta. </w:t>
      </w:r>
    </w:p>
    <w:p w14:paraId="49E9EE4D" w14:textId="6D01C6AE" w:rsidR="001843FD" w:rsidRDefault="001843FD" w:rsidP="001843FD">
      <w:pPr>
        <w:pStyle w:val="Prrafodelista"/>
        <w:numPr>
          <w:ilvl w:val="0"/>
          <w:numId w:val="10"/>
        </w:num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Realizar un </w:t>
      </w:r>
      <w:r w:rsidRPr="004D7832">
        <w:rPr>
          <w:rFonts w:ascii="Lato" w:eastAsia="Microsoft JhengHei" w:hAnsi="Lato"/>
          <w:color w:val="353637"/>
          <w:sz w:val="24"/>
          <w:szCs w:val="24"/>
          <w:shd w:val="clear" w:color="auto" w:fill="FFFFFF"/>
          <w:lang w:val="es-419"/>
        </w:rPr>
        <w:t xml:space="preserve">diagnóstico biofísico, socioeconómico y legal en cuanto al área protegida municipal, con </w:t>
      </w:r>
      <w:r>
        <w:rPr>
          <w:rFonts w:ascii="Lato" w:eastAsia="Microsoft JhengHei" w:hAnsi="Lato"/>
          <w:color w:val="353637"/>
          <w:sz w:val="24"/>
          <w:szCs w:val="24"/>
          <w:shd w:val="clear" w:color="auto" w:fill="FFFFFF"/>
          <w:lang w:val="es-419"/>
        </w:rPr>
        <w:t xml:space="preserve">amplia </w:t>
      </w:r>
      <w:r w:rsidRPr="004D7832">
        <w:rPr>
          <w:rFonts w:ascii="Lato" w:eastAsia="Microsoft JhengHei" w:hAnsi="Lato"/>
          <w:color w:val="353637"/>
          <w:sz w:val="24"/>
          <w:szCs w:val="24"/>
          <w:shd w:val="clear" w:color="auto" w:fill="FFFFFF"/>
          <w:lang w:val="es-419"/>
        </w:rPr>
        <w:t xml:space="preserve">participación de los actores involucrados, para identificar los problemas, amenazas y posibles soluciones para su gestión sostenible. </w:t>
      </w:r>
    </w:p>
    <w:p w14:paraId="645E0380" w14:textId="7B4526F6" w:rsidR="001843FD" w:rsidRDefault="001843FD" w:rsidP="001843FD">
      <w:pPr>
        <w:pStyle w:val="Prrafodelista"/>
        <w:numPr>
          <w:ilvl w:val="0"/>
          <w:numId w:val="10"/>
        </w:num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Elaborar mapas de vegetación, usos de tierra </w:t>
      </w:r>
      <w:r w:rsidR="00651270">
        <w:rPr>
          <w:rFonts w:ascii="Lato" w:eastAsia="Microsoft JhengHei" w:hAnsi="Lato"/>
          <w:color w:val="353637"/>
          <w:sz w:val="24"/>
          <w:szCs w:val="24"/>
          <w:shd w:val="clear" w:color="auto" w:fill="FFFFFF"/>
          <w:lang w:val="es-419"/>
        </w:rPr>
        <w:t>y actividades</w:t>
      </w:r>
      <w:r>
        <w:rPr>
          <w:rFonts w:ascii="Lato" w:eastAsia="Microsoft JhengHei" w:hAnsi="Lato"/>
          <w:color w:val="353637"/>
          <w:sz w:val="24"/>
          <w:szCs w:val="24"/>
          <w:shd w:val="clear" w:color="auto" w:fill="FFFFFF"/>
          <w:lang w:val="es-419"/>
        </w:rPr>
        <w:t xml:space="preserve"> económicas, valores de conservación, amenazas </w:t>
      </w:r>
      <w:r w:rsidR="00651270">
        <w:rPr>
          <w:rFonts w:ascii="Lato" w:eastAsia="Microsoft JhengHei" w:hAnsi="Lato"/>
          <w:color w:val="353637"/>
          <w:sz w:val="24"/>
          <w:szCs w:val="24"/>
          <w:shd w:val="clear" w:color="auto" w:fill="FFFFFF"/>
          <w:lang w:val="es-419"/>
        </w:rPr>
        <w:t>ambientales, (</w:t>
      </w:r>
      <w:r>
        <w:rPr>
          <w:rFonts w:ascii="Lato" w:eastAsia="Microsoft JhengHei" w:hAnsi="Lato"/>
          <w:color w:val="353637"/>
          <w:sz w:val="24"/>
          <w:szCs w:val="24"/>
          <w:shd w:val="clear" w:color="auto" w:fill="FFFFFF"/>
          <w:lang w:val="es-419"/>
        </w:rPr>
        <w:t>y otros</w:t>
      </w:r>
      <w:r w:rsidR="00651270">
        <w:rPr>
          <w:rFonts w:ascii="Lato" w:eastAsia="Microsoft JhengHei" w:hAnsi="Lato"/>
          <w:color w:val="353637"/>
          <w:sz w:val="24"/>
          <w:szCs w:val="24"/>
          <w:shd w:val="clear" w:color="auto" w:fill="FFFFFF"/>
          <w:lang w:val="es-419"/>
        </w:rPr>
        <w:t xml:space="preserve">) </w:t>
      </w:r>
      <w:r>
        <w:rPr>
          <w:rFonts w:ascii="Lato" w:eastAsia="Microsoft JhengHei" w:hAnsi="Lato"/>
          <w:color w:val="353637"/>
          <w:sz w:val="24"/>
          <w:szCs w:val="24"/>
          <w:shd w:val="clear" w:color="auto" w:fill="FFFFFF"/>
          <w:lang w:val="es-419"/>
        </w:rPr>
        <w:t xml:space="preserve">para cartografiar el área protegida municipal Tumichucua. </w:t>
      </w:r>
    </w:p>
    <w:p w14:paraId="782FE144" w14:textId="6947895D" w:rsidR="001843FD" w:rsidRDefault="001843FD" w:rsidP="001843FD">
      <w:pPr>
        <w:pStyle w:val="Prrafodelista"/>
        <w:numPr>
          <w:ilvl w:val="0"/>
          <w:numId w:val="10"/>
        </w:num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Presentar el diagnóstico ante el Gobierno Autónomo Municipal de Riberalta, habitantes de la comunidad campesina de Tumichucua, representantes del TIM II y otros interesados para fomentar un debate público sobre las acciones a tomar para garantizar la protección y la gestión integral sostenible del área.</w:t>
      </w:r>
    </w:p>
    <w:p w14:paraId="61DBD5F8" w14:textId="6A3F2A3F" w:rsidR="001843FD" w:rsidRPr="004D7832" w:rsidRDefault="001843FD" w:rsidP="001843FD">
      <w:pPr>
        <w:pStyle w:val="Prrafodelista"/>
        <w:numPr>
          <w:ilvl w:val="0"/>
          <w:numId w:val="10"/>
        </w:num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Analizar y sistematizar las propuestas de protección y gestión integral sostenible para el área protegida municipal Tumichucua y compatibilizarlas con el contexto local y la normativa vigente, para elaborar una propuesta de readecuación del área </w:t>
      </w:r>
      <w:r>
        <w:rPr>
          <w:rFonts w:ascii="Lato" w:eastAsia="Microsoft JhengHei" w:hAnsi="Lato"/>
          <w:color w:val="353637"/>
          <w:sz w:val="24"/>
          <w:szCs w:val="24"/>
          <w:shd w:val="clear" w:color="auto" w:fill="FFFFFF"/>
          <w:lang w:val="es-419"/>
        </w:rPr>
        <w:lastRenderedPageBreak/>
        <w:t xml:space="preserve">protegida municipal Tumichucua, incluyendo </w:t>
      </w:r>
      <w:r w:rsidR="00651270">
        <w:rPr>
          <w:rFonts w:ascii="Lato" w:eastAsia="Microsoft JhengHei" w:hAnsi="Lato"/>
          <w:color w:val="353637"/>
          <w:sz w:val="24"/>
          <w:szCs w:val="24"/>
          <w:shd w:val="clear" w:color="auto" w:fill="FFFFFF"/>
          <w:lang w:val="es-419"/>
        </w:rPr>
        <w:t xml:space="preserve">propuestas de categorización (en línea con la normativa vigente), de delimitación (polígono) y de zonificación interna (polígonos y usos permitidos). </w:t>
      </w:r>
    </w:p>
    <w:p w14:paraId="169488E5" w14:textId="3032F12A" w:rsidR="00651270" w:rsidRPr="003E2A0C" w:rsidRDefault="00651270" w:rsidP="003E2A0C">
      <w:pPr>
        <w:pStyle w:val="Prrafodelista"/>
        <w:numPr>
          <w:ilvl w:val="0"/>
          <w:numId w:val="10"/>
        </w:num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Elaborar un documento escrito que sistematiza los resultados de diagnóstico, los (incluyendo los análisis geográficos) y las propuestas de protección y gestión integral sostenible del área protegida municipal Tumichucua.</w:t>
      </w:r>
    </w:p>
    <w:p w14:paraId="58885BFF" w14:textId="4D1FAAAA" w:rsidR="00651270" w:rsidRPr="00590EFC" w:rsidRDefault="00651270" w:rsidP="00590EFC">
      <w:pPr>
        <w:pStyle w:val="Ttulo1"/>
        <w:rPr>
          <w:rFonts w:eastAsia="Microsoft JhengHei"/>
          <w:shd w:val="clear" w:color="auto" w:fill="FFFFFF"/>
          <w:lang w:val="es-419"/>
        </w:rPr>
      </w:pPr>
      <w:r w:rsidRPr="00590EFC">
        <w:rPr>
          <w:rFonts w:eastAsia="Microsoft JhengHei"/>
          <w:shd w:val="clear" w:color="auto" w:fill="FFFFFF"/>
          <w:lang w:val="es-419"/>
        </w:rPr>
        <w:t>Productos esperados</w:t>
      </w:r>
    </w:p>
    <w:p w14:paraId="12626AAA" w14:textId="77777777" w:rsidR="00590EFC" w:rsidRDefault="00590EFC" w:rsidP="00590EFC">
      <w:pPr>
        <w:pStyle w:val="Prrafodelista"/>
        <w:numPr>
          <w:ilvl w:val="0"/>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Plan de Trabajo</w:t>
      </w:r>
    </w:p>
    <w:p w14:paraId="7EFBC609" w14:textId="54CEAB74" w:rsidR="00590EFC" w:rsidRDefault="00590EFC" w:rsidP="00590EFC">
      <w:pPr>
        <w:pStyle w:val="Prrafodelista"/>
        <w:numPr>
          <w:ilvl w:val="0"/>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Diagnóstico biofísico, socioeconómico y legal del área protegida municipal Tumichucua (incluyendo análisis geográfico).</w:t>
      </w:r>
    </w:p>
    <w:p w14:paraId="6E40B558" w14:textId="5ECAE195" w:rsidR="00590EFC" w:rsidRDefault="00590EFC" w:rsidP="00590EFC">
      <w:pPr>
        <w:pStyle w:val="Prrafodelista"/>
        <w:numPr>
          <w:ilvl w:val="0"/>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Ayuda memoria del evento de socialización del diagnóstico (descripción del evento, fotos, listas de participantes, acta con acuerdos). </w:t>
      </w:r>
    </w:p>
    <w:p w14:paraId="0410D850" w14:textId="10EA980E" w:rsidR="00590EFC" w:rsidRDefault="00590EFC" w:rsidP="00590EFC">
      <w:pPr>
        <w:pStyle w:val="Prrafodelista"/>
        <w:numPr>
          <w:ilvl w:val="0"/>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Propuesta de readecuación del área protegida municipal Tumichucua con el siguiente contenido mínimo:</w:t>
      </w:r>
    </w:p>
    <w:p w14:paraId="12D80A09" w14:textId="2A636233" w:rsidR="00590EFC" w:rsidRDefault="00590EFC" w:rsidP="00590EFC">
      <w:pPr>
        <w:pStyle w:val="Prrafodelista"/>
        <w:numPr>
          <w:ilvl w:val="1"/>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Introducción</w:t>
      </w:r>
    </w:p>
    <w:p w14:paraId="6B68B136" w14:textId="077EEE21" w:rsidR="00590EFC" w:rsidRDefault="00590EFC" w:rsidP="00590EFC">
      <w:pPr>
        <w:pStyle w:val="Prrafodelista"/>
        <w:numPr>
          <w:ilvl w:val="1"/>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Diagnóstico (incluyendo mapas)</w:t>
      </w:r>
    </w:p>
    <w:p w14:paraId="4428B884" w14:textId="77777777" w:rsidR="00590EFC" w:rsidRDefault="00590EFC" w:rsidP="00590EFC">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Antecedentes históricas</w:t>
      </w:r>
    </w:p>
    <w:p w14:paraId="555C3F42" w14:textId="24089DF2" w:rsidR="006F5FEA" w:rsidRDefault="006F5FEA" w:rsidP="00590EFC">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Análisis legal</w:t>
      </w:r>
    </w:p>
    <w:p w14:paraId="19ECF1A6" w14:textId="0EAE1ACA" w:rsidR="00590EFC" w:rsidRDefault="00590EFC" w:rsidP="00590EFC">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Características biofísicas</w:t>
      </w:r>
      <w:r w:rsidR="006F5FEA">
        <w:rPr>
          <w:rFonts w:ascii="Lato" w:eastAsia="Microsoft JhengHei" w:hAnsi="Lato"/>
          <w:color w:val="353637"/>
          <w:sz w:val="24"/>
          <w:szCs w:val="24"/>
          <w:shd w:val="clear" w:color="auto" w:fill="FFFFFF"/>
          <w:lang w:val="es-419"/>
        </w:rPr>
        <w:t xml:space="preserve"> del área protegida</w:t>
      </w:r>
    </w:p>
    <w:p w14:paraId="27356F85" w14:textId="53192D97" w:rsidR="00590EFC" w:rsidRDefault="00590EFC" w:rsidP="00590EFC">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Características socioeconómicas, usos de la tierra y actividades económicas </w:t>
      </w:r>
      <w:r w:rsidR="006F5FEA">
        <w:rPr>
          <w:rFonts w:ascii="Lato" w:eastAsia="Microsoft JhengHei" w:hAnsi="Lato"/>
          <w:color w:val="353637"/>
          <w:sz w:val="24"/>
          <w:szCs w:val="24"/>
          <w:shd w:val="clear" w:color="auto" w:fill="FFFFFF"/>
          <w:lang w:val="es-419"/>
        </w:rPr>
        <w:t>en el área protegida</w:t>
      </w:r>
    </w:p>
    <w:p w14:paraId="4E22AC95" w14:textId="173B14F9" w:rsidR="00590EFC" w:rsidRDefault="00590EFC" w:rsidP="00590EFC">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Valores de conservación</w:t>
      </w:r>
      <w:r w:rsidR="006F5FEA">
        <w:rPr>
          <w:rFonts w:ascii="Lato" w:eastAsia="Microsoft JhengHei" w:hAnsi="Lato"/>
          <w:color w:val="353637"/>
          <w:sz w:val="24"/>
          <w:szCs w:val="24"/>
          <w:shd w:val="clear" w:color="auto" w:fill="FFFFFF"/>
          <w:lang w:val="es-419"/>
        </w:rPr>
        <w:t xml:space="preserve"> en el área protegida</w:t>
      </w:r>
    </w:p>
    <w:p w14:paraId="04668CAD" w14:textId="32E58B9D" w:rsidR="00590EFC" w:rsidRDefault="00590EFC" w:rsidP="00590EFC">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Amenazas ambientales (actuales y latentes) y potenciales conflictos</w:t>
      </w:r>
      <w:r w:rsidR="006F5FEA">
        <w:rPr>
          <w:rFonts w:ascii="Lato" w:eastAsia="Microsoft JhengHei" w:hAnsi="Lato"/>
          <w:color w:val="353637"/>
          <w:sz w:val="24"/>
          <w:szCs w:val="24"/>
          <w:shd w:val="clear" w:color="auto" w:fill="FFFFFF"/>
          <w:lang w:val="es-419"/>
        </w:rPr>
        <w:t xml:space="preserve"> en el área protegida</w:t>
      </w:r>
    </w:p>
    <w:p w14:paraId="258AD8B9" w14:textId="428BE5EF" w:rsidR="00590EFC" w:rsidRDefault="00590EFC" w:rsidP="00590EFC">
      <w:pPr>
        <w:pStyle w:val="Prrafodelista"/>
        <w:numPr>
          <w:ilvl w:val="1"/>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Propuesta de readecuación</w:t>
      </w:r>
    </w:p>
    <w:p w14:paraId="1320EFC5" w14:textId="1056C6ED" w:rsidR="00590EFC" w:rsidRDefault="00590EFC" w:rsidP="00590EFC">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Propuesta de clasificación</w:t>
      </w:r>
      <w:r w:rsidR="006F5FEA">
        <w:rPr>
          <w:rFonts w:ascii="Lato" w:eastAsia="Microsoft JhengHei" w:hAnsi="Lato"/>
          <w:color w:val="353637"/>
          <w:sz w:val="24"/>
          <w:szCs w:val="24"/>
          <w:shd w:val="clear" w:color="auto" w:fill="FFFFFF"/>
          <w:lang w:val="es-419"/>
        </w:rPr>
        <w:t xml:space="preserve"> como área protegida</w:t>
      </w:r>
    </w:p>
    <w:p w14:paraId="08D22D92" w14:textId="450028F7" w:rsidR="00590EFC" w:rsidRDefault="00590EFC" w:rsidP="00590EFC">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Delimitación </w:t>
      </w:r>
      <w:r w:rsidR="006F5FEA">
        <w:rPr>
          <w:rFonts w:ascii="Lato" w:eastAsia="Microsoft JhengHei" w:hAnsi="Lato"/>
          <w:color w:val="353637"/>
          <w:sz w:val="24"/>
          <w:szCs w:val="24"/>
          <w:shd w:val="clear" w:color="auto" w:fill="FFFFFF"/>
          <w:lang w:val="es-419"/>
        </w:rPr>
        <w:t xml:space="preserve">del área protegida </w:t>
      </w:r>
      <w:r>
        <w:rPr>
          <w:rFonts w:ascii="Lato" w:eastAsia="Microsoft JhengHei" w:hAnsi="Lato"/>
          <w:color w:val="353637"/>
          <w:sz w:val="24"/>
          <w:szCs w:val="24"/>
          <w:shd w:val="clear" w:color="auto" w:fill="FFFFFF"/>
          <w:lang w:val="es-419"/>
        </w:rPr>
        <w:t>(incluyendo polígono)</w:t>
      </w:r>
    </w:p>
    <w:p w14:paraId="667C59B3" w14:textId="0889C320" w:rsidR="00590EFC" w:rsidRDefault="00590EFC" w:rsidP="00590EFC">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Zonificación interna </w:t>
      </w:r>
      <w:r w:rsidR="006F5FEA">
        <w:rPr>
          <w:rFonts w:ascii="Lato" w:eastAsia="Microsoft JhengHei" w:hAnsi="Lato"/>
          <w:color w:val="353637"/>
          <w:sz w:val="24"/>
          <w:szCs w:val="24"/>
          <w:shd w:val="clear" w:color="auto" w:fill="FFFFFF"/>
          <w:lang w:val="es-419"/>
        </w:rPr>
        <w:t xml:space="preserve">del área protegida </w:t>
      </w:r>
      <w:r>
        <w:rPr>
          <w:rFonts w:ascii="Lato" w:eastAsia="Microsoft JhengHei" w:hAnsi="Lato"/>
          <w:color w:val="353637"/>
          <w:sz w:val="24"/>
          <w:szCs w:val="24"/>
          <w:shd w:val="clear" w:color="auto" w:fill="FFFFFF"/>
          <w:lang w:val="es-419"/>
        </w:rPr>
        <w:t>(polígonos y usos permitidos).</w:t>
      </w:r>
    </w:p>
    <w:p w14:paraId="05E5ED66" w14:textId="52CC1B89" w:rsidR="006F5FEA" w:rsidRPr="006F5FEA" w:rsidRDefault="006F5FEA" w:rsidP="006F5FEA">
      <w:pPr>
        <w:pStyle w:val="Prrafodelista"/>
        <w:numPr>
          <w:ilvl w:val="2"/>
          <w:numId w:val="3"/>
        </w:numPr>
        <w:rPr>
          <w:rFonts w:ascii="Lato" w:eastAsia="Microsoft JhengHei" w:hAnsi="Lato"/>
          <w:color w:val="353637"/>
          <w:sz w:val="24"/>
          <w:szCs w:val="24"/>
          <w:shd w:val="clear" w:color="auto" w:fill="FFFFFF"/>
          <w:lang w:val="es-419"/>
        </w:rPr>
      </w:pPr>
      <w:r w:rsidRPr="006F5FEA">
        <w:rPr>
          <w:rFonts w:ascii="Lato" w:eastAsia="Microsoft JhengHei" w:hAnsi="Lato"/>
          <w:color w:val="353637"/>
          <w:sz w:val="24"/>
          <w:szCs w:val="24"/>
          <w:shd w:val="clear" w:color="auto" w:fill="FFFFFF"/>
          <w:lang w:val="es-419"/>
        </w:rPr>
        <w:t xml:space="preserve">Recomendaciones </w:t>
      </w:r>
      <w:r>
        <w:rPr>
          <w:rFonts w:ascii="Lato" w:eastAsia="Microsoft JhengHei" w:hAnsi="Lato"/>
          <w:color w:val="353637"/>
          <w:sz w:val="24"/>
          <w:szCs w:val="24"/>
          <w:shd w:val="clear" w:color="auto" w:fill="FFFFFF"/>
          <w:lang w:val="es-419"/>
        </w:rPr>
        <w:t xml:space="preserve">técnicas y legales </w:t>
      </w:r>
      <w:r w:rsidRPr="006F5FEA">
        <w:rPr>
          <w:rFonts w:ascii="Lato" w:eastAsia="Microsoft JhengHei" w:hAnsi="Lato"/>
          <w:color w:val="353637"/>
          <w:sz w:val="24"/>
          <w:szCs w:val="24"/>
          <w:shd w:val="clear" w:color="auto" w:fill="FFFFFF"/>
          <w:lang w:val="es-419"/>
        </w:rPr>
        <w:t>para la protección y gesti</w:t>
      </w:r>
      <w:r>
        <w:rPr>
          <w:rFonts w:ascii="Lato" w:eastAsia="Microsoft JhengHei" w:hAnsi="Lato"/>
          <w:color w:val="353637"/>
          <w:sz w:val="24"/>
          <w:szCs w:val="24"/>
          <w:shd w:val="clear" w:color="auto" w:fill="FFFFFF"/>
          <w:lang w:val="es-419"/>
        </w:rPr>
        <w:t>ón integral sostenible del área protegida.</w:t>
      </w:r>
    </w:p>
    <w:p w14:paraId="34AADED3" w14:textId="7F60ABA2" w:rsidR="00590EFC" w:rsidRDefault="006F5FEA" w:rsidP="006F5FEA">
      <w:pPr>
        <w:pStyle w:val="Prrafodelista"/>
        <w:numPr>
          <w:ilvl w:val="1"/>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Anexos</w:t>
      </w:r>
    </w:p>
    <w:p w14:paraId="3AA55CFD" w14:textId="60C1B324" w:rsidR="006F5FEA" w:rsidRDefault="006F5FEA" w:rsidP="006F5FEA">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Mapas (también en formato shape)</w:t>
      </w:r>
    </w:p>
    <w:p w14:paraId="020251E9" w14:textId="326728B3" w:rsidR="006F5FEA" w:rsidRDefault="006F5FEA" w:rsidP="006F5FEA">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Herramientas metodológicas usadas (encuestas, entrevistas, </w:t>
      </w:r>
      <w:r w:rsidR="007B0DA0">
        <w:rPr>
          <w:rFonts w:ascii="Lato" w:eastAsia="Microsoft JhengHei" w:hAnsi="Lato"/>
          <w:color w:val="353637"/>
          <w:sz w:val="24"/>
          <w:szCs w:val="24"/>
          <w:shd w:val="clear" w:color="auto" w:fill="FFFFFF"/>
          <w:lang w:val="es-419"/>
        </w:rPr>
        <w:t>actas de talleres)</w:t>
      </w:r>
    </w:p>
    <w:p w14:paraId="2CE1C8AA" w14:textId="1A8FBFEE" w:rsidR="006F5FEA" w:rsidRDefault="007B0DA0" w:rsidP="006F5FEA">
      <w:pPr>
        <w:pStyle w:val="Prrafodelista"/>
        <w:numPr>
          <w:ilvl w:val="2"/>
          <w:numId w:val="3"/>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Memoria fotográfica del trabajo realizado</w:t>
      </w:r>
    </w:p>
    <w:p w14:paraId="09D66713" w14:textId="09384902" w:rsidR="00415036" w:rsidRPr="00C90628" w:rsidRDefault="00415036" w:rsidP="00590EFC">
      <w:pPr>
        <w:pStyle w:val="Ttulo1"/>
        <w:rPr>
          <w:rFonts w:eastAsia="Microsoft JhengHei"/>
          <w:shd w:val="clear" w:color="auto" w:fill="FFFFFF"/>
          <w:lang w:val="es-419"/>
        </w:rPr>
      </w:pPr>
      <w:r>
        <w:rPr>
          <w:rFonts w:eastAsia="Microsoft JhengHei"/>
          <w:shd w:val="clear" w:color="auto" w:fill="FFFFFF"/>
          <w:lang w:val="es-419"/>
        </w:rPr>
        <w:t xml:space="preserve">Requisitos </w:t>
      </w:r>
      <w:r w:rsidR="00C90628">
        <w:rPr>
          <w:rFonts w:eastAsia="Microsoft JhengHei"/>
          <w:shd w:val="clear" w:color="auto" w:fill="FFFFFF"/>
          <w:lang w:val="es-419"/>
        </w:rPr>
        <w:t>para los</w:t>
      </w:r>
      <w:r>
        <w:rPr>
          <w:rFonts w:eastAsia="Microsoft JhengHei"/>
          <w:shd w:val="clear" w:color="auto" w:fill="FFFFFF"/>
          <w:lang w:val="es-419"/>
        </w:rPr>
        <w:t xml:space="preserve"> </w:t>
      </w:r>
      <w:r w:rsidR="00C90628">
        <w:rPr>
          <w:rFonts w:eastAsia="Microsoft JhengHei"/>
          <w:shd w:val="clear" w:color="auto" w:fill="FFFFFF"/>
          <w:lang w:val="es-419"/>
        </w:rPr>
        <w:t>aplicantes</w:t>
      </w:r>
    </w:p>
    <w:p w14:paraId="19A986FB" w14:textId="76D6D11C" w:rsidR="00754587" w:rsidRPr="003E2A0C" w:rsidRDefault="002C1200" w:rsidP="003E2A0C">
      <w:p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Empresa consultora legalmente establecida con </w:t>
      </w:r>
      <w:r w:rsidR="00754587" w:rsidRPr="003E2A0C">
        <w:rPr>
          <w:rFonts w:ascii="Lato" w:eastAsia="Microsoft JhengHei" w:hAnsi="Lato"/>
          <w:color w:val="353637"/>
          <w:sz w:val="24"/>
          <w:szCs w:val="24"/>
          <w:shd w:val="clear" w:color="auto" w:fill="FFFFFF"/>
          <w:lang w:val="es-419"/>
        </w:rPr>
        <w:t xml:space="preserve">un equipo multidisciplinario con: </w:t>
      </w:r>
    </w:p>
    <w:p w14:paraId="267B1AC1" w14:textId="564D7837" w:rsidR="00754587" w:rsidRPr="00754587" w:rsidRDefault="00754587" w:rsidP="00A07C3B">
      <w:pPr>
        <w:pStyle w:val="Prrafodelista"/>
        <w:numPr>
          <w:ilvl w:val="0"/>
          <w:numId w:val="11"/>
        </w:numPr>
        <w:rPr>
          <w:rFonts w:ascii="Lato" w:eastAsia="Microsoft JhengHei" w:hAnsi="Lato"/>
          <w:color w:val="353637"/>
          <w:sz w:val="24"/>
          <w:szCs w:val="24"/>
          <w:shd w:val="clear" w:color="auto" w:fill="FFFFFF"/>
          <w:lang w:val="es-419"/>
        </w:rPr>
      </w:pPr>
      <w:r w:rsidRPr="00754587">
        <w:rPr>
          <w:rFonts w:ascii="Lato" w:eastAsia="Microsoft JhengHei" w:hAnsi="Lato"/>
          <w:color w:val="353637"/>
          <w:sz w:val="24"/>
          <w:szCs w:val="24"/>
          <w:shd w:val="clear" w:color="auto" w:fill="FFFFFF"/>
          <w:lang w:val="es-419"/>
        </w:rPr>
        <w:t xml:space="preserve">Conocimientos, habilidades y experiencia en la </w:t>
      </w:r>
      <w:r>
        <w:rPr>
          <w:rFonts w:ascii="Lato" w:eastAsia="Microsoft JhengHei" w:hAnsi="Lato"/>
          <w:color w:val="353637"/>
          <w:sz w:val="24"/>
          <w:szCs w:val="24"/>
          <w:shd w:val="clear" w:color="auto" w:fill="FFFFFF"/>
          <w:lang w:val="es-419"/>
        </w:rPr>
        <w:t>c</w:t>
      </w:r>
      <w:r w:rsidRPr="00754587">
        <w:rPr>
          <w:rFonts w:ascii="Lato" w:eastAsia="Microsoft JhengHei" w:hAnsi="Lato"/>
          <w:color w:val="353637"/>
          <w:sz w:val="24"/>
          <w:szCs w:val="24"/>
          <w:shd w:val="clear" w:color="auto" w:fill="FFFFFF"/>
          <w:lang w:val="es-419"/>
        </w:rPr>
        <w:t>reaci</w:t>
      </w:r>
      <w:r>
        <w:rPr>
          <w:rFonts w:ascii="Lato" w:eastAsia="Microsoft JhengHei" w:hAnsi="Lato"/>
          <w:color w:val="353637"/>
          <w:sz w:val="24"/>
          <w:szCs w:val="24"/>
          <w:shd w:val="clear" w:color="auto" w:fill="FFFFFF"/>
          <w:lang w:val="es-419"/>
        </w:rPr>
        <w:t xml:space="preserve">ón </w:t>
      </w:r>
      <w:r w:rsidRPr="00754587">
        <w:rPr>
          <w:rFonts w:ascii="Lato" w:eastAsia="Microsoft JhengHei" w:hAnsi="Lato"/>
          <w:color w:val="353637"/>
          <w:sz w:val="24"/>
          <w:szCs w:val="24"/>
          <w:shd w:val="clear" w:color="auto" w:fill="FFFFFF"/>
          <w:lang w:val="es-419"/>
        </w:rPr>
        <w:t>de áreas protegidas.</w:t>
      </w:r>
    </w:p>
    <w:p w14:paraId="707285C6" w14:textId="1ECD9CFB" w:rsidR="00754587" w:rsidRDefault="00754587" w:rsidP="00C90628">
      <w:pPr>
        <w:pStyle w:val="Prrafodelista"/>
        <w:numPr>
          <w:ilvl w:val="0"/>
          <w:numId w:val="11"/>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lastRenderedPageBreak/>
        <w:t>Experiencia amplia con trabajo participativo con comunidades campesinas y/o indígenas.</w:t>
      </w:r>
    </w:p>
    <w:p w14:paraId="4D2ECAA2" w14:textId="2B7A6F94" w:rsidR="00754587" w:rsidRDefault="00754587" w:rsidP="00C90628">
      <w:pPr>
        <w:pStyle w:val="Prrafodelista"/>
        <w:numPr>
          <w:ilvl w:val="0"/>
          <w:numId w:val="11"/>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Experiencia en gestión integral sostenible de territorios comunales y/o áreas protegidas. </w:t>
      </w:r>
    </w:p>
    <w:p w14:paraId="1456D646" w14:textId="77777777" w:rsidR="003E2A0C" w:rsidRDefault="00754587" w:rsidP="00C90628">
      <w:pPr>
        <w:pStyle w:val="Prrafodelista"/>
        <w:numPr>
          <w:ilvl w:val="0"/>
          <w:numId w:val="11"/>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Familiaridad con el ecosistema amaz</w:t>
      </w:r>
      <w:r w:rsidR="003E2A0C">
        <w:rPr>
          <w:rFonts w:ascii="Lato" w:eastAsia="Microsoft JhengHei" w:hAnsi="Lato"/>
          <w:color w:val="353637"/>
          <w:sz w:val="24"/>
          <w:szCs w:val="24"/>
          <w:shd w:val="clear" w:color="auto" w:fill="FFFFFF"/>
          <w:lang w:val="es-419"/>
        </w:rPr>
        <w:t xml:space="preserve">ónico </w:t>
      </w:r>
    </w:p>
    <w:p w14:paraId="69D1174B" w14:textId="2AD98AC4" w:rsidR="00754587" w:rsidRDefault="003E2A0C" w:rsidP="00C90628">
      <w:pPr>
        <w:pStyle w:val="Prrafodelista"/>
        <w:numPr>
          <w:ilvl w:val="0"/>
          <w:numId w:val="11"/>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E</w:t>
      </w:r>
      <w:r w:rsidR="00754587">
        <w:rPr>
          <w:rFonts w:ascii="Lato" w:eastAsia="Microsoft JhengHei" w:hAnsi="Lato"/>
          <w:color w:val="353637"/>
          <w:sz w:val="24"/>
          <w:szCs w:val="24"/>
          <w:shd w:val="clear" w:color="auto" w:fill="FFFFFF"/>
          <w:lang w:val="es-419"/>
        </w:rPr>
        <w:t>xperiencia con acciones de protección y conservación ambiental.</w:t>
      </w:r>
    </w:p>
    <w:p w14:paraId="2E1BD973" w14:textId="5F5DB349" w:rsidR="00754587" w:rsidRDefault="00754587" w:rsidP="00C90628">
      <w:pPr>
        <w:pStyle w:val="Prrafodelista"/>
        <w:numPr>
          <w:ilvl w:val="0"/>
          <w:numId w:val="11"/>
        </w:numP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Conocimiento y experiencia en planes de manejo forestal, turismo, producción agropecuaria sostenible, y otras actividades productivas compatibles con la </w:t>
      </w:r>
      <w:r w:rsidR="003E2A0C">
        <w:rPr>
          <w:rFonts w:ascii="Lato" w:eastAsia="Microsoft JhengHei" w:hAnsi="Lato"/>
          <w:color w:val="353637"/>
          <w:sz w:val="24"/>
          <w:szCs w:val="24"/>
          <w:shd w:val="clear" w:color="auto" w:fill="FFFFFF"/>
          <w:lang w:val="es-419"/>
        </w:rPr>
        <w:t>protección</w:t>
      </w:r>
      <w:r>
        <w:rPr>
          <w:rFonts w:ascii="Lato" w:eastAsia="Microsoft JhengHei" w:hAnsi="Lato"/>
          <w:color w:val="353637"/>
          <w:sz w:val="24"/>
          <w:szCs w:val="24"/>
          <w:shd w:val="clear" w:color="auto" w:fill="FFFFFF"/>
          <w:lang w:val="es-419"/>
        </w:rPr>
        <w:t xml:space="preserve"> ambiental. </w:t>
      </w:r>
    </w:p>
    <w:p w14:paraId="4C45B174" w14:textId="77777777" w:rsidR="00C90628" w:rsidRPr="00C90628" w:rsidRDefault="00C90628" w:rsidP="00C90628">
      <w:pPr>
        <w:pStyle w:val="Prrafodelista"/>
        <w:numPr>
          <w:ilvl w:val="0"/>
          <w:numId w:val="11"/>
        </w:numPr>
        <w:rPr>
          <w:rFonts w:ascii="Lato" w:eastAsia="Microsoft JhengHei" w:hAnsi="Lato"/>
          <w:color w:val="353637"/>
          <w:sz w:val="24"/>
          <w:szCs w:val="24"/>
          <w:shd w:val="clear" w:color="auto" w:fill="FFFFFF"/>
          <w:lang w:val="es-419"/>
        </w:rPr>
      </w:pPr>
      <w:r w:rsidRPr="00C90628">
        <w:rPr>
          <w:rFonts w:ascii="Lato" w:eastAsia="Microsoft JhengHei" w:hAnsi="Lato"/>
          <w:color w:val="353637"/>
          <w:sz w:val="24"/>
          <w:szCs w:val="24"/>
          <w:shd w:val="clear" w:color="auto" w:fill="FFFFFF"/>
          <w:lang w:val="es-419"/>
        </w:rPr>
        <w:t>Excelentes habilidades de comunicación y la capacidad de interactuar de manera efectiva con diversas partes interesadas.</w:t>
      </w:r>
    </w:p>
    <w:p w14:paraId="52F166B7" w14:textId="266039B2" w:rsidR="00754587" w:rsidRPr="007B0DA0" w:rsidRDefault="00C90628" w:rsidP="007B0DA0">
      <w:pPr>
        <w:pStyle w:val="Prrafodelista"/>
        <w:numPr>
          <w:ilvl w:val="0"/>
          <w:numId w:val="11"/>
        </w:numPr>
        <w:rPr>
          <w:rFonts w:ascii="Lato" w:eastAsia="Microsoft JhengHei" w:hAnsi="Lato"/>
          <w:color w:val="353637"/>
          <w:sz w:val="24"/>
          <w:szCs w:val="24"/>
          <w:shd w:val="clear" w:color="auto" w:fill="FFFFFF"/>
          <w:lang w:val="es-419"/>
        </w:rPr>
      </w:pPr>
      <w:r w:rsidRPr="00C90628">
        <w:rPr>
          <w:rFonts w:ascii="Lato" w:eastAsia="Microsoft JhengHei" w:hAnsi="Lato"/>
          <w:color w:val="353637"/>
          <w:sz w:val="24"/>
          <w:szCs w:val="24"/>
          <w:shd w:val="clear" w:color="auto" w:fill="FFFFFF"/>
          <w:lang w:val="es-419"/>
        </w:rPr>
        <w:t>Capacidad para trabajar de forma independiente y ofrecer resultados de alta calidad dentro del plazo establecido.</w:t>
      </w:r>
    </w:p>
    <w:p w14:paraId="7B27A083" w14:textId="550BE09E" w:rsidR="00745AFE" w:rsidRPr="00745AFE" w:rsidRDefault="00745AFE" w:rsidP="00590EFC">
      <w:pPr>
        <w:pStyle w:val="Ttulo1"/>
        <w:rPr>
          <w:rFonts w:eastAsia="Microsoft JhengHei"/>
          <w:shd w:val="clear" w:color="auto" w:fill="FFFFFF"/>
          <w:lang w:val="es-419"/>
        </w:rPr>
      </w:pPr>
      <w:r w:rsidRPr="00745AFE">
        <w:rPr>
          <w:rFonts w:eastAsia="Microsoft JhengHei"/>
          <w:shd w:val="clear" w:color="auto" w:fill="FFFFFF"/>
          <w:lang w:val="es-419"/>
        </w:rPr>
        <w:t>Postulación</w:t>
      </w:r>
    </w:p>
    <w:p w14:paraId="60DA2909" w14:textId="77777777" w:rsidR="00046044" w:rsidRDefault="00801E69" w:rsidP="00801E69">
      <w:pPr>
        <w:spacing w:after="0"/>
        <w:jc w:val="both"/>
        <w:rPr>
          <w:rFonts w:ascii="Lato" w:hAnsi="Lato"/>
          <w:color w:val="353637"/>
          <w:sz w:val="24"/>
          <w:szCs w:val="24"/>
          <w:shd w:val="clear" w:color="auto" w:fill="FFFFFF"/>
          <w:lang w:val="es-419"/>
        </w:rPr>
      </w:pPr>
      <w:r w:rsidRPr="00801E69">
        <w:rPr>
          <w:rFonts w:ascii="Lato" w:hAnsi="Lato"/>
          <w:color w:val="353637"/>
          <w:sz w:val="24"/>
          <w:szCs w:val="24"/>
          <w:shd w:val="clear" w:color="auto" w:fill="FFFFFF"/>
          <w:lang w:val="es-419"/>
        </w:rPr>
        <w:t>L</w:t>
      </w:r>
      <w:r w:rsidR="00C5773E">
        <w:rPr>
          <w:rFonts w:ascii="Lato" w:hAnsi="Lato"/>
          <w:color w:val="353637"/>
          <w:sz w:val="24"/>
          <w:szCs w:val="24"/>
          <w:shd w:val="clear" w:color="auto" w:fill="FFFFFF"/>
          <w:lang w:val="es-419"/>
        </w:rPr>
        <w:t>as consultoras</w:t>
      </w:r>
      <w:r w:rsidRPr="00801E69">
        <w:rPr>
          <w:rFonts w:ascii="Lato" w:hAnsi="Lato"/>
          <w:color w:val="353637"/>
          <w:sz w:val="24"/>
          <w:szCs w:val="24"/>
          <w:shd w:val="clear" w:color="auto" w:fill="FFFFFF"/>
          <w:lang w:val="es-419"/>
        </w:rPr>
        <w:t xml:space="preserve"> interesadas deben enviar sus </w:t>
      </w:r>
      <w:r w:rsidR="00C5773E">
        <w:rPr>
          <w:rFonts w:ascii="Lato" w:hAnsi="Lato"/>
          <w:color w:val="353637"/>
          <w:sz w:val="24"/>
          <w:szCs w:val="24"/>
          <w:shd w:val="clear" w:color="auto" w:fill="FFFFFF"/>
          <w:lang w:val="es-419"/>
        </w:rPr>
        <w:t>postulaciones</w:t>
      </w:r>
      <w:r w:rsidRPr="00801E69">
        <w:rPr>
          <w:rFonts w:ascii="Lato" w:hAnsi="Lato"/>
          <w:color w:val="353637"/>
          <w:sz w:val="24"/>
          <w:szCs w:val="24"/>
          <w:shd w:val="clear" w:color="auto" w:fill="FFFFFF"/>
          <w:lang w:val="es-419"/>
        </w:rPr>
        <w:t xml:space="preserve"> </w:t>
      </w:r>
      <w:r w:rsidR="00C5773E">
        <w:rPr>
          <w:rFonts w:ascii="Lato" w:hAnsi="Lato"/>
          <w:color w:val="353637"/>
          <w:sz w:val="24"/>
          <w:szCs w:val="24"/>
          <w:shd w:val="clear" w:color="auto" w:fill="FFFFFF"/>
          <w:lang w:val="es-419"/>
        </w:rPr>
        <w:t>en un solo archivo</w:t>
      </w:r>
      <w:r w:rsidRPr="00801E69">
        <w:rPr>
          <w:rFonts w:ascii="Lato" w:hAnsi="Lato"/>
          <w:color w:val="353637"/>
          <w:sz w:val="24"/>
          <w:szCs w:val="24"/>
          <w:shd w:val="clear" w:color="auto" w:fill="FFFFFF"/>
          <w:lang w:val="es-419"/>
        </w:rPr>
        <w:t xml:space="preserve"> PDF</w:t>
      </w:r>
      <w:r w:rsidR="00C5773E" w:rsidRPr="00C5773E">
        <w:rPr>
          <w:rFonts w:ascii="Lato" w:hAnsi="Lato"/>
          <w:color w:val="353637"/>
          <w:sz w:val="24"/>
          <w:szCs w:val="24"/>
          <w:shd w:val="clear" w:color="auto" w:fill="FFFFFF"/>
          <w:lang w:val="es-419"/>
        </w:rPr>
        <w:t xml:space="preserve"> </w:t>
      </w:r>
      <w:r w:rsidR="00C5773E">
        <w:rPr>
          <w:rFonts w:ascii="Lato" w:hAnsi="Lato"/>
          <w:color w:val="353637"/>
          <w:sz w:val="24"/>
          <w:szCs w:val="24"/>
          <w:shd w:val="clear" w:color="auto" w:fill="FFFFFF"/>
          <w:lang w:val="es-419"/>
        </w:rPr>
        <w:t xml:space="preserve">que </w:t>
      </w:r>
      <w:r w:rsidR="00C5773E" w:rsidRPr="00A2171A">
        <w:rPr>
          <w:rFonts w:ascii="Lato" w:hAnsi="Lato"/>
          <w:color w:val="353637"/>
          <w:sz w:val="24"/>
          <w:szCs w:val="24"/>
          <w:shd w:val="clear" w:color="auto" w:fill="FFFFFF"/>
          <w:lang w:val="es-419"/>
        </w:rPr>
        <w:t xml:space="preserve">debe incluir </w:t>
      </w:r>
      <w:r w:rsidR="00C5773E" w:rsidRPr="00C5773E">
        <w:rPr>
          <w:rFonts w:ascii="Lato" w:hAnsi="Lato"/>
          <w:b/>
          <w:bCs/>
          <w:color w:val="353637"/>
          <w:sz w:val="24"/>
          <w:szCs w:val="24"/>
          <w:shd w:val="clear" w:color="auto" w:fill="FFFFFF"/>
          <w:lang w:val="es-419"/>
        </w:rPr>
        <w:t>una carta de presentación</w:t>
      </w:r>
      <w:r w:rsidR="00046044">
        <w:rPr>
          <w:rFonts w:ascii="Lato" w:hAnsi="Lato"/>
          <w:color w:val="353637"/>
          <w:sz w:val="24"/>
          <w:szCs w:val="24"/>
          <w:shd w:val="clear" w:color="auto" w:fill="FFFFFF"/>
          <w:lang w:val="es-419"/>
        </w:rPr>
        <w:t xml:space="preserve"> junto con una </w:t>
      </w:r>
      <w:r w:rsidR="00046044" w:rsidRPr="00046044">
        <w:rPr>
          <w:rFonts w:ascii="Lato" w:hAnsi="Lato"/>
          <w:b/>
          <w:color w:val="353637"/>
          <w:sz w:val="24"/>
          <w:szCs w:val="24"/>
          <w:shd w:val="clear" w:color="auto" w:fill="FFFFFF"/>
          <w:lang w:val="es-419"/>
        </w:rPr>
        <w:t>propuesta</w:t>
      </w:r>
      <w:r w:rsidR="00046044">
        <w:rPr>
          <w:rFonts w:ascii="Lato" w:hAnsi="Lato"/>
          <w:color w:val="353637"/>
          <w:sz w:val="24"/>
          <w:szCs w:val="24"/>
          <w:shd w:val="clear" w:color="auto" w:fill="FFFFFF"/>
          <w:lang w:val="es-419"/>
        </w:rPr>
        <w:t xml:space="preserve"> con los siguientes contenidos:</w:t>
      </w:r>
    </w:p>
    <w:p w14:paraId="60F66C77" w14:textId="77777777" w:rsidR="00046044" w:rsidRDefault="00046044" w:rsidP="00046044">
      <w:pPr>
        <w:pStyle w:val="Prrafodelista"/>
        <w:numPr>
          <w:ilvl w:val="0"/>
          <w:numId w:val="12"/>
        </w:num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Introducción</w:t>
      </w:r>
    </w:p>
    <w:p w14:paraId="7176007D" w14:textId="77777777" w:rsidR="00046044" w:rsidRDefault="00046044" w:rsidP="00046044">
      <w:pPr>
        <w:pStyle w:val="Prrafodelista"/>
        <w:numPr>
          <w:ilvl w:val="0"/>
          <w:numId w:val="12"/>
        </w:num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Objetivos</w:t>
      </w:r>
    </w:p>
    <w:p w14:paraId="0604E9DD" w14:textId="2E340D19" w:rsidR="00046044" w:rsidRDefault="00046044" w:rsidP="00046044">
      <w:pPr>
        <w:pStyle w:val="Prrafodelista"/>
        <w:numPr>
          <w:ilvl w:val="0"/>
          <w:numId w:val="12"/>
        </w:num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 xml:space="preserve">Equipo propuesto </w:t>
      </w:r>
    </w:p>
    <w:p w14:paraId="0E8141C4" w14:textId="7CE93580" w:rsidR="00046044" w:rsidRDefault="00046044" w:rsidP="00046044">
      <w:pPr>
        <w:pStyle w:val="Prrafodelista"/>
        <w:numPr>
          <w:ilvl w:val="0"/>
          <w:numId w:val="12"/>
        </w:num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Propuesta metodológica</w:t>
      </w:r>
      <w:r w:rsidR="009433AB">
        <w:rPr>
          <w:rFonts w:ascii="Lato" w:hAnsi="Lato"/>
          <w:color w:val="353637"/>
          <w:sz w:val="24"/>
          <w:szCs w:val="24"/>
          <w:shd w:val="clear" w:color="auto" w:fill="FFFFFF"/>
          <w:lang w:val="es-419"/>
        </w:rPr>
        <w:t xml:space="preserve"> (preliminar)</w:t>
      </w:r>
    </w:p>
    <w:p w14:paraId="1DE73AC5" w14:textId="3E19668E" w:rsidR="00046044" w:rsidRDefault="00046044" w:rsidP="00046044">
      <w:pPr>
        <w:pStyle w:val="Prrafodelista"/>
        <w:numPr>
          <w:ilvl w:val="0"/>
          <w:numId w:val="12"/>
        </w:num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Productos esperados</w:t>
      </w:r>
    </w:p>
    <w:p w14:paraId="38054AF5" w14:textId="1989D8A5" w:rsidR="00046044" w:rsidRDefault="00046044" w:rsidP="00046044">
      <w:pPr>
        <w:pStyle w:val="Prrafodelista"/>
        <w:numPr>
          <w:ilvl w:val="0"/>
          <w:numId w:val="12"/>
        </w:num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Cronograma</w:t>
      </w:r>
    </w:p>
    <w:p w14:paraId="23A55A67" w14:textId="7ED57434" w:rsidR="00046044" w:rsidRDefault="00046044" w:rsidP="00046044">
      <w:pPr>
        <w:pStyle w:val="Prrafodelista"/>
        <w:numPr>
          <w:ilvl w:val="0"/>
          <w:numId w:val="12"/>
        </w:num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Presupuesto</w:t>
      </w:r>
    </w:p>
    <w:p w14:paraId="6469DE60" w14:textId="77777777" w:rsidR="00046044" w:rsidRDefault="00046044" w:rsidP="00046044">
      <w:pPr>
        <w:pStyle w:val="Prrafodelista"/>
        <w:numPr>
          <w:ilvl w:val="0"/>
          <w:numId w:val="12"/>
        </w:num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 xml:space="preserve">Datos legales de la consultora </w:t>
      </w:r>
    </w:p>
    <w:p w14:paraId="25D70028" w14:textId="20754DE1" w:rsidR="00046044" w:rsidRDefault="00046044" w:rsidP="00046044">
      <w:pPr>
        <w:pStyle w:val="Prrafodelista"/>
        <w:numPr>
          <w:ilvl w:val="0"/>
          <w:numId w:val="12"/>
        </w:num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 xml:space="preserve">CVs no documentados del equipo de consultores. </w:t>
      </w:r>
    </w:p>
    <w:p w14:paraId="78D4CC57" w14:textId="439BD155" w:rsidR="00046044" w:rsidRDefault="00046044" w:rsidP="00046044">
      <w:pPr>
        <w:spacing w:after="0"/>
        <w:jc w:val="both"/>
        <w:rPr>
          <w:rFonts w:ascii="Lato" w:hAnsi="Lato"/>
          <w:b/>
          <w:bCs/>
          <w:color w:val="353637"/>
          <w:sz w:val="24"/>
          <w:szCs w:val="24"/>
          <w:shd w:val="clear" w:color="auto" w:fill="FFFFFF"/>
          <w:lang w:val="es-419"/>
        </w:rPr>
      </w:pPr>
      <w:r w:rsidRPr="00590EFC">
        <w:rPr>
          <w:rFonts w:ascii="Lato" w:hAnsi="Lato"/>
          <w:b/>
          <w:color w:val="353637"/>
          <w:sz w:val="24"/>
          <w:szCs w:val="24"/>
          <w:shd w:val="clear" w:color="auto" w:fill="FFFFFF"/>
          <w:lang w:val="es-419"/>
        </w:rPr>
        <w:t>Las propuestas deben ser presentadas por correo electrónico</w:t>
      </w:r>
      <w:r>
        <w:rPr>
          <w:rFonts w:ascii="Lato" w:hAnsi="Lato"/>
          <w:color w:val="353637"/>
          <w:sz w:val="24"/>
          <w:szCs w:val="24"/>
          <w:shd w:val="clear" w:color="auto" w:fill="FFFFFF"/>
          <w:lang w:val="es-419"/>
        </w:rPr>
        <w:t xml:space="preserve"> a </w:t>
      </w:r>
      <w:hyperlink r:id="rId7" w:history="1">
        <w:r w:rsidRPr="003E45DE">
          <w:rPr>
            <w:rStyle w:val="Hipervnculo"/>
            <w:rFonts w:ascii="Lato" w:hAnsi="Lato"/>
            <w:sz w:val="24"/>
            <w:szCs w:val="24"/>
            <w:shd w:val="clear" w:color="auto" w:fill="FFFFFF"/>
            <w:lang w:val="es-419"/>
          </w:rPr>
          <w:t>empleo@armonia-bo.org</w:t>
        </w:r>
      </w:hyperlink>
      <w:r>
        <w:rPr>
          <w:rStyle w:val="Hipervnculo"/>
          <w:rFonts w:ascii="Lato" w:hAnsi="Lato"/>
          <w:sz w:val="24"/>
          <w:szCs w:val="24"/>
          <w:shd w:val="clear" w:color="auto" w:fill="FFFFFF"/>
          <w:lang w:val="es-419"/>
        </w:rPr>
        <w:t>.</w:t>
      </w:r>
      <w:r w:rsidR="00590EFC">
        <w:rPr>
          <w:rStyle w:val="Hipervnculo"/>
          <w:rFonts w:ascii="Lato" w:hAnsi="Lato"/>
          <w:sz w:val="24"/>
          <w:szCs w:val="24"/>
          <w:shd w:val="clear" w:color="auto" w:fill="FFFFFF"/>
          <w:lang w:val="es-419"/>
        </w:rPr>
        <w:t xml:space="preserve"> </w:t>
      </w:r>
      <w:r w:rsidR="00801E69" w:rsidRPr="00046044">
        <w:rPr>
          <w:rFonts w:ascii="Lato" w:hAnsi="Lato"/>
          <w:color w:val="353637"/>
          <w:sz w:val="24"/>
          <w:szCs w:val="24"/>
          <w:shd w:val="clear" w:color="auto" w:fill="FFFFFF"/>
          <w:lang w:val="es-419"/>
        </w:rPr>
        <w:t>El asunto del correo electrónico debe decir: "</w:t>
      </w:r>
      <w:r>
        <w:rPr>
          <w:rFonts w:ascii="Lato" w:hAnsi="Lato"/>
          <w:color w:val="353637"/>
          <w:sz w:val="24"/>
          <w:szCs w:val="24"/>
          <w:shd w:val="clear" w:color="auto" w:fill="FFFFFF"/>
          <w:lang w:val="es-419"/>
        </w:rPr>
        <w:t>Readecuación Área Protegida Municipal Tumichucua”</w:t>
      </w:r>
      <w:r w:rsidR="00801E69" w:rsidRPr="00046044">
        <w:rPr>
          <w:rFonts w:ascii="Lato" w:hAnsi="Lato"/>
          <w:bCs/>
          <w:color w:val="353637"/>
          <w:sz w:val="24"/>
          <w:szCs w:val="24"/>
          <w:shd w:val="clear" w:color="auto" w:fill="FFFFFF"/>
          <w:lang w:val="es-419"/>
        </w:rPr>
        <w:t>.</w:t>
      </w:r>
      <w:r w:rsidR="00801E69" w:rsidRPr="00046044">
        <w:rPr>
          <w:rFonts w:ascii="Lato" w:hAnsi="Lato"/>
          <w:b/>
          <w:bCs/>
          <w:color w:val="353637"/>
          <w:sz w:val="24"/>
          <w:szCs w:val="24"/>
          <w:shd w:val="clear" w:color="auto" w:fill="FFFFFF"/>
          <w:lang w:val="es-419"/>
        </w:rPr>
        <w:t xml:space="preserve"> </w:t>
      </w:r>
    </w:p>
    <w:p w14:paraId="1F07A043" w14:textId="195746B4" w:rsidR="00C5773E" w:rsidRPr="00046044" w:rsidRDefault="00801E69" w:rsidP="00046044">
      <w:pPr>
        <w:spacing w:after="0"/>
        <w:jc w:val="both"/>
        <w:rPr>
          <w:rFonts w:ascii="Lato" w:hAnsi="Lato"/>
          <w:color w:val="353637"/>
          <w:sz w:val="24"/>
          <w:szCs w:val="24"/>
          <w:shd w:val="clear" w:color="auto" w:fill="FFFFFF"/>
          <w:lang w:val="es-419"/>
        </w:rPr>
      </w:pPr>
      <w:r w:rsidRPr="00046044">
        <w:rPr>
          <w:rFonts w:ascii="Lato" w:hAnsi="Lato"/>
          <w:b/>
          <w:bCs/>
          <w:color w:val="353637"/>
          <w:sz w:val="24"/>
          <w:szCs w:val="24"/>
          <w:shd w:val="clear" w:color="auto" w:fill="FFFFFF"/>
          <w:lang w:val="es-419"/>
        </w:rPr>
        <w:t xml:space="preserve">La fecha límite para la presentación de propuestas es el </w:t>
      </w:r>
      <w:r w:rsidR="003867F2">
        <w:rPr>
          <w:rFonts w:ascii="Lato" w:hAnsi="Lato"/>
          <w:b/>
          <w:bCs/>
          <w:color w:val="353637"/>
          <w:sz w:val="24"/>
          <w:szCs w:val="24"/>
          <w:shd w:val="clear" w:color="auto" w:fill="FFFFFF"/>
          <w:lang w:val="es-419"/>
        </w:rPr>
        <w:t>24</w:t>
      </w:r>
      <w:r w:rsidR="00046044">
        <w:rPr>
          <w:rFonts w:ascii="Lato" w:hAnsi="Lato"/>
          <w:b/>
          <w:bCs/>
          <w:color w:val="353637"/>
          <w:sz w:val="24"/>
          <w:szCs w:val="24"/>
          <w:shd w:val="clear" w:color="auto" w:fill="FFFFFF"/>
          <w:lang w:val="es-419"/>
        </w:rPr>
        <w:t xml:space="preserve"> de septiembre</w:t>
      </w:r>
      <w:r w:rsidRPr="00046044">
        <w:rPr>
          <w:rFonts w:ascii="Lato" w:hAnsi="Lato"/>
          <w:b/>
          <w:bCs/>
          <w:color w:val="353637"/>
          <w:sz w:val="24"/>
          <w:szCs w:val="24"/>
          <w:shd w:val="clear" w:color="auto" w:fill="FFFFFF"/>
          <w:lang w:val="es-419"/>
        </w:rPr>
        <w:t xml:space="preserve"> de 2023</w:t>
      </w:r>
      <w:r w:rsidRPr="00046044">
        <w:rPr>
          <w:rFonts w:ascii="Lato" w:hAnsi="Lato"/>
          <w:color w:val="353637"/>
          <w:sz w:val="24"/>
          <w:szCs w:val="24"/>
          <w:shd w:val="clear" w:color="auto" w:fill="FFFFFF"/>
          <w:lang w:val="es-419"/>
        </w:rPr>
        <w:t>. Las propuestas tardías no serán consideradas.</w:t>
      </w:r>
      <w:r w:rsidR="008C3922" w:rsidRPr="00046044">
        <w:rPr>
          <w:rFonts w:ascii="Lato" w:hAnsi="Lato"/>
          <w:color w:val="353637"/>
          <w:sz w:val="24"/>
          <w:szCs w:val="24"/>
          <w:shd w:val="clear" w:color="auto" w:fill="FFFFFF"/>
          <w:lang w:val="es-419"/>
        </w:rPr>
        <w:t xml:space="preserve"> </w:t>
      </w:r>
    </w:p>
    <w:p w14:paraId="3D1C1F5F" w14:textId="4E02864E" w:rsidR="00504B62" w:rsidRDefault="00504B62" w:rsidP="00B25533">
      <w:pPr>
        <w:spacing w:after="0"/>
        <w:jc w:val="both"/>
        <w:rPr>
          <w:rFonts w:ascii="Lato" w:hAnsi="Lato"/>
          <w:color w:val="353637"/>
          <w:sz w:val="24"/>
          <w:szCs w:val="24"/>
          <w:shd w:val="clear" w:color="auto" w:fill="FFFFFF"/>
          <w:lang w:val="es-419"/>
        </w:rPr>
      </w:pPr>
    </w:p>
    <w:p w14:paraId="1E6179EC" w14:textId="4DEF1FF1" w:rsidR="00C5773E" w:rsidRPr="00A2171A" w:rsidRDefault="00C5773E" w:rsidP="00801E69">
      <w:pPr>
        <w:spacing w:after="0"/>
        <w:jc w:val="both"/>
        <w:rPr>
          <w:rFonts w:ascii="Lato" w:hAnsi="Lato"/>
          <w:color w:val="353637"/>
          <w:sz w:val="24"/>
          <w:szCs w:val="24"/>
          <w:shd w:val="clear" w:color="auto" w:fill="FFFFFF"/>
          <w:lang w:val="es-419"/>
        </w:rPr>
      </w:pPr>
      <w:r>
        <w:rPr>
          <w:rFonts w:ascii="Lato" w:hAnsi="Lato"/>
          <w:color w:val="353637"/>
          <w:sz w:val="24"/>
          <w:szCs w:val="24"/>
          <w:shd w:val="clear" w:color="auto" w:fill="FFFFFF"/>
          <w:lang w:val="es-419"/>
        </w:rPr>
        <w:t>D</w:t>
      </w:r>
      <w:r w:rsidR="00046044">
        <w:rPr>
          <w:rFonts w:ascii="Lato" w:hAnsi="Lato"/>
          <w:color w:val="353637"/>
          <w:sz w:val="24"/>
          <w:szCs w:val="24"/>
          <w:shd w:val="clear" w:color="auto" w:fill="FFFFFF"/>
          <w:lang w:val="es-419"/>
        </w:rPr>
        <w:t>uración de la consultoría: S</w:t>
      </w:r>
      <w:r w:rsidR="007B0DA0">
        <w:rPr>
          <w:rFonts w:ascii="Lato" w:hAnsi="Lato"/>
          <w:color w:val="353637"/>
          <w:sz w:val="24"/>
          <w:szCs w:val="24"/>
          <w:shd w:val="clear" w:color="auto" w:fill="FFFFFF"/>
          <w:lang w:val="es-419"/>
        </w:rPr>
        <w:t>eptiembr</w:t>
      </w:r>
      <w:r w:rsidR="00046044">
        <w:rPr>
          <w:rFonts w:ascii="Lato" w:hAnsi="Lato"/>
          <w:color w:val="353637"/>
          <w:sz w:val="24"/>
          <w:szCs w:val="24"/>
          <w:shd w:val="clear" w:color="auto" w:fill="FFFFFF"/>
          <w:lang w:val="es-419"/>
        </w:rPr>
        <w:t>e</w:t>
      </w:r>
      <w:r>
        <w:rPr>
          <w:rFonts w:ascii="Lato" w:hAnsi="Lato"/>
          <w:color w:val="353637"/>
          <w:sz w:val="24"/>
          <w:szCs w:val="24"/>
          <w:shd w:val="clear" w:color="auto" w:fill="FFFFFF"/>
          <w:lang w:val="es-419"/>
        </w:rPr>
        <w:t xml:space="preserve"> a </w:t>
      </w:r>
      <w:r w:rsidR="009A7B9C">
        <w:rPr>
          <w:rFonts w:ascii="Lato" w:hAnsi="Lato"/>
          <w:color w:val="353637"/>
          <w:sz w:val="24"/>
          <w:szCs w:val="24"/>
          <w:shd w:val="clear" w:color="auto" w:fill="FFFFFF"/>
          <w:lang w:val="es-419"/>
        </w:rPr>
        <w:t xml:space="preserve">Noviembre </w:t>
      </w:r>
      <w:r>
        <w:rPr>
          <w:rFonts w:ascii="Lato" w:hAnsi="Lato"/>
          <w:color w:val="353637"/>
          <w:sz w:val="24"/>
          <w:szCs w:val="24"/>
          <w:shd w:val="clear" w:color="auto" w:fill="FFFFFF"/>
          <w:lang w:val="es-419"/>
        </w:rPr>
        <w:t xml:space="preserve">2023. </w:t>
      </w:r>
    </w:p>
    <w:sectPr w:rsidR="00C5773E" w:rsidRPr="00A217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F979" w14:textId="77777777" w:rsidR="00C0605D" w:rsidRDefault="00C0605D" w:rsidP="00F91833">
      <w:pPr>
        <w:spacing w:after="0" w:line="240" w:lineRule="auto"/>
      </w:pPr>
      <w:r>
        <w:separator/>
      </w:r>
    </w:p>
  </w:endnote>
  <w:endnote w:type="continuationSeparator" w:id="0">
    <w:p w14:paraId="141F7850" w14:textId="77777777" w:rsidR="00C0605D" w:rsidRDefault="00C0605D" w:rsidP="00F9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rPr>
      <w:id w:val="228189133"/>
      <w:docPartObj>
        <w:docPartGallery w:val="Page Numbers (Bottom of Page)"/>
        <w:docPartUnique/>
      </w:docPartObj>
    </w:sdtPr>
    <w:sdtEndPr/>
    <w:sdtContent>
      <w:sdt>
        <w:sdtPr>
          <w:rPr>
            <w:rFonts w:ascii="Lato" w:hAnsi="Lato"/>
          </w:rPr>
          <w:id w:val="-1769616900"/>
          <w:docPartObj>
            <w:docPartGallery w:val="Page Numbers (Top of Page)"/>
            <w:docPartUnique/>
          </w:docPartObj>
        </w:sdtPr>
        <w:sdtEndPr/>
        <w:sdtContent>
          <w:p w14:paraId="1E79CA48" w14:textId="7FFF78DC" w:rsidR="00A2171A" w:rsidRPr="00B25533" w:rsidRDefault="00A2171A">
            <w:pPr>
              <w:pStyle w:val="Piedepgina"/>
              <w:jc w:val="right"/>
              <w:rPr>
                <w:rFonts w:ascii="Lato" w:hAnsi="Lato"/>
              </w:rPr>
            </w:pPr>
            <w:r w:rsidRPr="00B25533">
              <w:rPr>
                <w:rFonts w:ascii="Lato" w:hAnsi="Lato"/>
                <w:lang w:val="es-ES"/>
              </w:rPr>
              <w:t xml:space="preserve">Página </w:t>
            </w:r>
            <w:r w:rsidRPr="00B25533">
              <w:rPr>
                <w:rFonts w:ascii="Lato" w:hAnsi="Lato"/>
                <w:b/>
                <w:bCs/>
                <w:sz w:val="24"/>
                <w:szCs w:val="24"/>
              </w:rPr>
              <w:fldChar w:fldCharType="begin"/>
            </w:r>
            <w:r w:rsidRPr="00B25533">
              <w:rPr>
                <w:rFonts w:ascii="Lato" w:hAnsi="Lato"/>
                <w:b/>
                <w:bCs/>
              </w:rPr>
              <w:instrText>PAGE</w:instrText>
            </w:r>
            <w:r w:rsidRPr="00B25533">
              <w:rPr>
                <w:rFonts w:ascii="Lato" w:hAnsi="Lato"/>
                <w:b/>
                <w:bCs/>
                <w:sz w:val="24"/>
                <w:szCs w:val="24"/>
              </w:rPr>
              <w:fldChar w:fldCharType="separate"/>
            </w:r>
            <w:r w:rsidR="009A7B9C">
              <w:rPr>
                <w:rFonts w:ascii="Lato" w:hAnsi="Lato"/>
                <w:b/>
                <w:bCs/>
                <w:noProof/>
              </w:rPr>
              <w:t>4</w:t>
            </w:r>
            <w:r w:rsidRPr="00B25533">
              <w:rPr>
                <w:rFonts w:ascii="Lato" w:hAnsi="Lato"/>
                <w:b/>
                <w:bCs/>
                <w:sz w:val="24"/>
                <w:szCs w:val="24"/>
              </w:rPr>
              <w:fldChar w:fldCharType="end"/>
            </w:r>
            <w:r w:rsidRPr="00B25533">
              <w:rPr>
                <w:rFonts w:ascii="Lato" w:hAnsi="Lato"/>
                <w:lang w:val="es-ES"/>
              </w:rPr>
              <w:t xml:space="preserve"> de </w:t>
            </w:r>
            <w:r w:rsidRPr="00B25533">
              <w:rPr>
                <w:rFonts w:ascii="Lato" w:hAnsi="Lato"/>
                <w:b/>
                <w:bCs/>
                <w:sz w:val="24"/>
                <w:szCs w:val="24"/>
              </w:rPr>
              <w:fldChar w:fldCharType="begin"/>
            </w:r>
            <w:r w:rsidRPr="00B25533">
              <w:rPr>
                <w:rFonts w:ascii="Lato" w:hAnsi="Lato"/>
                <w:b/>
                <w:bCs/>
              </w:rPr>
              <w:instrText>NUMPAGES</w:instrText>
            </w:r>
            <w:r w:rsidRPr="00B25533">
              <w:rPr>
                <w:rFonts w:ascii="Lato" w:hAnsi="Lato"/>
                <w:b/>
                <w:bCs/>
                <w:sz w:val="24"/>
                <w:szCs w:val="24"/>
              </w:rPr>
              <w:fldChar w:fldCharType="separate"/>
            </w:r>
            <w:r w:rsidR="009A7B9C">
              <w:rPr>
                <w:rFonts w:ascii="Lato" w:hAnsi="Lato"/>
                <w:b/>
                <w:bCs/>
                <w:noProof/>
              </w:rPr>
              <w:t>5</w:t>
            </w:r>
            <w:r w:rsidRPr="00B25533">
              <w:rPr>
                <w:rFonts w:ascii="Lato" w:hAnsi="Lato"/>
                <w:b/>
                <w:bCs/>
                <w:sz w:val="24"/>
                <w:szCs w:val="24"/>
              </w:rPr>
              <w:fldChar w:fldCharType="end"/>
            </w:r>
          </w:p>
        </w:sdtContent>
      </w:sdt>
    </w:sdtContent>
  </w:sdt>
  <w:p w14:paraId="35D6AAEC" w14:textId="77777777" w:rsidR="00A2171A" w:rsidRDefault="00A21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4EB0" w14:textId="77777777" w:rsidR="00C0605D" w:rsidRDefault="00C0605D" w:rsidP="00F91833">
      <w:pPr>
        <w:spacing w:after="0" w:line="240" w:lineRule="auto"/>
      </w:pPr>
      <w:r>
        <w:separator/>
      </w:r>
    </w:p>
  </w:footnote>
  <w:footnote w:type="continuationSeparator" w:id="0">
    <w:p w14:paraId="46FDAFBD" w14:textId="77777777" w:rsidR="00C0605D" w:rsidRDefault="00C0605D" w:rsidP="00F91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65C" w14:textId="763C89DE" w:rsidR="00F91833" w:rsidRDefault="00F91833">
    <w:pPr>
      <w:pStyle w:val="Encabezado"/>
    </w:pPr>
    <w:r>
      <w:rPr>
        <w:noProof/>
        <w:lang w:val="es-ES" w:eastAsia="es-ES"/>
      </w:rPr>
      <w:drawing>
        <wp:anchor distT="0" distB="0" distL="114300" distR="114300" simplePos="0" relativeHeight="251659264" behindDoc="0" locked="0" layoutInCell="1" allowOverlap="1" wp14:anchorId="05DFAC85" wp14:editId="5FF2981F">
          <wp:simplePos x="0" y="0"/>
          <wp:positionH relativeFrom="margin">
            <wp:align>left</wp:align>
          </wp:positionH>
          <wp:positionV relativeFrom="paragraph">
            <wp:posOffset>-260350</wp:posOffset>
          </wp:positionV>
          <wp:extent cx="848375" cy="649605"/>
          <wp:effectExtent l="0" t="0" r="8890"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48375" cy="6496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7152C"/>
    <w:multiLevelType w:val="hybridMultilevel"/>
    <w:tmpl w:val="D20A7A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E522B38"/>
    <w:multiLevelType w:val="hybridMultilevel"/>
    <w:tmpl w:val="32A8BFC8"/>
    <w:lvl w:ilvl="0" w:tplc="0409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43157F7"/>
    <w:multiLevelType w:val="hybridMultilevel"/>
    <w:tmpl w:val="E29C3AE8"/>
    <w:lvl w:ilvl="0" w:tplc="0409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C56554B"/>
    <w:multiLevelType w:val="hybridMultilevel"/>
    <w:tmpl w:val="C842222A"/>
    <w:lvl w:ilvl="0" w:tplc="0409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2420481"/>
    <w:multiLevelType w:val="hybridMultilevel"/>
    <w:tmpl w:val="14F66A7E"/>
    <w:lvl w:ilvl="0" w:tplc="04090003">
      <w:start w:val="1"/>
      <w:numFmt w:val="bullet"/>
      <w:lvlText w:val="o"/>
      <w:lvlJc w:val="left"/>
      <w:pPr>
        <w:ind w:left="720" w:hanging="360"/>
      </w:pPr>
      <w:rPr>
        <w:rFonts w:ascii="Courier New" w:hAnsi="Courier New" w:cs="Courier New"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2D90A74"/>
    <w:multiLevelType w:val="hybridMultilevel"/>
    <w:tmpl w:val="F17823B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68D383B"/>
    <w:multiLevelType w:val="hybridMultilevel"/>
    <w:tmpl w:val="E6ACD84E"/>
    <w:lvl w:ilvl="0" w:tplc="0409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8213DC4"/>
    <w:multiLevelType w:val="hybridMultilevel"/>
    <w:tmpl w:val="702A7BE8"/>
    <w:lvl w:ilvl="0" w:tplc="0C0A0003">
      <w:start w:val="1"/>
      <w:numFmt w:val="bullet"/>
      <w:lvlText w:val="o"/>
      <w:lvlJc w:val="left"/>
      <w:pPr>
        <w:ind w:left="1080" w:hanging="720"/>
      </w:pPr>
      <w:rPr>
        <w:rFonts w:ascii="Courier New" w:hAnsi="Courier New" w:cs="Courier New" w:hint="default"/>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6CE15242"/>
    <w:multiLevelType w:val="hybridMultilevel"/>
    <w:tmpl w:val="6F06A0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DED5C92"/>
    <w:multiLevelType w:val="hybridMultilevel"/>
    <w:tmpl w:val="7F6A9ACA"/>
    <w:lvl w:ilvl="0" w:tplc="6718A070">
      <w:start w:val="1"/>
      <w:numFmt w:val="bullet"/>
      <w:pStyle w:val="Ttulo1"/>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426B99"/>
    <w:multiLevelType w:val="hybridMultilevel"/>
    <w:tmpl w:val="127A1E0A"/>
    <w:lvl w:ilvl="0" w:tplc="A09ADFE0">
      <w:numFmt w:val="bullet"/>
      <w:lvlText w:val="-"/>
      <w:lvlJc w:val="left"/>
      <w:pPr>
        <w:ind w:left="720" w:hanging="360"/>
      </w:pPr>
      <w:rPr>
        <w:rFonts w:ascii="Lato" w:eastAsiaTheme="minorHAnsi" w:hAnsi="La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586544"/>
    <w:multiLevelType w:val="hybridMultilevel"/>
    <w:tmpl w:val="380438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7E747906"/>
    <w:multiLevelType w:val="hybridMultilevel"/>
    <w:tmpl w:val="5C6E6CE4"/>
    <w:lvl w:ilvl="0" w:tplc="0409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1"/>
  </w:num>
  <w:num w:numId="5">
    <w:abstractNumId w:val="5"/>
  </w:num>
  <w:num w:numId="6">
    <w:abstractNumId w:val="12"/>
  </w:num>
  <w:num w:numId="7">
    <w:abstractNumId w:val="2"/>
  </w:num>
  <w:num w:numId="8">
    <w:abstractNumId w:val="1"/>
  </w:num>
  <w:num w:numId="9">
    <w:abstractNumId w:val="6"/>
  </w:num>
  <w:num w:numId="10">
    <w:abstractNumId w:val="4"/>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22"/>
    <w:rsid w:val="0000476E"/>
    <w:rsid w:val="00043D30"/>
    <w:rsid w:val="00046044"/>
    <w:rsid w:val="00112572"/>
    <w:rsid w:val="001618C3"/>
    <w:rsid w:val="0017279A"/>
    <w:rsid w:val="0017723A"/>
    <w:rsid w:val="001843FD"/>
    <w:rsid w:val="001A5D22"/>
    <w:rsid w:val="001D3BCF"/>
    <w:rsid w:val="00214E16"/>
    <w:rsid w:val="002C10B0"/>
    <w:rsid w:val="002C1200"/>
    <w:rsid w:val="002C5875"/>
    <w:rsid w:val="003867F2"/>
    <w:rsid w:val="0039352F"/>
    <w:rsid w:val="003E2A0C"/>
    <w:rsid w:val="003E325E"/>
    <w:rsid w:val="00404C7B"/>
    <w:rsid w:val="00407977"/>
    <w:rsid w:val="00415036"/>
    <w:rsid w:val="00491E67"/>
    <w:rsid w:val="004B3990"/>
    <w:rsid w:val="004D7832"/>
    <w:rsid w:val="004E4D65"/>
    <w:rsid w:val="00504B62"/>
    <w:rsid w:val="00535CF7"/>
    <w:rsid w:val="0058293C"/>
    <w:rsid w:val="00590EFC"/>
    <w:rsid w:val="00597F6D"/>
    <w:rsid w:val="006348AF"/>
    <w:rsid w:val="00651270"/>
    <w:rsid w:val="006934D1"/>
    <w:rsid w:val="006A2322"/>
    <w:rsid w:val="006B1B5E"/>
    <w:rsid w:val="006B72BF"/>
    <w:rsid w:val="006D4588"/>
    <w:rsid w:val="006F5FEA"/>
    <w:rsid w:val="00707197"/>
    <w:rsid w:val="007075C8"/>
    <w:rsid w:val="00745AFE"/>
    <w:rsid w:val="00747235"/>
    <w:rsid w:val="00754587"/>
    <w:rsid w:val="00781195"/>
    <w:rsid w:val="007B0DA0"/>
    <w:rsid w:val="007F35BC"/>
    <w:rsid w:val="00801E69"/>
    <w:rsid w:val="008905E7"/>
    <w:rsid w:val="008C3922"/>
    <w:rsid w:val="00903DF9"/>
    <w:rsid w:val="009433AB"/>
    <w:rsid w:val="009A7B9C"/>
    <w:rsid w:val="009C1538"/>
    <w:rsid w:val="00A2171A"/>
    <w:rsid w:val="00A24D1B"/>
    <w:rsid w:val="00AE4F11"/>
    <w:rsid w:val="00AF6DBE"/>
    <w:rsid w:val="00B0199E"/>
    <w:rsid w:val="00B05A5D"/>
    <w:rsid w:val="00B15A69"/>
    <w:rsid w:val="00B25533"/>
    <w:rsid w:val="00B32123"/>
    <w:rsid w:val="00BA2EE3"/>
    <w:rsid w:val="00C0605D"/>
    <w:rsid w:val="00C5773E"/>
    <w:rsid w:val="00C90628"/>
    <w:rsid w:val="00C932F3"/>
    <w:rsid w:val="00CA4AEA"/>
    <w:rsid w:val="00CD1AA3"/>
    <w:rsid w:val="00DE3241"/>
    <w:rsid w:val="00DE5F44"/>
    <w:rsid w:val="00DF17A3"/>
    <w:rsid w:val="00E00DB3"/>
    <w:rsid w:val="00E05FA4"/>
    <w:rsid w:val="00E125D9"/>
    <w:rsid w:val="00E91972"/>
    <w:rsid w:val="00EA6D51"/>
    <w:rsid w:val="00EC050D"/>
    <w:rsid w:val="00F363DD"/>
    <w:rsid w:val="00F9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BF113"/>
  <w15:chartTrackingRefBased/>
  <w15:docId w15:val="{A5BD6CAD-9464-4869-AE2C-4B794F40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0EFC"/>
    <w:pPr>
      <w:keepNext/>
      <w:keepLines/>
      <w:numPr>
        <w:numId w:val="13"/>
      </w:numPr>
      <w:spacing w:before="240" w:after="0"/>
      <w:outlineLvl w:val="0"/>
    </w:pPr>
    <w:rPr>
      <w:rFonts w:ascii="Lato" w:eastAsiaTheme="majorEastAsia" w:hAnsi="Lato"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3922"/>
    <w:rPr>
      <w:color w:val="0563C1" w:themeColor="hyperlink"/>
      <w:u w:val="single"/>
    </w:rPr>
  </w:style>
  <w:style w:type="character" w:customStyle="1" w:styleId="Mencinsinresolver1">
    <w:name w:val="Mención sin resolver1"/>
    <w:basedOn w:val="Fuentedeprrafopredeter"/>
    <w:uiPriority w:val="99"/>
    <w:semiHidden/>
    <w:unhideWhenUsed/>
    <w:rsid w:val="008C3922"/>
    <w:rPr>
      <w:color w:val="605E5C"/>
      <w:shd w:val="clear" w:color="auto" w:fill="E1DFDD"/>
    </w:rPr>
  </w:style>
  <w:style w:type="paragraph" w:styleId="Prrafodelista">
    <w:name w:val="List Paragraph"/>
    <w:basedOn w:val="Normal"/>
    <w:uiPriority w:val="34"/>
    <w:qFormat/>
    <w:rsid w:val="0017279A"/>
    <w:pPr>
      <w:ind w:left="720"/>
      <w:contextualSpacing/>
    </w:pPr>
  </w:style>
  <w:style w:type="paragraph" w:styleId="Encabezado">
    <w:name w:val="header"/>
    <w:basedOn w:val="Normal"/>
    <w:link w:val="EncabezadoCar"/>
    <w:uiPriority w:val="99"/>
    <w:unhideWhenUsed/>
    <w:rsid w:val="00F9183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91833"/>
  </w:style>
  <w:style w:type="paragraph" w:styleId="Piedepgina">
    <w:name w:val="footer"/>
    <w:basedOn w:val="Normal"/>
    <w:link w:val="PiedepginaCar"/>
    <w:uiPriority w:val="99"/>
    <w:unhideWhenUsed/>
    <w:rsid w:val="00F9183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91833"/>
  </w:style>
  <w:style w:type="character" w:styleId="Refdecomentario">
    <w:name w:val="annotation reference"/>
    <w:basedOn w:val="Fuentedeprrafopredeter"/>
    <w:uiPriority w:val="99"/>
    <w:semiHidden/>
    <w:unhideWhenUsed/>
    <w:rsid w:val="00EA6D51"/>
    <w:rPr>
      <w:sz w:val="16"/>
      <w:szCs w:val="16"/>
    </w:rPr>
  </w:style>
  <w:style w:type="paragraph" w:styleId="Textocomentario">
    <w:name w:val="annotation text"/>
    <w:basedOn w:val="Normal"/>
    <w:link w:val="TextocomentarioCar"/>
    <w:uiPriority w:val="99"/>
    <w:semiHidden/>
    <w:unhideWhenUsed/>
    <w:rsid w:val="00EA6D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D51"/>
    <w:rPr>
      <w:sz w:val="20"/>
      <w:szCs w:val="20"/>
    </w:rPr>
  </w:style>
  <w:style w:type="paragraph" w:styleId="Asuntodelcomentario">
    <w:name w:val="annotation subject"/>
    <w:basedOn w:val="Textocomentario"/>
    <w:next w:val="Textocomentario"/>
    <w:link w:val="AsuntodelcomentarioCar"/>
    <w:uiPriority w:val="99"/>
    <w:semiHidden/>
    <w:unhideWhenUsed/>
    <w:rsid w:val="00EA6D51"/>
    <w:rPr>
      <w:b/>
      <w:bCs/>
    </w:rPr>
  </w:style>
  <w:style w:type="character" w:customStyle="1" w:styleId="AsuntodelcomentarioCar">
    <w:name w:val="Asunto del comentario Car"/>
    <w:basedOn w:val="TextocomentarioCar"/>
    <w:link w:val="Asuntodelcomentario"/>
    <w:uiPriority w:val="99"/>
    <w:semiHidden/>
    <w:rsid w:val="00EA6D51"/>
    <w:rPr>
      <w:b/>
      <w:bCs/>
      <w:sz w:val="20"/>
      <w:szCs w:val="20"/>
    </w:rPr>
  </w:style>
  <w:style w:type="paragraph" w:styleId="Textodeglobo">
    <w:name w:val="Balloon Text"/>
    <w:basedOn w:val="Normal"/>
    <w:link w:val="TextodegloboCar"/>
    <w:uiPriority w:val="99"/>
    <w:semiHidden/>
    <w:unhideWhenUsed/>
    <w:rsid w:val="00EA6D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D51"/>
    <w:rPr>
      <w:rFonts w:ascii="Segoe UI" w:hAnsi="Segoe UI" w:cs="Segoe UI"/>
      <w:sz w:val="18"/>
      <w:szCs w:val="18"/>
    </w:rPr>
  </w:style>
  <w:style w:type="character" w:customStyle="1" w:styleId="Ttulo1Car">
    <w:name w:val="Título 1 Car"/>
    <w:basedOn w:val="Fuentedeprrafopredeter"/>
    <w:link w:val="Ttulo1"/>
    <w:uiPriority w:val="9"/>
    <w:rsid w:val="00590EFC"/>
    <w:rPr>
      <w:rFonts w:ascii="Lato" w:eastAsiaTheme="majorEastAsia" w:hAnsi="Lato"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pleo@armonia-b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1287</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Natalia Mercado Callau</dc:creator>
  <cp:keywords/>
  <dc:description/>
  <cp:lastModifiedBy>Ivan</cp:lastModifiedBy>
  <cp:revision>6</cp:revision>
  <cp:lastPrinted>2023-05-10T15:37:00Z</cp:lastPrinted>
  <dcterms:created xsi:type="dcterms:W3CDTF">2023-08-31T11:40:00Z</dcterms:created>
  <dcterms:modified xsi:type="dcterms:W3CDTF">2023-09-15T12:55:00Z</dcterms:modified>
</cp:coreProperties>
</file>