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F965" w14:textId="77777777" w:rsidR="00786D8C" w:rsidRDefault="00786D8C" w:rsidP="00786D8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8934" w14:textId="77777777" w:rsidR="00786D8C" w:rsidRDefault="00786D8C" w:rsidP="00786D8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</w:t>
      </w:r>
      <w:r w:rsidRPr="00E0558C">
        <w:rPr>
          <w:rFonts w:ascii="Times New Roman" w:hAnsi="Times New Roman" w:cs="Times New Roman"/>
          <w:b/>
          <w:sz w:val="24"/>
          <w:szCs w:val="24"/>
        </w:rPr>
        <w:t>RMINOS DE REFERENCIA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86A391" w14:textId="77777777" w:rsidR="00171C61" w:rsidRDefault="00171C61" w:rsidP="00171C61">
      <w:pPr>
        <w:pStyle w:val="Default"/>
        <w:spacing w:line="240" w:lineRule="atLeast"/>
        <w:jc w:val="center"/>
        <w:rPr>
          <w:b/>
          <w:color w:val="auto"/>
          <w:sz w:val="28"/>
          <w:szCs w:val="28"/>
        </w:rPr>
      </w:pPr>
    </w:p>
    <w:p w14:paraId="7CA4135D" w14:textId="200F7D65" w:rsidR="006E1DF3" w:rsidRDefault="00786D8C" w:rsidP="00171C61">
      <w:pPr>
        <w:pStyle w:val="Default"/>
        <w:spacing w:line="240" w:lineRule="atLeast"/>
        <w:jc w:val="center"/>
        <w:rPr>
          <w:b/>
          <w:color w:val="auto"/>
          <w:sz w:val="28"/>
          <w:szCs w:val="28"/>
        </w:rPr>
      </w:pPr>
      <w:r w:rsidRPr="0033071F">
        <w:rPr>
          <w:b/>
          <w:color w:val="auto"/>
          <w:sz w:val="28"/>
          <w:szCs w:val="28"/>
        </w:rPr>
        <w:t xml:space="preserve">Consultoría por producto: </w:t>
      </w:r>
      <w:r w:rsidR="000B5DE8" w:rsidRPr="0033071F">
        <w:rPr>
          <w:b/>
          <w:color w:val="auto"/>
          <w:sz w:val="28"/>
          <w:szCs w:val="28"/>
        </w:rPr>
        <w:t>“</w:t>
      </w:r>
      <w:r w:rsidR="00C5464C">
        <w:rPr>
          <w:b/>
          <w:color w:val="auto"/>
          <w:sz w:val="28"/>
          <w:szCs w:val="28"/>
        </w:rPr>
        <w:t xml:space="preserve">Catalogo </w:t>
      </w:r>
      <w:r w:rsidR="007477C3">
        <w:rPr>
          <w:b/>
          <w:color w:val="auto"/>
          <w:sz w:val="28"/>
          <w:szCs w:val="28"/>
        </w:rPr>
        <w:t>competencial, mapeo</w:t>
      </w:r>
      <w:r w:rsidR="006E1DF3">
        <w:rPr>
          <w:b/>
          <w:color w:val="auto"/>
          <w:sz w:val="28"/>
          <w:szCs w:val="28"/>
        </w:rPr>
        <w:t xml:space="preserve"> de actores y roles para la implementación del servicio climático</w:t>
      </w:r>
      <w:r w:rsidR="001A4722">
        <w:rPr>
          <w:b/>
          <w:color w:val="auto"/>
          <w:sz w:val="28"/>
          <w:szCs w:val="28"/>
        </w:rPr>
        <w:t xml:space="preserve"> en Bolivia</w:t>
      </w:r>
      <w:r w:rsidR="006E1DF3">
        <w:rPr>
          <w:b/>
          <w:color w:val="auto"/>
          <w:sz w:val="28"/>
          <w:szCs w:val="28"/>
        </w:rPr>
        <w:t>”</w:t>
      </w:r>
    </w:p>
    <w:p w14:paraId="5D417241" w14:textId="77777777" w:rsidR="00786D8C" w:rsidRPr="00287916" w:rsidRDefault="00786D8C" w:rsidP="00171C61">
      <w:pPr>
        <w:pStyle w:val="Prrafodelist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32C90726" w14:textId="77777777" w:rsidR="00786D8C" w:rsidRPr="00171C61" w:rsidRDefault="00786D8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61">
        <w:rPr>
          <w:rFonts w:ascii="Times New Roman" w:hAnsi="Times New Roman" w:cs="Times New Roman"/>
          <w:b/>
          <w:sz w:val="24"/>
          <w:szCs w:val="24"/>
        </w:rPr>
        <w:t>1. Antecedentes</w:t>
      </w:r>
    </w:p>
    <w:p w14:paraId="3DDAB40B" w14:textId="77777777" w:rsidR="00C046FA" w:rsidRPr="00171C61" w:rsidRDefault="00C046FA" w:rsidP="00786D8C">
      <w:pPr>
        <w:pStyle w:val="Default"/>
        <w:spacing w:line="240" w:lineRule="atLeast"/>
        <w:jc w:val="both"/>
        <w:rPr>
          <w:color w:val="auto"/>
        </w:rPr>
      </w:pPr>
    </w:p>
    <w:p w14:paraId="3454ABD0" w14:textId="705CD43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  <w:r w:rsidRPr="00171C61">
        <w:rPr>
          <w:color w:val="auto"/>
        </w:rPr>
        <w:t>El Altiplano boliviano - peruano es una de las zonas más vulnerables a la sequía, en Bolivia, entre finales de 2016 e inicios de 2017, se produjo la peor sequía en 25 años, que afectó particularmente a zonas del departamento de La Paz, obligando al Gobierno de Bolivia a declarar estado de emergencia. En este contexto, es cada vez más urgente mejorar la compresión de los procesos del comportamiento climático, los pronósticos climáticos y el uso de la información para responder mejor a las necesidades de la sociedad, por ello el reto de</w:t>
      </w:r>
      <w:r w:rsidR="0020074B">
        <w:rPr>
          <w:color w:val="auto"/>
        </w:rPr>
        <w:t>l consorcio de</w:t>
      </w:r>
      <w:r w:rsidRPr="00171C61">
        <w:rPr>
          <w:color w:val="auto"/>
        </w:rPr>
        <w:t xml:space="preserve"> instituciones </w:t>
      </w:r>
      <w:r w:rsidR="002C7AC6">
        <w:rPr>
          <w:color w:val="auto"/>
        </w:rPr>
        <w:t xml:space="preserve">es de </w:t>
      </w:r>
      <w:r w:rsidRPr="00171C61">
        <w:rPr>
          <w:color w:val="auto"/>
        </w:rPr>
        <w:t>fortalecer la gestión de riesgos ante sequías en un contexto del cambio climático y su impacto socio económico a nivel municipal.</w:t>
      </w:r>
    </w:p>
    <w:p w14:paraId="2F501D49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</w:p>
    <w:p w14:paraId="2F804161" w14:textId="285ECA2A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  <w:r w:rsidRPr="00171C61">
        <w:rPr>
          <w:color w:val="auto"/>
        </w:rPr>
        <w:t xml:space="preserve">Un primer reto planteado es comprender mejor la amenaza, vulnerabilidad y el riesgo de sequías a nivel municipal (Marco de Sendai, Prioridad 1), que tiene manifestaciones lentas e impactos progresivos. Los sectores </w:t>
      </w:r>
      <w:r w:rsidR="002C7AC6">
        <w:rPr>
          <w:color w:val="auto"/>
        </w:rPr>
        <w:t xml:space="preserve">(agropecuario y agua) </w:t>
      </w:r>
      <w:r w:rsidRPr="00171C61">
        <w:rPr>
          <w:color w:val="auto"/>
        </w:rPr>
        <w:t>tienen comprensiones distintas sobre cuándo una situación puede ser catalogada como sequía (meteorológicas, hidrológicas, agrícolas o socioeconómicas), dependiendo de su duración, intensidad y frecuencia.</w:t>
      </w:r>
    </w:p>
    <w:p w14:paraId="6658E121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</w:p>
    <w:p w14:paraId="7AC1A659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  <w:r w:rsidRPr="00171C61">
        <w:rPr>
          <w:color w:val="auto"/>
        </w:rPr>
        <w:t xml:space="preserve">Un segundo reto es, fortalecer la gobernanza en torno a la gestión del riesgo de sequías (Marco de Sendai, Prioridad 2), prioritariamente en el sector agropecuario. Actualmente, la acción de los gobiernos nacionales y </w:t>
      </w:r>
      <w:proofErr w:type="spellStart"/>
      <w:r w:rsidRPr="00171C61">
        <w:rPr>
          <w:color w:val="auto"/>
        </w:rPr>
        <w:t>subnacionales</w:t>
      </w:r>
      <w:proofErr w:type="spellEnd"/>
      <w:r w:rsidRPr="00171C61">
        <w:rPr>
          <w:color w:val="auto"/>
        </w:rPr>
        <w:t>, todavía está muy orientada a la respuesta ante situaciones de emergencia. Esta visión está evolucionando progresivamente hacia una gestión prospectiva, para prevenir, reducir el riesgo y prepararse mejor para afrontar sequías, con la conformación de mecanismos y herramientas de coordinación interinstitucionales ante la sequía</w:t>
      </w:r>
    </w:p>
    <w:p w14:paraId="72178BBB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</w:p>
    <w:p w14:paraId="0C587840" w14:textId="77777777" w:rsidR="00786D8C" w:rsidRPr="00171C61" w:rsidRDefault="00786D8C" w:rsidP="00786D8C">
      <w:pPr>
        <w:pStyle w:val="Default"/>
        <w:spacing w:line="240" w:lineRule="atLeast"/>
        <w:jc w:val="both"/>
        <w:rPr>
          <w:rFonts w:eastAsia="Calibri"/>
          <w:spacing w:val="-1"/>
        </w:rPr>
      </w:pPr>
      <w:r w:rsidRPr="00171C61">
        <w:rPr>
          <w:color w:val="auto"/>
        </w:rPr>
        <w:t>Un tercer reto es, invertir en la reducción del riesgo de desastres y la resiliencia asociada a sequías, y aumentar la preparación (Marco de Sendai, Prioridades 3 y 4), apoyando el diseño e implementación de medidas de corto, mediano y largo plazo en territorios priorizados (de la Paz y Puno), en base a servicios climáticos construidos y hechos a la medida de su realidad, y movilizando capacidades de las instituciones locales y organizaciones sociales</w:t>
      </w:r>
      <w:r w:rsidRPr="00171C61">
        <w:rPr>
          <w:rFonts w:eastAsia="Calibri"/>
          <w:spacing w:val="-1"/>
        </w:rPr>
        <w:t>.</w:t>
      </w:r>
    </w:p>
    <w:p w14:paraId="3909F7B5" w14:textId="77777777" w:rsidR="00786D8C" w:rsidRPr="00171C61" w:rsidRDefault="00786D8C" w:rsidP="00786D8C">
      <w:pPr>
        <w:pStyle w:val="Default"/>
        <w:spacing w:line="240" w:lineRule="atLeast"/>
        <w:jc w:val="both"/>
        <w:rPr>
          <w:rFonts w:eastAsia="Calibri"/>
          <w:spacing w:val="-1"/>
        </w:rPr>
      </w:pPr>
    </w:p>
    <w:p w14:paraId="4E70A708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  <w:r w:rsidRPr="00171C61">
        <w:rPr>
          <w:color w:val="auto"/>
        </w:rPr>
        <w:t xml:space="preserve">Desde hace 50 años el SENAMHI en Bolivia es una institución técnico científica que cuenta con las áreas de especialidad relacionadas con la meteorología, hidrología, climatología, </w:t>
      </w:r>
      <w:proofErr w:type="spellStart"/>
      <w:r w:rsidRPr="00171C61">
        <w:rPr>
          <w:color w:val="auto"/>
        </w:rPr>
        <w:t>agrometeorología</w:t>
      </w:r>
      <w:proofErr w:type="spellEnd"/>
      <w:r w:rsidRPr="00171C61">
        <w:rPr>
          <w:color w:val="auto"/>
        </w:rPr>
        <w:t xml:space="preserve"> que son componente fundamental en el servicio climático a implementarse en los municipios.</w:t>
      </w:r>
    </w:p>
    <w:p w14:paraId="52C4B44C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</w:p>
    <w:p w14:paraId="5F45B202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  <w:r w:rsidRPr="00171C61">
        <w:rPr>
          <w:color w:val="auto"/>
        </w:rPr>
        <w:t xml:space="preserve">El proyecto “Información, gobernanza y acción para la reducción del riesgo de sequias en Perú́ y Bolivia en un contexto de cambio climático” busca, cerrar un ciclo de experiencia y conocimiento que potencie Ciencia/tecnología (servicios climáticos) - </w:t>
      </w:r>
      <w:r w:rsidRPr="00171C61">
        <w:rPr>
          <w:color w:val="auto"/>
        </w:rPr>
        <w:lastRenderedPageBreak/>
        <w:t xml:space="preserve">Política (gobernanza) - Acción (medidas y prácticas) frente al riesgo de sequías. En este marco, el proyecto contribuirá́ a reducir el riesgo de pérdidas en el sector agropecuario ocasionadas por sequías, en contexto de cambio climático. Se ejecutará en el Altiplano andino boliviano – peruano y se propone fortalecer la provisión de servicios climáticos sobre sequías; mejorar los mecanismos de gobernanza para la gestión de riesgos de sequía; y la implementación de medidas piloto en territorios priorizados que aporten evidencia de su efectividad y posibiliten su escalamiento. El proyecto forma parte </w:t>
      </w:r>
      <w:r w:rsidRPr="00171C61">
        <w:t xml:space="preserve">del Programa EUROCLIMA+ de la Unión Europea, gestionado con el apoyo de la Agencia Española de Cooperación Internacional para el Desarrollo – AECID y la Agencia Francesa de Desarrollo – AFD, ejecutado por el consorcio conformado por el SENAMHI Bolivia (líder), SENAMHI Perú, HELVETAS </w:t>
      </w:r>
      <w:proofErr w:type="spellStart"/>
      <w:r w:rsidRPr="00171C61">
        <w:t>Swiss</w:t>
      </w:r>
      <w:proofErr w:type="spellEnd"/>
      <w:r w:rsidRPr="00171C61">
        <w:t xml:space="preserve"> </w:t>
      </w:r>
      <w:proofErr w:type="spellStart"/>
      <w:r w:rsidRPr="00171C61">
        <w:t>Intercooperation</w:t>
      </w:r>
      <w:proofErr w:type="spellEnd"/>
      <w:r w:rsidRPr="00171C61">
        <w:t xml:space="preserve"> (Programas Bolivia y Perú) y Centro de Estudios y Prevención de Desastres PREDES Perú.</w:t>
      </w:r>
    </w:p>
    <w:p w14:paraId="0FCACDDF" w14:textId="77777777" w:rsidR="00786D8C" w:rsidRPr="00265A07" w:rsidRDefault="00786D8C" w:rsidP="00786D8C">
      <w:pPr>
        <w:pStyle w:val="Default"/>
        <w:spacing w:line="240" w:lineRule="atLeast"/>
        <w:jc w:val="both"/>
        <w:rPr>
          <w:color w:val="FF0000"/>
        </w:rPr>
      </w:pPr>
    </w:p>
    <w:p w14:paraId="01711086" w14:textId="7687BF89" w:rsidR="00017619" w:rsidRDefault="003D13C7" w:rsidP="00017619">
      <w:pPr>
        <w:pStyle w:val="Default"/>
        <w:spacing w:line="240" w:lineRule="atLeast"/>
        <w:jc w:val="both"/>
        <w:rPr>
          <w:lang w:val="es-BO"/>
        </w:rPr>
      </w:pPr>
      <w:r w:rsidRPr="00171C61">
        <w:t xml:space="preserve">En </w:t>
      </w:r>
      <w:r w:rsidRPr="00171C61">
        <w:rPr>
          <w:color w:val="auto"/>
        </w:rPr>
        <w:t>Bolivia</w:t>
      </w:r>
      <w:r w:rsidR="00C5464C">
        <w:rPr>
          <w:color w:val="auto"/>
        </w:rPr>
        <w:t xml:space="preserve"> se ha </w:t>
      </w:r>
      <w:r w:rsidR="00017619">
        <w:rPr>
          <w:color w:val="auto"/>
        </w:rPr>
        <w:t xml:space="preserve">previsto realizar la identificación de actores y sus </w:t>
      </w:r>
      <w:r w:rsidR="00CD51A2">
        <w:rPr>
          <w:lang w:val="es-BO"/>
        </w:rPr>
        <w:t xml:space="preserve">roles </w:t>
      </w:r>
      <w:r w:rsidR="00490DD5">
        <w:rPr>
          <w:lang w:val="es-BO"/>
        </w:rPr>
        <w:t>vinculados directa</w:t>
      </w:r>
      <w:r w:rsidR="00017619">
        <w:rPr>
          <w:lang w:val="es-BO"/>
        </w:rPr>
        <w:t xml:space="preserve"> o indirectamente con los Servicios Climáticos en Bolivia en los diferentes niveles gubernamentales (nacional, departamental y municipal) de instituciones públicas, privadas, organizaciones no gubernamen</w:t>
      </w:r>
      <w:r w:rsidR="00490DD5">
        <w:rPr>
          <w:lang w:val="es-BO"/>
        </w:rPr>
        <w:t>tales y organizaciones sociales.</w:t>
      </w:r>
    </w:p>
    <w:p w14:paraId="50CBE7F9" w14:textId="398F2961" w:rsidR="00BE6A3E" w:rsidRDefault="00BE6A3E" w:rsidP="00017619">
      <w:pPr>
        <w:pStyle w:val="Default"/>
        <w:spacing w:line="240" w:lineRule="atLeast"/>
        <w:jc w:val="both"/>
        <w:rPr>
          <w:lang w:val="es-BO"/>
        </w:rPr>
      </w:pPr>
    </w:p>
    <w:p w14:paraId="745D10FE" w14:textId="4BD7F487" w:rsidR="00BE6A3E" w:rsidRDefault="00BE6A3E" w:rsidP="00BE6A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04673">
        <w:rPr>
          <w:rFonts w:ascii="Times New Roman" w:hAnsi="Times New Roman"/>
          <w:sz w:val="24"/>
          <w:szCs w:val="24"/>
          <w:lang w:val="es-ES_tradnl"/>
        </w:rPr>
        <w:t xml:space="preserve">Existe la necesidad de considerar </w:t>
      </w:r>
      <w:r w:rsidR="009F16F2" w:rsidRPr="00704673">
        <w:rPr>
          <w:rFonts w:ascii="Times New Roman" w:hAnsi="Times New Roman"/>
          <w:sz w:val="24"/>
          <w:szCs w:val="24"/>
          <w:lang w:val="es-ES_tradnl"/>
        </w:rPr>
        <w:t xml:space="preserve">a </w:t>
      </w:r>
      <w:r w:rsidRPr="00704673">
        <w:rPr>
          <w:rFonts w:ascii="Times New Roman" w:hAnsi="Times New Roman"/>
          <w:sz w:val="24"/>
          <w:szCs w:val="24"/>
          <w:lang w:val="es-ES_tradnl"/>
        </w:rPr>
        <w:t xml:space="preserve">la sequía en el análisis competencial y roles de actores para los servicios climáticos y gestión de riesgos, ya que en la percepción del riesgo por parte de </w:t>
      </w:r>
      <w:r w:rsidR="009F16F2" w:rsidRPr="00704673">
        <w:rPr>
          <w:rFonts w:ascii="Times New Roman" w:hAnsi="Times New Roman"/>
          <w:sz w:val="24"/>
          <w:szCs w:val="24"/>
          <w:lang w:val="es-ES_tradnl"/>
        </w:rPr>
        <w:t xml:space="preserve">diferentes </w:t>
      </w:r>
      <w:r w:rsidRPr="00704673">
        <w:rPr>
          <w:rFonts w:ascii="Times New Roman" w:hAnsi="Times New Roman"/>
          <w:sz w:val="24"/>
          <w:szCs w:val="24"/>
          <w:lang w:val="es-ES_tradnl"/>
        </w:rPr>
        <w:t>usuarios se la considera como</w:t>
      </w:r>
      <w:r w:rsidR="009F16F2" w:rsidRPr="00704673">
        <w:rPr>
          <w:rFonts w:ascii="Times New Roman" w:hAnsi="Times New Roman"/>
          <w:sz w:val="24"/>
          <w:szCs w:val="24"/>
          <w:lang w:val="es-ES_tradnl"/>
        </w:rPr>
        <w:t xml:space="preserve"> una</w:t>
      </w:r>
      <w:r w:rsidRPr="00704673">
        <w:rPr>
          <w:rFonts w:ascii="Times New Roman" w:hAnsi="Times New Roman"/>
          <w:sz w:val="24"/>
          <w:szCs w:val="24"/>
          <w:lang w:val="es-ES_tradnl"/>
        </w:rPr>
        <w:t xml:space="preserve"> amenaza principal muy recurrente en di</w:t>
      </w:r>
      <w:r w:rsidR="009F16F2" w:rsidRPr="00704673">
        <w:rPr>
          <w:rFonts w:ascii="Times New Roman" w:hAnsi="Times New Roman"/>
          <w:sz w:val="24"/>
          <w:szCs w:val="24"/>
          <w:lang w:val="es-ES_tradnl"/>
        </w:rPr>
        <w:t xml:space="preserve">stintas regiones del país, </w:t>
      </w:r>
      <w:r w:rsidRPr="00704673">
        <w:rPr>
          <w:rFonts w:ascii="Times New Roman" w:hAnsi="Times New Roman"/>
          <w:sz w:val="24"/>
          <w:szCs w:val="24"/>
          <w:lang w:val="es-ES_tradnl"/>
        </w:rPr>
        <w:t xml:space="preserve">con impactos significados en la seguridad </w:t>
      </w:r>
      <w:r w:rsidR="009F16F2" w:rsidRPr="00704673">
        <w:rPr>
          <w:rFonts w:ascii="Times New Roman" w:hAnsi="Times New Roman"/>
          <w:sz w:val="24"/>
          <w:szCs w:val="24"/>
          <w:lang w:val="es-ES_tradnl"/>
        </w:rPr>
        <w:t>alimentaria, y actividades</w:t>
      </w:r>
      <w:r w:rsidRPr="00704673">
        <w:rPr>
          <w:rFonts w:ascii="Times New Roman" w:hAnsi="Times New Roman"/>
          <w:sz w:val="24"/>
          <w:szCs w:val="24"/>
          <w:lang w:val="es-ES_tradnl"/>
        </w:rPr>
        <w:t xml:space="preserve"> productivas</w:t>
      </w:r>
      <w:r w:rsidR="009F16F2" w:rsidRPr="00704673">
        <w:rPr>
          <w:rFonts w:ascii="Times New Roman" w:hAnsi="Times New Roman"/>
          <w:sz w:val="24"/>
          <w:szCs w:val="24"/>
          <w:lang w:val="es-ES_tradnl"/>
        </w:rPr>
        <w:t>.</w:t>
      </w:r>
    </w:p>
    <w:p w14:paraId="13AD247A" w14:textId="77777777" w:rsidR="00BE6A3E" w:rsidRPr="00BE6A3E" w:rsidRDefault="00BE6A3E" w:rsidP="00017619">
      <w:pPr>
        <w:pStyle w:val="Default"/>
        <w:spacing w:line="240" w:lineRule="atLeast"/>
        <w:jc w:val="both"/>
        <w:rPr>
          <w:lang w:val="es-ES_tradnl"/>
        </w:rPr>
      </w:pPr>
    </w:p>
    <w:p w14:paraId="66846DB1" w14:textId="77777777" w:rsidR="00017619" w:rsidRPr="00171C61" w:rsidRDefault="00017619" w:rsidP="00786D8C">
      <w:pPr>
        <w:pStyle w:val="Default"/>
        <w:spacing w:line="240" w:lineRule="atLeast"/>
        <w:jc w:val="both"/>
        <w:rPr>
          <w:color w:val="auto"/>
        </w:rPr>
      </w:pPr>
    </w:p>
    <w:p w14:paraId="54DC4F35" w14:textId="77777777" w:rsidR="00786D8C" w:rsidRPr="00171C61" w:rsidRDefault="00786D8C" w:rsidP="00786D8C">
      <w:pPr>
        <w:pStyle w:val="Default"/>
        <w:spacing w:line="240" w:lineRule="atLeast"/>
        <w:jc w:val="both"/>
        <w:rPr>
          <w:b/>
        </w:rPr>
      </w:pPr>
      <w:r w:rsidRPr="00171C61">
        <w:rPr>
          <w:b/>
        </w:rPr>
        <w:t xml:space="preserve">2. Objetivos de la consultoría </w:t>
      </w:r>
    </w:p>
    <w:p w14:paraId="22D782AA" w14:textId="77777777" w:rsidR="00786D8C" w:rsidRPr="00171C61" w:rsidRDefault="00786D8C" w:rsidP="00786D8C">
      <w:pPr>
        <w:pStyle w:val="Default"/>
        <w:spacing w:line="240" w:lineRule="atLeast"/>
        <w:ind w:left="426"/>
        <w:jc w:val="both"/>
        <w:rPr>
          <w:color w:val="auto"/>
        </w:rPr>
      </w:pPr>
    </w:p>
    <w:p w14:paraId="47F90A00" w14:textId="67959608" w:rsidR="00827409" w:rsidRDefault="00260383" w:rsidP="006E1D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Determinar una</w:t>
      </w:r>
      <w:r w:rsidR="0001761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estructura </w:t>
      </w:r>
      <w:r w:rsidR="00017619">
        <w:rPr>
          <w:rFonts w:ascii="Times New Roman" w:hAnsi="Times New Roman"/>
          <w:sz w:val="24"/>
          <w:szCs w:val="24"/>
          <w:lang w:val="es-ES_tradnl"/>
        </w:rPr>
        <w:t xml:space="preserve">competencial </w:t>
      </w:r>
      <w:r>
        <w:rPr>
          <w:rFonts w:ascii="Times New Roman" w:hAnsi="Times New Roman"/>
          <w:sz w:val="24"/>
          <w:szCs w:val="24"/>
          <w:lang w:val="es-ES_tradnl"/>
        </w:rPr>
        <w:t xml:space="preserve">y roles de actores vinculados a la implementación de servicios climáticos y </w:t>
      </w:r>
      <w:r w:rsidR="00761ACB">
        <w:rPr>
          <w:rFonts w:ascii="Times New Roman" w:hAnsi="Times New Roman"/>
          <w:sz w:val="24"/>
          <w:szCs w:val="24"/>
          <w:lang w:val="es-ES_tradnl"/>
        </w:rPr>
        <w:t>gestión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3192C">
        <w:rPr>
          <w:rFonts w:ascii="Times New Roman" w:hAnsi="Times New Roman"/>
          <w:sz w:val="24"/>
          <w:szCs w:val="24"/>
          <w:lang w:val="es-ES_tradnl"/>
        </w:rPr>
        <w:t xml:space="preserve">de </w:t>
      </w:r>
      <w:r>
        <w:rPr>
          <w:rFonts w:ascii="Times New Roman" w:hAnsi="Times New Roman"/>
          <w:sz w:val="24"/>
          <w:szCs w:val="24"/>
          <w:lang w:val="es-ES_tradnl"/>
        </w:rPr>
        <w:t>riesgo</w:t>
      </w:r>
      <w:r w:rsidR="0053192C">
        <w:rPr>
          <w:rFonts w:ascii="Times New Roman" w:hAnsi="Times New Roman"/>
          <w:sz w:val="24"/>
          <w:szCs w:val="24"/>
          <w:lang w:val="es-ES_tradnl"/>
        </w:rPr>
        <w:t>s</w:t>
      </w:r>
      <w:r>
        <w:rPr>
          <w:rFonts w:ascii="Times New Roman" w:hAnsi="Times New Roman"/>
          <w:sz w:val="24"/>
          <w:szCs w:val="24"/>
          <w:lang w:val="es-ES_tradnl"/>
        </w:rPr>
        <w:t xml:space="preserve"> en Bolivia </w:t>
      </w:r>
      <w:r w:rsidR="00017619">
        <w:rPr>
          <w:rFonts w:ascii="Times New Roman" w:hAnsi="Times New Roman"/>
          <w:sz w:val="24"/>
          <w:szCs w:val="24"/>
          <w:lang w:val="es-ES_tradnl"/>
        </w:rPr>
        <w:t xml:space="preserve">en base a la normativa </w:t>
      </w:r>
      <w:r w:rsidR="000E18DB">
        <w:rPr>
          <w:rFonts w:ascii="Times New Roman" w:hAnsi="Times New Roman"/>
          <w:sz w:val="24"/>
          <w:szCs w:val="24"/>
          <w:lang w:val="es-ES_tradnl"/>
        </w:rPr>
        <w:t>legal vigente.</w:t>
      </w:r>
    </w:p>
    <w:p w14:paraId="70A9AD6F" w14:textId="386F772E" w:rsidR="002D2079" w:rsidRDefault="002D2079" w:rsidP="006E1D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73C034B" w14:textId="0A8A4BB9" w:rsidR="002D2079" w:rsidRDefault="00BE6A3E" w:rsidP="006E1D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04673">
        <w:rPr>
          <w:rFonts w:ascii="Times New Roman" w:hAnsi="Times New Roman"/>
          <w:sz w:val="24"/>
          <w:szCs w:val="24"/>
          <w:lang w:val="es-ES_tradnl"/>
        </w:rPr>
        <w:t xml:space="preserve">Enfatizar la sequía </w:t>
      </w:r>
      <w:r w:rsidR="002D2079" w:rsidRPr="00704673">
        <w:rPr>
          <w:rFonts w:ascii="Times New Roman" w:hAnsi="Times New Roman"/>
          <w:sz w:val="24"/>
          <w:szCs w:val="24"/>
          <w:lang w:val="es-ES_tradnl"/>
        </w:rPr>
        <w:t xml:space="preserve">en el análisis competencial y roles de actores </w:t>
      </w:r>
      <w:r w:rsidRPr="00704673">
        <w:rPr>
          <w:rFonts w:ascii="Times New Roman" w:hAnsi="Times New Roman"/>
          <w:sz w:val="24"/>
          <w:szCs w:val="24"/>
          <w:lang w:val="es-ES_tradnl"/>
        </w:rPr>
        <w:t>para los servicios climáticos y gestión de riesgos.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14DE8A60" w14:textId="386F453D" w:rsidR="002D2079" w:rsidRDefault="002D2079" w:rsidP="006E1D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5DC8E70" w14:textId="7F9A9C3D" w:rsidR="00786D8C" w:rsidRPr="00171C61" w:rsidRDefault="00786D8C" w:rsidP="00786D8C">
      <w:pPr>
        <w:pStyle w:val="Default"/>
        <w:spacing w:line="240" w:lineRule="atLeast"/>
        <w:jc w:val="both"/>
        <w:rPr>
          <w:b/>
        </w:rPr>
      </w:pPr>
      <w:r w:rsidRPr="00171C61">
        <w:rPr>
          <w:b/>
        </w:rPr>
        <w:t xml:space="preserve">3. </w:t>
      </w:r>
      <w:r w:rsidR="001F091A" w:rsidRPr="00171C61">
        <w:rPr>
          <w:b/>
        </w:rPr>
        <w:t xml:space="preserve">Productos esperados </w:t>
      </w:r>
    </w:p>
    <w:p w14:paraId="695139CC" w14:textId="77777777" w:rsidR="00786D8C" w:rsidRPr="00171C61" w:rsidRDefault="00786D8C" w:rsidP="00786D8C">
      <w:pPr>
        <w:pStyle w:val="Default"/>
        <w:spacing w:line="240" w:lineRule="atLeast"/>
        <w:jc w:val="both"/>
        <w:rPr>
          <w:b/>
        </w:rPr>
      </w:pPr>
      <w:r w:rsidRPr="00171C61">
        <w:rPr>
          <w:b/>
        </w:rPr>
        <w:t xml:space="preserve"> </w:t>
      </w:r>
    </w:p>
    <w:p w14:paraId="21EC9C7A" w14:textId="3224CD07" w:rsidR="00850987" w:rsidRDefault="00743DFF" w:rsidP="00743DFF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B33DF">
        <w:rPr>
          <w:rFonts w:ascii="Times New Roman" w:hAnsi="Times New Roman"/>
          <w:sz w:val="24"/>
          <w:szCs w:val="24"/>
          <w:lang w:val="es-ES_tradnl"/>
        </w:rPr>
        <w:t xml:space="preserve">Un plan de trabajo coordinado y consensuado con el equipo del proyecto, incluye la metodología </w:t>
      </w:r>
      <w:r w:rsidR="0020074B">
        <w:rPr>
          <w:rFonts w:ascii="Times New Roman" w:hAnsi="Times New Roman"/>
          <w:sz w:val="24"/>
          <w:szCs w:val="24"/>
          <w:lang w:val="es-ES_tradnl"/>
        </w:rPr>
        <w:t xml:space="preserve">e instrumentos </w:t>
      </w:r>
      <w:r w:rsidRPr="007B33DF">
        <w:rPr>
          <w:rFonts w:ascii="Times New Roman" w:hAnsi="Times New Roman"/>
          <w:sz w:val="24"/>
          <w:szCs w:val="24"/>
          <w:lang w:val="es-ES_tradnl"/>
        </w:rPr>
        <w:t>de abordaje de la consultoría</w:t>
      </w:r>
      <w:r w:rsidR="009334D3">
        <w:rPr>
          <w:rFonts w:ascii="Times New Roman" w:hAnsi="Times New Roman"/>
          <w:sz w:val="24"/>
          <w:szCs w:val="24"/>
          <w:lang w:val="es-ES_tradnl"/>
        </w:rPr>
        <w:t>.</w:t>
      </w:r>
    </w:p>
    <w:p w14:paraId="1CCED820" w14:textId="76D8459C" w:rsidR="00C02381" w:rsidRDefault="00C02381" w:rsidP="00C02381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02381">
        <w:rPr>
          <w:rFonts w:ascii="Times New Roman" w:hAnsi="Times New Roman"/>
          <w:sz w:val="24"/>
          <w:szCs w:val="24"/>
          <w:lang w:val="es-ES_tradnl"/>
        </w:rPr>
        <w:t xml:space="preserve">Un Catálogo Competencial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Servicios Climáticos en Bolivia, que </w:t>
      </w:r>
      <w:r w:rsidR="006169CD">
        <w:rPr>
          <w:rFonts w:ascii="Times New Roman" w:hAnsi="Times New Roman"/>
          <w:sz w:val="24"/>
          <w:szCs w:val="24"/>
          <w:lang w:val="es-ES_tradnl"/>
        </w:rPr>
        <w:t xml:space="preserve">identifique </w:t>
      </w:r>
      <w:r>
        <w:rPr>
          <w:rFonts w:ascii="Times New Roman" w:hAnsi="Times New Roman"/>
          <w:sz w:val="24"/>
          <w:szCs w:val="24"/>
          <w:lang w:val="es-ES_tradnl"/>
        </w:rPr>
        <w:t xml:space="preserve">las </w:t>
      </w:r>
      <w:r w:rsidRPr="00C02381">
        <w:rPr>
          <w:rFonts w:ascii="Times New Roman" w:hAnsi="Times New Roman"/>
          <w:sz w:val="24"/>
          <w:szCs w:val="24"/>
          <w:lang w:val="es-ES_tradnl"/>
        </w:rPr>
        <w:t>competencias</w:t>
      </w:r>
      <w:r>
        <w:rPr>
          <w:rFonts w:ascii="Times New Roman" w:hAnsi="Times New Roman"/>
          <w:sz w:val="24"/>
          <w:szCs w:val="24"/>
          <w:lang w:val="es-ES_tradnl"/>
        </w:rPr>
        <w:t xml:space="preserve"> en términos de atribuciones y funciones </w:t>
      </w:r>
      <w:r w:rsidR="00A02CEA">
        <w:rPr>
          <w:rFonts w:ascii="Times New Roman" w:hAnsi="Times New Roman"/>
          <w:sz w:val="24"/>
          <w:szCs w:val="24"/>
          <w:lang w:val="es-ES_tradnl"/>
        </w:rPr>
        <w:t>establecidas</w:t>
      </w:r>
      <w:r w:rsidR="002B211F">
        <w:rPr>
          <w:rFonts w:ascii="Times New Roman" w:hAnsi="Times New Roman"/>
          <w:sz w:val="24"/>
          <w:szCs w:val="24"/>
          <w:lang w:val="es-ES_tradnl"/>
        </w:rPr>
        <w:t xml:space="preserve"> por la normativa boliviana </w:t>
      </w:r>
      <w:r w:rsidR="001A4722">
        <w:rPr>
          <w:rFonts w:ascii="Times New Roman" w:hAnsi="Times New Roman"/>
          <w:sz w:val="24"/>
          <w:szCs w:val="24"/>
          <w:lang w:val="es-ES_tradnl"/>
        </w:rPr>
        <w:t xml:space="preserve">vigente </w:t>
      </w:r>
      <w:r>
        <w:rPr>
          <w:rFonts w:ascii="Times New Roman" w:hAnsi="Times New Roman"/>
          <w:sz w:val="24"/>
          <w:szCs w:val="24"/>
          <w:lang w:val="es-ES_tradnl"/>
        </w:rPr>
        <w:t>para la implementación de servicios climáticos</w:t>
      </w:r>
      <w:r w:rsidR="006169CD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="00761ACB">
        <w:rPr>
          <w:rFonts w:ascii="Times New Roman" w:hAnsi="Times New Roman"/>
          <w:sz w:val="24"/>
          <w:szCs w:val="24"/>
          <w:lang w:val="es-ES_tradnl"/>
        </w:rPr>
        <w:t>gestión</w:t>
      </w:r>
      <w:r w:rsidR="006169CD">
        <w:rPr>
          <w:rFonts w:ascii="Times New Roman" w:hAnsi="Times New Roman"/>
          <w:sz w:val="24"/>
          <w:szCs w:val="24"/>
          <w:lang w:val="es-ES_tradnl"/>
        </w:rPr>
        <w:t xml:space="preserve"> de riesgo</w:t>
      </w:r>
      <w:r w:rsidR="0053192C">
        <w:rPr>
          <w:rFonts w:ascii="Times New Roman" w:hAnsi="Times New Roman"/>
          <w:sz w:val="24"/>
          <w:szCs w:val="24"/>
          <w:lang w:val="es-ES_tradnl"/>
        </w:rPr>
        <w:t>s</w:t>
      </w:r>
      <w:r>
        <w:rPr>
          <w:rFonts w:ascii="Times New Roman" w:hAnsi="Times New Roman"/>
          <w:sz w:val="24"/>
          <w:szCs w:val="24"/>
          <w:lang w:val="es-ES_tradnl"/>
        </w:rPr>
        <w:t>, el documento debe considerar lo siguiente:</w:t>
      </w:r>
    </w:p>
    <w:p w14:paraId="051712C5" w14:textId="1BB89942" w:rsidR="00C02381" w:rsidRDefault="00BB1D1D" w:rsidP="00BB1D1D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Análisis de competencias privativas, exclusivas, compartidas y concurrentes para el acceso y aplicación de </w:t>
      </w:r>
      <w:r w:rsidR="002B211F">
        <w:rPr>
          <w:rFonts w:ascii="Times New Roman" w:hAnsi="Times New Roman"/>
          <w:sz w:val="24"/>
          <w:szCs w:val="24"/>
          <w:lang w:val="es-ES_tradnl"/>
        </w:rPr>
        <w:t>servicios climáticos</w:t>
      </w:r>
      <w:r w:rsidR="006169CD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="00761ACB">
        <w:rPr>
          <w:rFonts w:ascii="Times New Roman" w:hAnsi="Times New Roman"/>
          <w:sz w:val="24"/>
          <w:szCs w:val="24"/>
          <w:lang w:val="es-ES_tradnl"/>
        </w:rPr>
        <w:t>gestión</w:t>
      </w:r>
      <w:r w:rsidR="006169CD">
        <w:rPr>
          <w:rFonts w:ascii="Times New Roman" w:hAnsi="Times New Roman"/>
          <w:sz w:val="24"/>
          <w:szCs w:val="24"/>
          <w:lang w:val="es-ES_tradnl"/>
        </w:rPr>
        <w:t xml:space="preserve"> de riesgo</w:t>
      </w:r>
      <w:r w:rsidR="0053192C">
        <w:rPr>
          <w:rFonts w:ascii="Times New Roman" w:hAnsi="Times New Roman"/>
          <w:sz w:val="24"/>
          <w:szCs w:val="24"/>
          <w:lang w:val="es-ES_tradnl"/>
        </w:rPr>
        <w:t>s</w:t>
      </w:r>
      <w:r w:rsidR="002D2079">
        <w:rPr>
          <w:rFonts w:ascii="Times New Roman" w:hAnsi="Times New Roman"/>
          <w:sz w:val="24"/>
          <w:szCs w:val="24"/>
          <w:lang w:val="es-ES_tradnl"/>
        </w:rPr>
        <w:t>.</w:t>
      </w:r>
    </w:p>
    <w:p w14:paraId="210EB037" w14:textId="0BA2CCB5" w:rsidR="006E1DF3" w:rsidRDefault="007477C3" w:rsidP="006E1DF3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Un d</w:t>
      </w:r>
      <w:r w:rsidR="006E1DF3">
        <w:rPr>
          <w:rFonts w:ascii="Times New Roman" w:hAnsi="Times New Roman"/>
          <w:sz w:val="24"/>
          <w:szCs w:val="24"/>
          <w:lang w:val="es-ES_tradnl"/>
        </w:rPr>
        <w:t>ocumento de i</w:t>
      </w:r>
      <w:r w:rsidR="006E1DF3" w:rsidRPr="006E1DF3">
        <w:rPr>
          <w:rFonts w:ascii="Times New Roman" w:hAnsi="Times New Roman"/>
          <w:sz w:val="24"/>
          <w:szCs w:val="24"/>
          <w:lang w:val="es-ES_tradnl"/>
        </w:rPr>
        <w:t>dentifica</w:t>
      </w:r>
      <w:r w:rsidR="006E1DF3">
        <w:rPr>
          <w:rFonts w:ascii="Times New Roman" w:hAnsi="Times New Roman"/>
          <w:sz w:val="24"/>
          <w:szCs w:val="24"/>
          <w:lang w:val="es-ES_tradnl"/>
        </w:rPr>
        <w:t>ción de</w:t>
      </w:r>
      <w:r w:rsidR="006E1DF3" w:rsidRPr="006E1DF3">
        <w:rPr>
          <w:rFonts w:ascii="Times New Roman" w:hAnsi="Times New Roman"/>
          <w:sz w:val="24"/>
          <w:szCs w:val="24"/>
          <w:lang w:val="es-ES_tradnl"/>
        </w:rPr>
        <w:t xml:space="preserve"> actores </w:t>
      </w:r>
      <w:r w:rsidR="005D03CA">
        <w:rPr>
          <w:rFonts w:ascii="Times New Roman" w:hAnsi="Times New Roman"/>
          <w:sz w:val="24"/>
          <w:szCs w:val="24"/>
          <w:lang w:val="es-ES_tradnl"/>
        </w:rPr>
        <w:t xml:space="preserve">relacionados con el servicio climático </w:t>
      </w:r>
      <w:r w:rsidR="006E1DF3" w:rsidRPr="006E1DF3">
        <w:rPr>
          <w:rFonts w:ascii="Times New Roman" w:hAnsi="Times New Roman"/>
          <w:sz w:val="24"/>
          <w:szCs w:val="24"/>
          <w:lang w:val="es-ES_tradnl"/>
        </w:rPr>
        <w:t xml:space="preserve">en </w:t>
      </w:r>
      <w:r w:rsidR="00017619">
        <w:rPr>
          <w:rFonts w:ascii="Times New Roman" w:hAnsi="Times New Roman"/>
          <w:sz w:val="24"/>
          <w:szCs w:val="24"/>
          <w:lang w:val="es-ES_tradnl"/>
        </w:rPr>
        <w:t>Bolivia</w:t>
      </w:r>
      <w:r w:rsidR="006E1DF3" w:rsidRPr="006E1DF3">
        <w:rPr>
          <w:rFonts w:ascii="Times New Roman" w:hAnsi="Times New Roman"/>
          <w:sz w:val="24"/>
          <w:szCs w:val="24"/>
          <w:lang w:val="es-ES_tradnl"/>
        </w:rPr>
        <w:t xml:space="preserve"> en sus diferentes niveles</w:t>
      </w:r>
      <w:r w:rsidR="00160627">
        <w:rPr>
          <w:rFonts w:ascii="Times New Roman" w:hAnsi="Times New Roman"/>
          <w:sz w:val="24"/>
          <w:szCs w:val="24"/>
          <w:lang w:val="es-ES_tradnl"/>
        </w:rPr>
        <w:t xml:space="preserve"> vinculados con </w:t>
      </w:r>
      <w:r w:rsidR="006E1DF3" w:rsidRPr="006E1DF3">
        <w:rPr>
          <w:rFonts w:ascii="Times New Roman" w:hAnsi="Times New Roman"/>
          <w:sz w:val="24"/>
          <w:szCs w:val="24"/>
          <w:lang w:val="es-ES_tradnl"/>
        </w:rPr>
        <w:t>la Gestión de Riesgo de desastres, Gestión Agropecuaria</w:t>
      </w:r>
      <w:r w:rsidR="00160627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9334D3">
        <w:rPr>
          <w:rFonts w:ascii="Times New Roman" w:hAnsi="Times New Roman"/>
          <w:sz w:val="24"/>
          <w:szCs w:val="24"/>
          <w:lang w:val="es-ES_tradnl"/>
        </w:rPr>
        <w:t>Gestión de Recursos Hídricos</w:t>
      </w:r>
      <w:r w:rsidR="001A4722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1A4722" w:rsidRPr="001A4722">
        <w:rPr>
          <w:rFonts w:ascii="Times New Roman" w:hAnsi="Times New Roman"/>
          <w:sz w:val="24"/>
          <w:szCs w:val="24"/>
          <w:lang w:val="es-ES_tradnl"/>
        </w:rPr>
        <w:t>Salud, Educación</w:t>
      </w:r>
      <w:r w:rsidR="00160627">
        <w:rPr>
          <w:rFonts w:ascii="Times New Roman" w:hAnsi="Times New Roman"/>
          <w:sz w:val="24"/>
          <w:szCs w:val="24"/>
          <w:lang w:val="es-ES_tradnl"/>
        </w:rPr>
        <w:t xml:space="preserve"> y Planificación</w:t>
      </w:r>
      <w:r w:rsidR="009334D3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160627">
        <w:rPr>
          <w:rFonts w:ascii="Times New Roman" w:hAnsi="Times New Roman"/>
          <w:sz w:val="24"/>
          <w:szCs w:val="24"/>
          <w:lang w:val="es-ES_tradnl"/>
        </w:rPr>
        <w:t xml:space="preserve">el documento debe considerar lo </w:t>
      </w:r>
      <w:r w:rsidR="009334D3">
        <w:rPr>
          <w:rFonts w:ascii="Times New Roman" w:hAnsi="Times New Roman"/>
          <w:sz w:val="24"/>
          <w:szCs w:val="24"/>
          <w:lang w:val="es-ES_tradnl"/>
        </w:rPr>
        <w:t>siguiente:</w:t>
      </w:r>
    </w:p>
    <w:p w14:paraId="5DB59A81" w14:textId="1144665D" w:rsidR="00160627" w:rsidRDefault="00160627" w:rsidP="00160627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lastRenderedPageBreak/>
        <w:t xml:space="preserve">Actores en el marco </w:t>
      </w:r>
      <w:r w:rsidR="000171A2">
        <w:rPr>
          <w:rFonts w:ascii="Times New Roman" w:hAnsi="Times New Roman"/>
          <w:sz w:val="24"/>
          <w:szCs w:val="24"/>
          <w:lang w:val="es-ES_tradnl"/>
        </w:rPr>
        <w:t xml:space="preserve">del </w:t>
      </w:r>
      <w:r w:rsidRPr="00160627">
        <w:rPr>
          <w:rFonts w:ascii="Times New Roman" w:hAnsi="Times New Roman"/>
          <w:sz w:val="24"/>
          <w:szCs w:val="24"/>
          <w:lang w:val="es-ES_tradnl"/>
        </w:rPr>
        <w:t>Sistema Nacional de Alerta Temprana de Desastres (SNATD)</w:t>
      </w:r>
      <w:r w:rsidR="000171A2">
        <w:rPr>
          <w:rFonts w:ascii="Times New Roman" w:hAnsi="Times New Roman"/>
          <w:sz w:val="24"/>
          <w:szCs w:val="24"/>
          <w:lang w:val="es-ES_tradnl"/>
        </w:rPr>
        <w:t xml:space="preserve"> en 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 xml:space="preserve">nivel </w:t>
      </w:r>
      <w:r w:rsidR="000171A2">
        <w:rPr>
          <w:rFonts w:ascii="Times New Roman" w:hAnsi="Times New Roman"/>
          <w:sz w:val="24"/>
          <w:szCs w:val="24"/>
          <w:lang w:val="es-ES_tradnl"/>
        </w:rPr>
        <w:t>nacional, d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 xml:space="preserve">epartamental, </w:t>
      </w:r>
      <w:r w:rsidR="000171A2">
        <w:rPr>
          <w:rFonts w:ascii="Times New Roman" w:hAnsi="Times New Roman"/>
          <w:sz w:val="24"/>
          <w:szCs w:val="24"/>
          <w:lang w:val="es-ES_tradnl"/>
        </w:rPr>
        <w:t>m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 xml:space="preserve">unicipal e </w:t>
      </w:r>
      <w:r w:rsidR="000171A2">
        <w:rPr>
          <w:rFonts w:ascii="Times New Roman" w:hAnsi="Times New Roman"/>
          <w:sz w:val="24"/>
          <w:szCs w:val="24"/>
          <w:lang w:val="es-ES_tradnl"/>
        </w:rPr>
        <w:t>i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 xml:space="preserve">ndígena </w:t>
      </w:r>
      <w:r w:rsidR="000171A2">
        <w:rPr>
          <w:rFonts w:ascii="Times New Roman" w:hAnsi="Times New Roman"/>
          <w:sz w:val="24"/>
          <w:szCs w:val="24"/>
          <w:lang w:val="es-ES_tradnl"/>
        </w:rPr>
        <w:t>originario c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>ampesino</w:t>
      </w:r>
      <w:r w:rsidR="00605A25">
        <w:rPr>
          <w:rFonts w:ascii="Times New Roman" w:hAnsi="Times New Roman"/>
          <w:sz w:val="24"/>
          <w:szCs w:val="24"/>
          <w:lang w:val="es-ES_tradnl"/>
        </w:rPr>
        <w:t>.</w:t>
      </w:r>
    </w:p>
    <w:p w14:paraId="7956B75D" w14:textId="17F20E7E" w:rsidR="001416DC" w:rsidRDefault="001416DC" w:rsidP="001416DC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0171A2">
        <w:rPr>
          <w:rFonts w:ascii="Times New Roman" w:hAnsi="Times New Roman"/>
          <w:sz w:val="24"/>
          <w:szCs w:val="24"/>
          <w:lang w:val="es-ES_tradnl"/>
        </w:rPr>
        <w:t xml:space="preserve">ctores 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 xml:space="preserve">potenciales (usuarios) para procesos de réplica y escalamiento del servicio climático en el nivel </w:t>
      </w:r>
      <w:r w:rsidR="000171A2">
        <w:rPr>
          <w:rFonts w:ascii="Times New Roman" w:hAnsi="Times New Roman"/>
          <w:sz w:val="24"/>
          <w:szCs w:val="24"/>
          <w:lang w:val="es-ES_tradnl"/>
        </w:rPr>
        <w:t>nacional, d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 xml:space="preserve">epartamental, </w:t>
      </w:r>
      <w:r w:rsidR="000171A2">
        <w:rPr>
          <w:rFonts w:ascii="Times New Roman" w:hAnsi="Times New Roman"/>
          <w:sz w:val="24"/>
          <w:szCs w:val="24"/>
          <w:lang w:val="es-ES_tradnl"/>
        </w:rPr>
        <w:t>m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 xml:space="preserve">unicipal e </w:t>
      </w:r>
      <w:r w:rsidR="000171A2">
        <w:rPr>
          <w:rFonts w:ascii="Times New Roman" w:hAnsi="Times New Roman"/>
          <w:sz w:val="24"/>
          <w:szCs w:val="24"/>
          <w:lang w:val="es-ES_tradnl"/>
        </w:rPr>
        <w:t>i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 xml:space="preserve">ndígena </w:t>
      </w:r>
      <w:r w:rsidR="000171A2">
        <w:rPr>
          <w:rFonts w:ascii="Times New Roman" w:hAnsi="Times New Roman"/>
          <w:sz w:val="24"/>
          <w:szCs w:val="24"/>
          <w:lang w:val="es-ES_tradnl"/>
        </w:rPr>
        <w:t>originario c</w:t>
      </w:r>
      <w:r w:rsidR="000171A2" w:rsidRPr="000171A2">
        <w:rPr>
          <w:rFonts w:ascii="Times New Roman" w:hAnsi="Times New Roman"/>
          <w:sz w:val="24"/>
          <w:szCs w:val="24"/>
          <w:lang w:val="es-ES_tradnl"/>
        </w:rPr>
        <w:t>ampesino</w:t>
      </w:r>
      <w:r w:rsidR="002D2079">
        <w:rPr>
          <w:rFonts w:ascii="Times New Roman" w:hAnsi="Times New Roman"/>
          <w:sz w:val="24"/>
          <w:szCs w:val="24"/>
          <w:lang w:val="es-ES_tradnl"/>
        </w:rPr>
        <w:t>.</w:t>
      </w:r>
    </w:p>
    <w:p w14:paraId="4B8AF756" w14:textId="3C22A448" w:rsidR="006E1DF3" w:rsidRDefault="002D2079" w:rsidP="00942C2C">
      <w:pPr>
        <w:pStyle w:val="Prrafodelista"/>
        <w:widowControl w:val="0"/>
        <w:numPr>
          <w:ilvl w:val="0"/>
          <w:numId w:val="5"/>
        </w:numPr>
        <w:tabs>
          <w:tab w:val="left" w:pos="411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U</w:t>
      </w:r>
      <w:r w:rsidR="007477C3">
        <w:rPr>
          <w:rFonts w:ascii="Times New Roman" w:hAnsi="Times New Roman"/>
          <w:sz w:val="24"/>
          <w:szCs w:val="24"/>
          <w:lang w:val="es-ES_tradnl"/>
        </w:rPr>
        <w:t>n d</w:t>
      </w:r>
      <w:r w:rsidR="006E1DF3">
        <w:rPr>
          <w:rFonts w:ascii="Times New Roman" w:hAnsi="Times New Roman"/>
          <w:sz w:val="24"/>
          <w:szCs w:val="24"/>
          <w:lang w:val="es-ES_tradnl"/>
        </w:rPr>
        <w:t xml:space="preserve">ocumento de identificación de </w:t>
      </w:r>
      <w:r w:rsidR="006E1DF3" w:rsidRPr="006E1DF3">
        <w:rPr>
          <w:rFonts w:ascii="Times New Roman" w:hAnsi="Times New Roman"/>
          <w:sz w:val="24"/>
          <w:szCs w:val="24"/>
          <w:lang w:val="es-ES_tradnl"/>
        </w:rPr>
        <w:t>roles y responsabilidades de los actores</w:t>
      </w:r>
      <w:r w:rsidR="002B211F">
        <w:rPr>
          <w:rFonts w:ascii="Times New Roman" w:hAnsi="Times New Roman"/>
          <w:sz w:val="24"/>
          <w:szCs w:val="24"/>
          <w:lang w:val="es-ES_tradnl"/>
        </w:rPr>
        <w:t xml:space="preserve"> para la implementación de s</w:t>
      </w:r>
      <w:r w:rsidR="006E1DF3" w:rsidRPr="006E1DF3">
        <w:rPr>
          <w:rFonts w:ascii="Times New Roman" w:hAnsi="Times New Roman"/>
          <w:sz w:val="24"/>
          <w:szCs w:val="24"/>
          <w:lang w:val="es-ES_tradnl"/>
        </w:rPr>
        <w:t xml:space="preserve">ervicios </w:t>
      </w:r>
      <w:r w:rsidR="002B211F">
        <w:rPr>
          <w:rFonts w:ascii="Times New Roman" w:hAnsi="Times New Roman"/>
          <w:sz w:val="24"/>
          <w:szCs w:val="24"/>
          <w:lang w:val="es-ES_tradnl"/>
        </w:rPr>
        <w:t>c</w:t>
      </w:r>
      <w:r w:rsidR="006E1DF3" w:rsidRPr="006E1DF3">
        <w:rPr>
          <w:rFonts w:ascii="Times New Roman" w:hAnsi="Times New Roman"/>
          <w:sz w:val="24"/>
          <w:szCs w:val="24"/>
          <w:lang w:val="es-ES_tradnl"/>
        </w:rPr>
        <w:t xml:space="preserve">limáticos en concordancia </w:t>
      </w:r>
      <w:r w:rsidR="002B211F">
        <w:rPr>
          <w:rFonts w:ascii="Times New Roman" w:hAnsi="Times New Roman"/>
          <w:sz w:val="24"/>
          <w:szCs w:val="24"/>
          <w:lang w:val="es-ES_tradnl"/>
        </w:rPr>
        <w:t>con el análisis competencial, el documento debe considerar lo siguiente</w:t>
      </w:r>
      <w:r w:rsidR="003717F3">
        <w:rPr>
          <w:rFonts w:ascii="Times New Roman" w:hAnsi="Times New Roman"/>
          <w:sz w:val="24"/>
          <w:szCs w:val="24"/>
          <w:lang w:val="es-ES_tradnl"/>
        </w:rPr>
        <w:t>:</w:t>
      </w:r>
    </w:p>
    <w:p w14:paraId="174D6366" w14:textId="3CA6FC64" w:rsidR="00017619" w:rsidRDefault="00F15514" w:rsidP="000E18DB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17619">
        <w:rPr>
          <w:rFonts w:ascii="Times New Roman" w:hAnsi="Times New Roman"/>
          <w:sz w:val="24"/>
          <w:szCs w:val="24"/>
          <w:lang w:val="es-ES_tradnl"/>
        </w:rPr>
        <w:t xml:space="preserve">Análisis de los roles establecidos en el marco de la articulación de los sistemas </w:t>
      </w:r>
      <w:r w:rsidR="00490DD5">
        <w:rPr>
          <w:rFonts w:ascii="Times New Roman" w:hAnsi="Times New Roman"/>
          <w:sz w:val="24"/>
          <w:szCs w:val="24"/>
          <w:lang w:val="es-ES_tradnl"/>
        </w:rPr>
        <w:t>de alerta t</w:t>
      </w:r>
      <w:r w:rsidRPr="00017619">
        <w:rPr>
          <w:rFonts w:ascii="Times New Roman" w:hAnsi="Times New Roman"/>
          <w:sz w:val="24"/>
          <w:szCs w:val="24"/>
          <w:lang w:val="es-ES_tradnl"/>
        </w:rPr>
        <w:t>emprana departamentales, municipales y autonomías indígena originaria campesinos</w:t>
      </w:r>
      <w:r w:rsidR="00017619" w:rsidRPr="00017619">
        <w:rPr>
          <w:rFonts w:ascii="Times New Roman" w:hAnsi="Times New Roman"/>
          <w:sz w:val="24"/>
          <w:szCs w:val="24"/>
          <w:lang w:val="es-ES_tradnl"/>
        </w:rPr>
        <w:t>.</w:t>
      </w:r>
    </w:p>
    <w:p w14:paraId="24DD97D0" w14:textId="2519BDDD" w:rsidR="00F15514" w:rsidRDefault="00F15514" w:rsidP="000E18DB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17619">
        <w:rPr>
          <w:rFonts w:ascii="Times New Roman" w:hAnsi="Times New Roman"/>
          <w:sz w:val="24"/>
          <w:szCs w:val="24"/>
          <w:lang w:val="es-ES_tradnl"/>
        </w:rPr>
        <w:t xml:space="preserve">Análisis de roles de </w:t>
      </w:r>
      <w:r w:rsidR="0053192C">
        <w:rPr>
          <w:rFonts w:ascii="Times New Roman" w:hAnsi="Times New Roman"/>
          <w:sz w:val="24"/>
          <w:szCs w:val="24"/>
          <w:lang w:val="es-ES_tradnl"/>
        </w:rPr>
        <w:t>actores potenciales usuarios</w:t>
      </w:r>
      <w:r w:rsidRPr="00017619">
        <w:rPr>
          <w:rFonts w:ascii="Times New Roman" w:hAnsi="Times New Roman"/>
          <w:sz w:val="24"/>
          <w:szCs w:val="24"/>
          <w:lang w:val="es-ES_tradnl"/>
        </w:rPr>
        <w:t xml:space="preserve"> para procesos de réplica y escalamiento del servicio climático en el nivel nacional, departamental, municipal e indígena originario campesino</w:t>
      </w:r>
      <w:r w:rsidR="002D2079">
        <w:rPr>
          <w:rFonts w:ascii="Times New Roman" w:hAnsi="Times New Roman"/>
          <w:sz w:val="24"/>
          <w:szCs w:val="24"/>
          <w:lang w:val="es-ES_tradnl"/>
        </w:rPr>
        <w:t>.</w:t>
      </w:r>
    </w:p>
    <w:p w14:paraId="2BA24509" w14:textId="77777777" w:rsidR="00827409" w:rsidRPr="00017619" w:rsidRDefault="00827409" w:rsidP="002D2079">
      <w:pPr>
        <w:pStyle w:val="Prrafodelista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F771CE4" w14:textId="77777777" w:rsidR="00605A25" w:rsidRDefault="00605A25" w:rsidP="000E18DB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05A25">
        <w:rPr>
          <w:rFonts w:ascii="Times New Roman" w:hAnsi="Times New Roman"/>
          <w:sz w:val="24"/>
          <w:szCs w:val="24"/>
          <w:lang w:val="es-ES_tradnl"/>
        </w:rPr>
        <w:t>Un documento que sistematice los procesos y métodos del servicio climático, en términos de acceso a la información, comprensión y reconocimiento de la importancia por el usuario en el ma</w:t>
      </w:r>
      <w:r>
        <w:rPr>
          <w:rFonts w:ascii="Times New Roman" w:hAnsi="Times New Roman"/>
          <w:sz w:val="24"/>
          <w:szCs w:val="24"/>
          <w:lang w:val="es-ES_tradnl"/>
        </w:rPr>
        <w:t>rco de los roles y competencias, el documento debe considerar:</w:t>
      </w:r>
    </w:p>
    <w:p w14:paraId="2C50F581" w14:textId="7C7EC976" w:rsidR="00605A25" w:rsidRPr="00605A25" w:rsidRDefault="00605A25" w:rsidP="00605A25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Identificación de </w:t>
      </w:r>
      <w:r w:rsidRPr="00605A25">
        <w:rPr>
          <w:rFonts w:ascii="Times New Roman" w:hAnsi="Times New Roman"/>
          <w:sz w:val="24"/>
          <w:szCs w:val="24"/>
          <w:lang w:val="es-ES_tradnl"/>
        </w:rPr>
        <w:t xml:space="preserve">redes de coordinación y rutas de acceso </w:t>
      </w:r>
      <w:r>
        <w:rPr>
          <w:rFonts w:ascii="Times New Roman" w:hAnsi="Times New Roman"/>
          <w:sz w:val="24"/>
          <w:szCs w:val="24"/>
          <w:lang w:val="es-ES_tradnl"/>
        </w:rPr>
        <w:t xml:space="preserve">para la </w:t>
      </w:r>
      <w:r w:rsidRPr="00605A25">
        <w:rPr>
          <w:rFonts w:ascii="Times New Roman" w:hAnsi="Times New Roman"/>
          <w:sz w:val="24"/>
          <w:szCs w:val="24"/>
          <w:lang w:val="es-ES_tradnl"/>
        </w:rPr>
        <w:t>aplicación</w:t>
      </w:r>
      <w:r>
        <w:rPr>
          <w:rFonts w:ascii="Times New Roman" w:hAnsi="Times New Roman"/>
          <w:sz w:val="24"/>
          <w:szCs w:val="24"/>
          <w:lang w:val="es-ES_tradnl"/>
        </w:rPr>
        <w:t>, comprensión e interpretación</w:t>
      </w:r>
      <w:r w:rsidRPr="00605A25">
        <w:rPr>
          <w:rFonts w:ascii="Times New Roman" w:hAnsi="Times New Roman"/>
          <w:sz w:val="24"/>
          <w:szCs w:val="24"/>
          <w:lang w:val="es-ES_tradnl"/>
        </w:rPr>
        <w:t xml:space="preserve"> de los servicios climáticos en Bolivia.</w:t>
      </w:r>
    </w:p>
    <w:p w14:paraId="1EE95A1C" w14:textId="3362B19D" w:rsidR="007B33DF" w:rsidRDefault="007B33DF" w:rsidP="007B33DF">
      <w:pPr>
        <w:pStyle w:val="Prrafodelista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4665175" w14:textId="08D782F7" w:rsidR="00786D8C" w:rsidRPr="00171C61" w:rsidRDefault="006A764C" w:rsidP="00786D8C">
      <w:pPr>
        <w:pStyle w:val="Default"/>
        <w:spacing w:line="240" w:lineRule="atLeast"/>
        <w:jc w:val="both"/>
        <w:rPr>
          <w:b/>
        </w:rPr>
      </w:pPr>
      <w:r>
        <w:rPr>
          <w:b/>
        </w:rPr>
        <w:t>4</w:t>
      </w:r>
      <w:r w:rsidR="00786D8C" w:rsidRPr="00171C61">
        <w:rPr>
          <w:b/>
        </w:rPr>
        <w:t>. Tiempo de la consultoría</w:t>
      </w:r>
    </w:p>
    <w:p w14:paraId="744FEA8A" w14:textId="77777777" w:rsidR="00786D8C" w:rsidRPr="00171C61" w:rsidRDefault="00786D8C" w:rsidP="00786D8C">
      <w:pPr>
        <w:pStyle w:val="Default"/>
        <w:spacing w:line="240" w:lineRule="atLeast"/>
        <w:jc w:val="both"/>
        <w:rPr>
          <w:b/>
        </w:rPr>
      </w:pPr>
    </w:p>
    <w:p w14:paraId="38E5A5B2" w14:textId="36118030" w:rsidR="00786D8C" w:rsidRPr="00C239A8" w:rsidRDefault="00786D8C" w:rsidP="00786D8C">
      <w:pPr>
        <w:pStyle w:val="Listaconvietas"/>
      </w:pPr>
      <w:r w:rsidRPr="00171C61">
        <w:t>La consultoría por producto, tendrá un plazo de</w:t>
      </w:r>
      <w:r w:rsidRPr="00762DC2">
        <w:rPr>
          <w:color w:val="FF0000"/>
        </w:rPr>
        <w:t xml:space="preserve"> </w:t>
      </w:r>
      <w:r w:rsidR="001C7327" w:rsidRPr="001C7327">
        <w:t>120</w:t>
      </w:r>
      <w:r w:rsidR="006E1DF3" w:rsidRPr="006E1DF3">
        <w:t xml:space="preserve"> días </w:t>
      </w:r>
      <w:r w:rsidRPr="00171C61">
        <w:t>comprendido desde la firma del contrato</w:t>
      </w:r>
      <w:r w:rsidR="007F7332">
        <w:t xml:space="preserve">, </w:t>
      </w:r>
      <w:r w:rsidR="007F7332" w:rsidRPr="00C239A8">
        <w:t xml:space="preserve">pero se valorará </w:t>
      </w:r>
      <w:r w:rsidR="009B2DFB">
        <w:t xml:space="preserve">un </w:t>
      </w:r>
      <w:r w:rsidR="007F7332" w:rsidRPr="00C239A8">
        <w:t xml:space="preserve">plazo </w:t>
      </w:r>
      <w:r w:rsidR="009B2DFB">
        <w:t xml:space="preserve">menor </w:t>
      </w:r>
      <w:r w:rsidR="007F7332" w:rsidRPr="00C239A8">
        <w:t>sugerido en la propuesta técnica.</w:t>
      </w:r>
    </w:p>
    <w:p w14:paraId="5D12775A" w14:textId="77777777" w:rsidR="00786D8C" w:rsidRPr="00171C61" w:rsidRDefault="00786D8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9A1CC" w14:textId="5F29A698" w:rsidR="00786D8C" w:rsidRPr="00171C61" w:rsidRDefault="006A764C" w:rsidP="00786D8C">
      <w:pPr>
        <w:pStyle w:val="Default"/>
        <w:spacing w:line="240" w:lineRule="atLeast"/>
        <w:jc w:val="both"/>
        <w:rPr>
          <w:b/>
        </w:rPr>
      </w:pPr>
      <w:r>
        <w:rPr>
          <w:b/>
        </w:rPr>
        <w:t>5</w:t>
      </w:r>
      <w:r w:rsidR="00786D8C" w:rsidRPr="00171C61">
        <w:rPr>
          <w:b/>
        </w:rPr>
        <w:t>. Propiedad intelectual</w:t>
      </w:r>
    </w:p>
    <w:p w14:paraId="5D40CA60" w14:textId="77777777" w:rsidR="00786D8C" w:rsidRPr="00171C61" w:rsidRDefault="00786D8C" w:rsidP="00786D8C">
      <w:pPr>
        <w:pStyle w:val="Default"/>
        <w:spacing w:line="240" w:lineRule="atLeast"/>
        <w:jc w:val="both"/>
        <w:rPr>
          <w:b/>
        </w:rPr>
      </w:pPr>
    </w:p>
    <w:p w14:paraId="19A0B8B8" w14:textId="736836AF" w:rsidR="00786D8C" w:rsidRPr="00171C61" w:rsidRDefault="00786D8C" w:rsidP="00786D8C">
      <w:pPr>
        <w:pStyle w:val="Listaconvietas"/>
      </w:pPr>
      <w:r w:rsidRPr="00171C61">
        <w:t>Todo el material producido bajo los términos del contrato (documentos escritos, gráficos, tablas, mapas y otros, tanto en medio físico como electrónico), generados por el consultor en el desempeño de sus funciones será de conocimiento del proyecto y pasará a ser propiedad del Servicio Nacional de Meteorología e Hidrología SENAMHI</w:t>
      </w:r>
      <w:r w:rsidR="004D0F57" w:rsidRPr="00171C61">
        <w:t xml:space="preserve"> de Bolivia</w:t>
      </w:r>
      <w:r w:rsidRPr="00171C61">
        <w:t>.</w:t>
      </w:r>
    </w:p>
    <w:p w14:paraId="60F1F22D" w14:textId="77777777" w:rsidR="00786D8C" w:rsidRPr="00171C61" w:rsidRDefault="00786D8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8CD9F" w14:textId="4038EC2A" w:rsidR="00786D8C" w:rsidRPr="00171C61" w:rsidRDefault="006A764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86D8C" w:rsidRPr="00171C61">
        <w:rPr>
          <w:rFonts w:ascii="Times New Roman" w:hAnsi="Times New Roman" w:cs="Times New Roman"/>
          <w:b/>
          <w:sz w:val="24"/>
          <w:szCs w:val="24"/>
        </w:rPr>
        <w:t xml:space="preserve">. Remuneración, impuestos y modalidad de pago </w:t>
      </w:r>
    </w:p>
    <w:p w14:paraId="2F950389" w14:textId="77777777" w:rsidR="00786D8C" w:rsidRPr="00171C61" w:rsidRDefault="00786D8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DE367" w14:textId="68C595A7" w:rsidR="00B86BF9" w:rsidRPr="00171C61" w:rsidRDefault="00B86BF9" w:rsidP="00B86BF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HELVETAS pagará al (la) Consultor(a) el importe total de Bs. </w:t>
      </w:r>
      <w:r w:rsidR="003A2537">
        <w:rPr>
          <w:rFonts w:ascii="Times New Roman" w:eastAsia="Calibri" w:hAnsi="Times New Roman" w:cs="Times New Roman"/>
          <w:sz w:val="24"/>
          <w:szCs w:val="24"/>
        </w:rPr>
        <w:t>45</w:t>
      </w:r>
      <w:r w:rsidR="0089351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171C61">
        <w:rPr>
          <w:rFonts w:ascii="Times New Roman" w:eastAsia="Calibri" w:hAnsi="Times New Roman" w:cs="Times New Roman"/>
          <w:sz w:val="24"/>
          <w:szCs w:val="24"/>
        </w:rPr>
        <w:t>00,00 (</w:t>
      </w:r>
      <w:r w:rsidR="003A2537">
        <w:rPr>
          <w:rFonts w:ascii="Times New Roman" w:eastAsia="Calibri" w:hAnsi="Times New Roman" w:cs="Times New Roman"/>
          <w:sz w:val="24"/>
          <w:szCs w:val="24"/>
        </w:rPr>
        <w:t xml:space="preserve">Cuarenta y cinco </w:t>
      </w:r>
      <w:r w:rsidR="00893517">
        <w:rPr>
          <w:rFonts w:ascii="Times New Roman" w:eastAsia="Calibri" w:hAnsi="Times New Roman" w:cs="Times New Roman"/>
          <w:sz w:val="24"/>
          <w:szCs w:val="24"/>
        </w:rPr>
        <w:t xml:space="preserve">mil 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00/100 bolivianos). 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Como parte del proceso de selección y adjunto a la postulación 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el (la) Consultor(a) deberá presentar una copia 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del carnet </w:t>
      </w:r>
      <w:r w:rsidRPr="00171C61">
        <w:rPr>
          <w:rFonts w:ascii="Times New Roman" w:eastAsia="Calibri" w:hAnsi="Times New Roman" w:cs="Times New Roman"/>
          <w:sz w:val="24"/>
          <w:szCs w:val="24"/>
        </w:rPr>
        <w:t>de asegurado a algún seguro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 público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 de salud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 a nivel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 nacional</w:t>
      </w:r>
      <w:r w:rsidR="00AC66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B3DECA" w14:textId="2200CA0C" w:rsidR="009B2DFB" w:rsidRDefault="009B2DFB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A6FE8" w14:textId="3EF5A5A9" w:rsidR="00AC663A" w:rsidRDefault="00AC663A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El/la Consultor(a) también deberá presentar una copia de algún seguro de accidentes personales que tenga con </w:t>
      </w:r>
      <w:r w:rsidR="005C4D33">
        <w:rPr>
          <w:rFonts w:ascii="Times New Roman" w:eastAsia="Calibri" w:hAnsi="Times New Roman" w:cs="Times New Roman"/>
          <w:sz w:val="24"/>
          <w:szCs w:val="24"/>
        </w:rPr>
        <w:t>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empresa aseguradora. </w:t>
      </w:r>
      <w:r w:rsidR="004D0F57" w:rsidRPr="00171C61">
        <w:rPr>
          <w:rFonts w:ascii="Times New Roman" w:eastAsia="Calibri" w:hAnsi="Times New Roman" w:cs="Times New Roman"/>
          <w:sz w:val="24"/>
          <w:szCs w:val="24"/>
        </w:rPr>
        <w:t xml:space="preserve">De no contar con el seguro de accidentes y en caso de alguna eventualidad el (la) Consultor(a) correrá con los costos derivados del siniestro. </w:t>
      </w:r>
    </w:p>
    <w:p w14:paraId="48648A8C" w14:textId="77777777" w:rsidR="00AC663A" w:rsidRDefault="00AC663A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39100" w14:textId="050D9F30" w:rsidR="005C4D33" w:rsidRDefault="004D0F57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C61">
        <w:rPr>
          <w:rFonts w:ascii="Times New Roman" w:eastAsia="Calibri" w:hAnsi="Times New Roman" w:cs="Times New Roman"/>
          <w:sz w:val="24"/>
          <w:szCs w:val="24"/>
        </w:rPr>
        <w:lastRenderedPageBreak/>
        <w:t>Para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 proceder con los pagos de honorarios 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el (la) Consultor(a) deberá presentar una copia del pago de aportes a la AFP </w:t>
      </w:r>
      <w:r w:rsidR="005C4D33">
        <w:rPr>
          <w:rFonts w:ascii="Times New Roman" w:eastAsia="Calibri" w:hAnsi="Times New Roman" w:cs="Times New Roman"/>
          <w:sz w:val="24"/>
          <w:szCs w:val="24"/>
        </w:rPr>
        <w:t xml:space="preserve">que corresponda </w:t>
      </w:r>
      <w:r w:rsidRPr="00171C61">
        <w:rPr>
          <w:rFonts w:ascii="Times New Roman" w:eastAsia="Calibri" w:hAnsi="Times New Roman" w:cs="Times New Roman"/>
          <w:sz w:val="24"/>
          <w:szCs w:val="24"/>
        </w:rPr>
        <w:t>y la factura original.</w:t>
      </w:r>
      <w:r w:rsidR="005C4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De no emitir la correspondiente factura, la institución actuará como agente de retención de impuestos. </w:t>
      </w:r>
    </w:p>
    <w:p w14:paraId="09373540" w14:textId="77777777" w:rsidR="005C4D33" w:rsidRDefault="005C4D33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57D78" w14:textId="176E9AD9" w:rsidR="004D0F57" w:rsidRPr="00171C61" w:rsidRDefault="004D0F57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C61">
        <w:rPr>
          <w:rFonts w:ascii="Times New Roman" w:eastAsia="Calibri" w:hAnsi="Times New Roman" w:cs="Times New Roman"/>
          <w:sz w:val="24"/>
          <w:szCs w:val="24"/>
        </w:rPr>
        <w:t>La modalidad de pago será la siguiente:</w:t>
      </w:r>
    </w:p>
    <w:p w14:paraId="059C0477" w14:textId="77777777" w:rsidR="00786D8C" w:rsidRPr="00171C61" w:rsidRDefault="00786D8C" w:rsidP="00786D8C">
      <w:pPr>
        <w:pStyle w:val="Sangradetextonormal"/>
        <w:tabs>
          <w:tab w:val="left" w:pos="0"/>
        </w:tabs>
        <w:spacing w:before="0" w:after="0"/>
        <w:ind w:left="0"/>
        <w:rPr>
          <w:rFonts w:ascii="Times New Roman" w:hAnsi="Times New Roman"/>
          <w:i/>
          <w:sz w:val="24"/>
          <w:szCs w:val="24"/>
        </w:rPr>
      </w:pPr>
    </w:p>
    <w:p w14:paraId="4D63E9DD" w14:textId="033442A8" w:rsidR="00786D8C" w:rsidRPr="00171C61" w:rsidRDefault="00786D8C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171C61">
        <w:rPr>
          <w:rFonts w:ascii="Times New Roman" w:hAnsi="Times New Roman"/>
          <w:b/>
          <w:sz w:val="24"/>
          <w:szCs w:val="24"/>
        </w:rPr>
        <w:t>30% a la entrega y aprobación de</w:t>
      </w:r>
      <w:r w:rsidR="005E7FA9">
        <w:rPr>
          <w:rFonts w:ascii="Times New Roman" w:hAnsi="Times New Roman"/>
          <w:b/>
          <w:sz w:val="24"/>
          <w:szCs w:val="24"/>
        </w:rPr>
        <w:t xml:space="preserve">l </w:t>
      </w:r>
      <w:r w:rsidRPr="00171C61">
        <w:rPr>
          <w:rFonts w:ascii="Times New Roman" w:hAnsi="Times New Roman"/>
          <w:b/>
          <w:sz w:val="24"/>
          <w:szCs w:val="24"/>
        </w:rPr>
        <w:t>producto</w:t>
      </w:r>
      <w:r w:rsidR="005E7FA9">
        <w:rPr>
          <w:rFonts w:ascii="Times New Roman" w:hAnsi="Times New Roman"/>
          <w:b/>
          <w:sz w:val="24"/>
          <w:szCs w:val="24"/>
        </w:rPr>
        <w:t xml:space="preserve"> a)</w:t>
      </w:r>
    </w:p>
    <w:p w14:paraId="0D0FA4F3" w14:textId="77777777" w:rsidR="00786D8C" w:rsidRPr="00171C61" w:rsidRDefault="00786D8C" w:rsidP="00B86BF9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24DA1" w14:textId="32054B58" w:rsidR="00786D8C" w:rsidRPr="00171C61" w:rsidRDefault="00786D8C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171C61">
        <w:rPr>
          <w:rFonts w:ascii="Times New Roman" w:hAnsi="Times New Roman"/>
          <w:b/>
          <w:sz w:val="24"/>
          <w:szCs w:val="24"/>
        </w:rPr>
        <w:t>30% a la entrega y aprobación del producto</w:t>
      </w:r>
      <w:r w:rsidR="00326A2A">
        <w:rPr>
          <w:rFonts w:ascii="Times New Roman" w:hAnsi="Times New Roman"/>
          <w:b/>
          <w:sz w:val="24"/>
          <w:szCs w:val="24"/>
        </w:rPr>
        <w:t xml:space="preserve"> b)</w:t>
      </w:r>
      <w:r w:rsidR="00C239A8">
        <w:rPr>
          <w:rFonts w:ascii="Times New Roman" w:hAnsi="Times New Roman"/>
          <w:b/>
          <w:sz w:val="24"/>
          <w:szCs w:val="24"/>
        </w:rPr>
        <w:t xml:space="preserve"> y</w:t>
      </w:r>
      <w:r w:rsidR="00326A2A">
        <w:rPr>
          <w:rFonts w:ascii="Times New Roman" w:hAnsi="Times New Roman"/>
          <w:b/>
          <w:sz w:val="24"/>
          <w:szCs w:val="24"/>
        </w:rPr>
        <w:t xml:space="preserve"> c)</w:t>
      </w:r>
    </w:p>
    <w:p w14:paraId="2AE7FA1A" w14:textId="77777777" w:rsidR="00786D8C" w:rsidRPr="00171C61" w:rsidRDefault="00786D8C" w:rsidP="00B86BF9">
      <w:pPr>
        <w:pStyle w:val="Prrafodelista"/>
        <w:widowControl w:val="0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07293AF" w14:textId="09D4407E" w:rsidR="00786D8C" w:rsidRPr="00171C61" w:rsidRDefault="00786D8C" w:rsidP="00B86BF9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171C61">
        <w:rPr>
          <w:rFonts w:ascii="Times New Roman" w:hAnsi="Times New Roman"/>
          <w:b/>
          <w:sz w:val="24"/>
          <w:szCs w:val="24"/>
        </w:rPr>
        <w:t>40% a la entrega y aprobación de</w:t>
      </w:r>
      <w:r w:rsidR="00326A2A">
        <w:rPr>
          <w:rFonts w:ascii="Times New Roman" w:hAnsi="Times New Roman"/>
          <w:b/>
          <w:sz w:val="24"/>
          <w:szCs w:val="24"/>
        </w:rPr>
        <w:t xml:space="preserve">l producto </w:t>
      </w:r>
      <w:r w:rsidR="00C239A8">
        <w:rPr>
          <w:rFonts w:ascii="Times New Roman" w:hAnsi="Times New Roman"/>
          <w:b/>
          <w:sz w:val="24"/>
          <w:szCs w:val="24"/>
        </w:rPr>
        <w:t>d</w:t>
      </w:r>
      <w:r w:rsidR="007637D6">
        <w:rPr>
          <w:rFonts w:ascii="Times New Roman" w:hAnsi="Times New Roman"/>
          <w:b/>
          <w:sz w:val="24"/>
          <w:szCs w:val="24"/>
        </w:rPr>
        <w:t>) y</w:t>
      </w:r>
      <w:r w:rsidR="007F7332">
        <w:rPr>
          <w:rFonts w:ascii="Times New Roman" w:hAnsi="Times New Roman"/>
          <w:b/>
          <w:sz w:val="24"/>
          <w:szCs w:val="24"/>
        </w:rPr>
        <w:t xml:space="preserve"> </w:t>
      </w:r>
      <w:r w:rsidR="00C239A8">
        <w:rPr>
          <w:rFonts w:ascii="Times New Roman" w:hAnsi="Times New Roman"/>
          <w:b/>
          <w:sz w:val="24"/>
          <w:szCs w:val="24"/>
        </w:rPr>
        <w:t>e</w:t>
      </w:r>
      <w:r w:rsidR="00326A2A">
        <w:rPr>
          <w:rFonts w:ascii="Times New Roman" w:hAnsi="Times New Roman"/>
          <w:b/>
          <w:sz w:val="24"/>
          <w:szCs w:val="24"/>
        </w:rPr>
        <w:t>)</w:t>
      </w:r>
      <w:r w:rsidR="00C239A8">
        <w:rPr>
          <w:rFonts w:ascii="Times New Roman" w:hAnsi="Times New Roman"/>
          <w:b/>
          <w:sz w:val="24"/>
          <w:szCs w:val="24"/>
        </w:rPr>
        <w:t xml:space="preserve"> </w:t>
      </w:r>
    </w:p>
    <w:p w14:paraId="5F847CF5" w14:textId="77777777" w:rsidR="00786D8C" w:rsidRPr="00171C61" w:rsidRDefault="00786D8C" w:rsidP="00786D8C">
      <w:pPr>
        <w:pStyle w:val="Prrafodelista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B79DC4F" w14:textId="781796A0" w:rsidR="004D0F57" w:rsidRDefault="004D0F57" w:rsidP="004D0F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61">
        <w:rPr>
          <w:rFonts w:ascii="Times New Roman" w:hAnsi="Times New Roman" w:cs="Times New Roman"/>
          <w:sz w:val="24"/>
          <w:szCs w:val="24"/>
        </w:rPr>
        <w:t xml:space="preserve">Se establece de común acuerdo, que el incumplimiento en los plazos de entrega de los productos </w:t>
      </w:r>
      <w:r w:rsidR="00850987" w:rsidRPr="00171C61">
        <w:rPr>
          <w:rFonts w:ascii="Times New Roman" w:hAnsi="Times New Roman" w:cs="Times New Roman"/>
          <w:sz w:val="24"/>
          <w:szCs w:val="24"/>
        </w:rPr>
        <w:t xml:space="preserve">o el plazo para la entrega del producto final </w:t>
      </w:r>
      <w:r w:rsidRPr="00171C61">
        <w:rPr>
          <w:rFonts w:ascii="Times New Roman" w:hAnsi="Times New Roman" w:cs="Times New Roman"/>
          <w:sz w:val="24"/>
          <w:szCs w:val="24"/>
        </w:rPr>
        <w:t>por parte del (la) Consultor(a), será pasible a sanción del 1% del monto total de la consultoría por cada día de retraso, esta retención se realizará del importe total a ser cancelado y el mismo será retenido en el momento del pago. La suma de las multas no podrá exceder en ningún caso el veinte por ciento (20%) del monto total del contrato, caso contrario será causal de resolución del mismo.</w:t>
      </w:r>
    </w:p>
    <w:p w14:paraId="6D78403C" w14:textId="3423D33D" w:rsidR="00835168" w:rsidRPr="00C239A8" w:rsidRDefault="00835168" w:rsidP="0083516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9A8">
        <w:rPr>
          <w:rFonts w:ascii="Times New Roman" w:hAnsi="Times New Roman"/>
          <w:sz w:val="24"/>
          <w:szCs w:val="24"/>
        </w:rPr>
        <w:t>El proyecto apoyar</w:t>
      </w:r>
      <w:r w:rsidR="00D60BA6">
        <w:rPr>
          <w:rFonts w:ascii="Times New Roman" w:hAnsi="Times New Roman"/>
          <w:sz w:val="24"/>
          <w:szCs w:val="24"/>
        </w:rPr>
        <w:t>á</w:t>
      </w:r>
      <w:r w:rsidRPr="00C239A8">
        <w:rPr>
          <w:rFonts w:ascii="Times New Roman" w:hAnsi="Times New Roman"/>
          <w:sz w:val="24"/>
          <w:szCs w:val="24"/>
        </w:rPr>
        <w:t xml:space="preserve"> </w:t>
      </w:r>
      <w:r w:rsidR="004227C3">
        <w:rPr>
          <w:rFonts w:ascii="Times New Roman" w:hAnsi="Times New Roman"/>
          <w:sz w:val="24"/>
          <w:szCs w:val="24"/>
        </w:rPr>
        <w:t>con</w:t>
      </w:r>
      <w:r w:rsidR="00C239A8" w:rsidRPr="00C239A8">
        <w:rPr>
          <w:rFonts w:ascii="Times New Roman" w:hAnsi="Times New Roman"/>
          <w:sz w:val="24"/>
          <w:szCs w:val="24"/>
        </w:rPr>
        <w:t xml:space="preserve"> </w:t>
      </w:r>
      <w:r w:rsidRPr="00C239A8">
        <w:rPr>
          <w:rFonts w:ascii="Times New Roman" w:hAnsi="Times New Roman"/>
          <w:sz w:val="24"/>
          <w:szCs w:val="24"/>
        </w:rPr>
        <w:t>costos propios de</w:t>
      </w:r>
      <w:r w:rsidR="00176E60">
        <w:rPr>
          <w:rFonts w:ascii="Times New Roman" w:hAnsi="Times New Roman"/>
          <w:sz w:val="24"/>
          <w:szCs w:val="24"/>
        </w:rPr>
        <w:t>l</w:t>
      </w:r>
      <w:r w:rsidRPr="00C239A8">
        <w:rPr>
          <w:rFonts w:ascii="Times New Roman" w:hAnsi="Times New Roman"/>
          <w:sz w:val="24"/>
          <w:szCs w:val="24"/>
        </w:rPr>
        <w:t xml:space="preserve"> levantamiento de información </w:t>
      </w:r>
      <w:r w:rsidR="00176E60">
        <w:rPr>
          <w:rFonts w:ascii="Times New Roman" w:hAnsi="Times New Roman"/>
          <w:sz w:val="24"/>
          <w:szCs w:val="24"/>
        </w:rPr>
        <w:t>en</w:t>
      </w:r>
      <w:r w:rsidRPr="00C239A8">
        <w:rPr>
          <w:rFonts w:ascii="Times New Roman" w:hAnsi="Times New Roman"/>
          <w:sz w:val="24"/>
          <w:szCs w:val="24"/>
        </w:rPr>
        <w:t xml:space="preserve"> campo </w:t>
      </w:r>
      <w:r w:rsidR="004227C3">
        <w:rPr>
          <w:rFonts w:ascii="Times New Roman" w:hAnsi="Times New Roman"/>
          <w:sz w:val="24"/>
          <w:szCs w:val="24"/>
        </w:rPr>
        <w:t xml:space="preserve">relacionados a impresiones, transporte, alimentación y hospedaje </w:t>
      </w:r>
      <w:r w:rsidRPr="00C239A8">
        <w:rPr>
          <w:rFonts w:ascii="Times New Roman" w:hAnsi="Times New Roman"/>
          <w:sz w:val="24"/>
          <w:szCs w:val="24"/>
        </w:rPr>
        <w:t xml:space="preserve">conforme a la metodología y cronograma de ejecución de la </w:t>
      </w:r>
      <w:r w:rsidR="00C239A8" w:rsidRPr="00C239A8">
        <w:rPr>
          <w:rFonts w:ascii="Times New Roman" w:hAnsi="Times New Roman"/>
          <w:sz w:val="24"/>
          <w:szCs w:val="24"/>
        </w:rPr>
        <w:t>consultoría</w:t>
      </w:r>
      <w:r w:rsidRPr="00C239A8">
        <w:rPr>
          <w:rFonts w:ascii="Times New Roman" w:hAnsi="Times New Roman"/>
          <w:sz w:val="24"/>
          <w:szCs w:val="24"/>
        </w:rPr>
        <w:t>.</w:t>
      </w:r>
      <w:r w:rsidR="009273AF" w:rsidRPr="00C239A8">
        <w:rPr>
          <w:rFonts w:ascii="Times New Roman" w:hAnsi="Times New Roman"/>
          <w:sz w:val="24"/>
          <w:szCs w:val="24"/>
        </w:rPr>
        <w:t xml:space="preserve"> El apoyo </w:t>
      </w:r>
      <w:r w:rsidR="00176E60">
        <w:rPr>
          <w:rFonts w:ascii="Times New Roman" w:hAnsi="Times New Roman"/>
          <w:sz w:val="24"/>
          <w:szCs w:val="24"/>
        </w:rPr>
        <w:t>estará</w:t>
      </w:r>
      <w:r w:rsidR="00C239A8" w:rsidRPr="00C239A8">
        <w:rPr>
          <w:rFonts w:ascii="Times New Roman" w:hAnsi="Times New Roman"/>
          <w:sz w:val="24"/>
          <w:szCs w:val="24"/>
        </w:rPr>
        <w:t xml:space="preserve"> sujeto</w:t>
      </w:r>
      <w:r w:rsidR="009273AF" w:rsidRPr="00C239A8">
        <w:rPr>
          <w:rFonts w:ascii="Times New Roman" w:hAnsi="Times New Roman"/>
          <w:sz w:val="24"/>
          <w:szCs w:val="24"/>
        </w:rPr>
        <w:t xml:space="preserve"> a </w:t>
      </w:r>
      <w:r w:rsidR="00176E60">
        <w:rPr>
          <w:rFonts w:ascii="Times New Roman" w:hAnsi="Times New Roman"/>
          <w:sz w:val="24"/>
          <w:szCs w:val="24"/>
        </w:rPr>
        <w:t xml:space="preserve">una </w:t>
      </w:r>
      <w:r w:rsidR="009273AF" w:rsidRPr="00C239A8">
        <w:rPr>
          <w:rFonts w:ascii="Times New Roman" w:hAnsi="Times New Roman"/>
          <w:sz w:val="24"/>
          <w:szCs w:val="24"/>
        </w:rPr>
        <w:t xml:space="preserve">negociación de cronograma </w:t>
      </w:r>
      <w:r w:rsidR="00176E60">
        <w:rPr>
          <w:rFonts w:ascii="Times New Roman" w:hAnsi="Times New Roman"/>
          <w:sz w:val="24"/>
          <w:szCs w:val="24"/>
        </w:rPr>
        <w:t xml:space="preserve">de actividades </w:t>
      </w:r>
      <w:r w:rsidR="009273AF" w:rsidRPr="00C239A8">
        <w:rPr>
          <w:rFonts w:ascii="Times New Roman" w:hAnsi="Times New Roman"/>
          <w:sz w:val="24"/>
          <w:szCs w:val="24"/>
        </w:rPr>
        <w:t>conforme a la planificación del proyecto Euroclima+</w:t>
      </w:r>
      <w:r w:rsidR="00C239A8" w:rsidRPr="00C239A8">
        <w:rPr>
          <w:rFonts w:ascii="Times New Roman" w:hAnsi="Times New Roman"/>
          <w:sz w:val="24"/>
          <w:szCs w:val="24"/>
        </w:rPr>
        <w:t xml:space="preserve"> Gestión del Riesgo.</w:t>
      </w:r>
    </w:p>
    <w:p w14:paraId="30EB26AF" w14:textId="77777777" w:rsidR="004D0F57" w:rsidRPr="00171C61" w:rsidRDefault="004D0F57" w:rsidP="00786D8C">
      <w:pPr>
        <w:pStyle w:val="Prrafodelista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EDFC570" w14:textId="5B5E48F5" w:rsidR="00786D8C" w:rsidRPr="00171C61" w:rsidRDefault="006A764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86D8C" w:rsidRPr="00171C61">
        <w:rPr>
          <w:rFonts w:ascii="Times New Roman" w:hAnsi="Times New Roman" w:cs="Times New Roman"/>
          <w:b/>
          <w:sz w:val="24"/>
          <w:szCs w:val="24"/>
        </w:rPr>
        <w:t>. Supervisión</w:t>
      </w:r>
    </w:p>
    <w:p w14:paraId="59A6224B" w14:textId="77777777" w:rsidR="00786D8C" w:rsidRPr="00171C61" w:rsidRDefault="00786D8C" w:rsidP="00786D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7E7175" w14:textId="08EB53F6" w:rsidR="00786D8C" w:rsidRPr="00171C61" w:rsidRDefault="00786D8C" w:rsidP="00786D8C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71C61">
        <w:rPr>
          <w:rFonts w:ascii="Times New Roman" w:hAnsi="Times New Roman" w:cs="Times New Roman"/>
          <w:sz w:val="24"/>
          <w:szCs w:val="24"/>
        </w:rPr>
        <w:t xml:space="preserve">El (la) Consultor(a) dependerá y será supervisado por el responsable del Resultado 2 Gobernanza del Riesgo y el </w:t>
      </w:r>
      <w:r w:rsidR="00B86BF9">
        <w:rPr>
          <w:rFonts w:ascii="Times New Roman" w:hAnsi="Times New Roman" w:cs="Times New Roman"/>
          <w:sz w:val="24"/>
          <w:szCs w:val="24"/>
        </w:rPr>
        <w:t>C</w:t>
      </w:r>
      <w:r w:rsidRPr="00171C61">
        <w:rPr>
          <w:rFonts w:ascii="Times New Roman" w:hAnsi="Times New Roman" w:cs="Times New Roman"/>
          <w:sz w:val="24"/>
          <w:szCs w:val="24"/>
        </w:rPr>
        <w:t xml:space="preserve">oordinador del proyecto, quienes informarán de las acciones propias de la consultoría al equipo del proyecto. </w:t>
      </w:r>
    </w:p>
    <w:p w14:paraId="6ED38A04" w14:textId="77777777" w:rsidR="00786D8C" w:rsidRPr="00171C61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</w:p>
    <w:p w14:paraId="4462A69A" w14:textId="3230BDB2" w:rsidR="00786D8C" w:rsidRPr="00171C61" w:rsidRDefault="006A764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86D8C" w:rsidRPr="00171C61">
        <w:rPr>
          <w:rFonts w:ascii="Times New Roman" w:hAnsi="Times New Roman"/>
          <w:b/>
          <w:sz w:val="24"/>
          <w:szCs w:val="24"/>
        </w:rPr>
        <w:t>. Localización</w:t>
      </w:r>
    </w:p>
    <w:p w14:paraId="179E3232" w14:textId="77777777" w:rsidR="00786D8C" w:rsidRPr="00171C61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2AF8703F" w14:textId="025B6CB0" w:rsidR="00786D8C" w:rsidRPr="00171C61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171C61">
        <w:rPr>
          <w:rFonts w:ascii="Times New Roman" w:hAnsi="Times New Roman"/>
          <w:sz w:val="24"/>
          <w:szCs w:val="24"/>
        </w:rPr>
        <w:t>La sede de las funciones del consultor es la ciudad de La Paz, con viajes</w:t>
      </w:r>
      <w:r w:rsidR="007637D6">
        <w:rPr>
          <w:rFonts w:ascii="Times New Roman" w:hAnsi="Times New Roman"/>
          <w:sz w:val="24"/>
          <w:szCs w:val="24"/>
        </w:rPr>
        <w:t xml:space="preserve"> a áreas de interés en el marco de la consultoría</w:t>
      </w:r>
      <w:r w:rsidRPr="00171C61">
        <w:rPr>
          <w:rFonts w:ascii="Times New Roman" w:hAnsi="Times New Roman"/>
          <w:sz w:val="24"/>
          <w:szCs w:val="24"/>
        </w:rPr>
        <w:t>.</w:t>
      </w:r>
    </w:p>
    <w:p w14:paraId="1ACF667B" w14:textId="77777777" w:rsidR="00786D8C" w:rsidRPr="00171C61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777C5492" w14:textId="69EC32AF" w:rsidR="00786D8C" w:rsidRPr="00171C61" w:rsidRDefault="006A764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86D8C" w:rsidRPr="00171C61">
        <w:rPr>
          <w:rFonts w:ascii="Times New Roman" w:hAnsi="Times New Roman"/>
          <w:b/>
          <w:sz w:val="24"/>
          <w:szCs w:val="24"/>
        </w:rPr>
        <w:t>. Contratante y modalidad de contratación</w:t>
      </w:r>
    </w:p>
    <w:p w14:paraId="77C54D90" w14:textId="77777777" w:rsidR="00786D8C" w:rsidRPr="00171C61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7C291969" w14:textId="066C465A" w:rsidR="00E53EE7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171C61">
        <w:rPr>
          <w:rFonts w:ascii="Times New Roman" w:hAnsi="Times New Roman"/>
          <w:sz w:val="24"/>
          <w:szCs w:val="24"/>
        </w:rPr>
        <w:t xml:space="preserve">La entidad contratante es HELVETAS </w:t>
      </w:r>
      <w:proofErr w:type="spellStart"/>
      <w:r w:rsidRPr="00171C61">
        <w:rPr>
          <w:rFonts w:ascii="Times New Roman" w:hAnsi="Times New Roman"/>
          <w:sz w:val="24"/>
          <w:szCs w:val="24"/>
        </w:rPr>
        <w:t>Swiss</w:t>
      </w:r>
      <w:proofErr w:type="spellEnd"/>
      <w:r w:rsidRPr="00171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C61">
        <w:rPr>
          <w:rFonts w:ascii="Times New Roman" w:hAnsi="Times New Roman"/>
          <w:sz w:val="24"/>
          <w:szCs w:val="24"/>
        </w:rPr>
        <w:t>Intercooperation</w:t>
      </w:r>
      <w:proofErr w:type="spellEnd"/>
      <w:r w:rsidRPr="00171C61">
        <w:rPr>
          <w:rFonts w:ascii="Times New Roman" w:hAnsi="Times New Roman"/>
          <w:sz w:val="24"/>
          <w:szCs w:val="24"/>
        </w:rPr>
        <w:t xml:space="preserve"> y la modalidad de contratación será a través de</w:t>
      </w:r>
      <w:r w:rsidR="005E7FA9">
        <w:rPr>
          <w:rFonts w:ascii="Times New Roman" w:hAnsi="Times New Roman"/>
          <w:sz w:val="24"/>
          <w:szCs w:val="24"/>
        </w:rPr>
        <w:t xml:space="preserve"> </w:t>
      </w:r>
      <w:r w:rsidR="00432C88">
        <w:rPr>
          <w:rFonts w:ascii="Times New Roman" w:hAnsi="Times New Roman"/>
          <w:sz w:val="24"/>
          <w:szCs w:val="24"/>
        </w:rPr>
        <w:t xml:space="preserve">convocatoria pública </w:t>
      </w:r>
      <w:r w:rsidR="00C201A8">
        <w:rPr>
          <w:rFonts w:ascii="Times New Roman" w:hAnsi="Times New Roman"/>
          <w:sz w:val="24"/>
          <w:szCs w:val="24"/>
        </w:rPr>
        <w:t>a profesionales con experiencia específica en el tema</w:t>
      </w:r>
      <w:r w:rsidR="00176E60">
        <w:rPr>
          <w:rFonts w:ascii="Times New Roman" w:hAnsi="Times New Roman"/>
          <w:sz w:val="24"/>
          <w:szCs w:val="24"/>
        </w:rPr>
        <w:t xml:space="preserve">, </w:t>
      </w:r>
      <w:r w:rsidR="001A3539">
        <w:rPr>
          <w:rFonts w:ascii="Times New Roman" w:hAnsi="Times New Roman"/>
          <w:sz w:val="24"/>
          <w:szCs w:val="24"/>
        </w:rPr>
        <w:t>para este fin</w:t>
      </w:r>
      <w:r w:rsidR="006A764C">
        <w:rPr>
          <w:rFonts w:ascii="Times New Roman" w:hAnsi="Times New Roman"/>
          <w:sz w:val="24"/>
          <w:szCs w:val="24"/>
        </w:rPr>
        <w:t xml:space="preserve"> los </w:t>
      </w:r>
      <w:r w:rsidR="001A3539">
        <w:rPr>
          <w:rFonts w:ascii="Times New Roman" w:hAnsi="Times New Roman"/>
          <w:sz w:val="24"/>
          <w:szCs w:val="24"/>
        </w:rPr>
        <w:t>proponentes deben presenta</w:t>
      </w:r>
      <w:r w:rsidR="006A764C">
        <w:rPr>
          <w:rFonts w:ascii="Times New Roman" w:hAnsi="Times New Roman"/>
          <w:sz w:val="24"/>
          <w:szCs w:val="24"/>
        </w:rPr>
        <w:t>r</w:t>
      </w:r>
      <w:r w:rsidR="001A3539">
        <w:rPr>
          <w:rFonts w:ascii="Times New Roman" w:hAnsi="Times New Roman"/>
          <w:sz w:val="24"/>
          <w:szCs w:val="24"/>
        </w:rPr>
        <w:t xml:space="preserve"> una propuesta técnica y económica.</w:t>
      </w:r>
    </w:p>
    <w:p w14:paraId="0B75A9C7" w14:textId="3BFEF6D5" w:rsidR="001A3539" w:rsidRDefault="001A3539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</w:p>
    <w:p w14:paraId="77E70B7C" w14:textId="44775B15" w:rsidR="006A764C" w:rsidRPr="006A764C" w:rsidRDefault="006A764C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 w:rsidRPr="006A764C">
        <w:rPr>
          <w:rFonts w:ascii="Times New Roman" w:hAnsi="Times New Roman"/>
          <w:b/>
          <w:sz w:val="24"/>
          <w:szCs w:val="24"/>
        </w:rPr>
        <w:t>10. Envío</w:t>
      </w:r>
      <w:r>
        <w:rPr>
          <w:rFonts w:ascii="Times New Roman" w:hAnsi="Times New Roman"/>
          <w:b/>
          <w:sz w:val="24"/>
          <w:szCs w:val="24"/>
        </w:rPr>
        <w:t xml:space="preserve"> de p</w:t>
      </w:r>
      <w:r w:rsidRPr="006A764C">
        <w:rPr>
          <w:rFonts w:ascii="Times New Roman" w:hAnsi="Times New Roman"/>
          <w:b/>
          <w:sz w:val="24"/>
          <w:szCs w:val="24"/>
        </w:rPr>
        <w:t>ropuesta</w:t>
      </w:r>
    </w:p>
    <w:p w14:paraId="1099367F" w14:textId="77777777" w:rsidR="006A764C" w:rsidRDefault="006A764C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</w:p>
    <w:p w14:paraId="4C4039A4" w14:textId="75B08989" w:rsidR="00063AA3" w:rsidRDefault="00063AA3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063AA3">
        <w:rPr>
          <w:rFonts w:ascii="Times New Roman" w:hAnsi="Times New Roman"/>
          <w:sz w:val="24"/>
          <w:szCs w:val="24"/>
        </w:rPr>
        <w:t>La propuesta deberá contener mínimamente:</w:t>
      </w:r>
    </w:p>
    <w:p w14:paraId="47A07EB5" w14:textId="77777777" w:rsidR="00063AA3" w:rsidRPr="00063AA3" w:rsidRDefault="00063AA3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</w:p>
    <w:p w14:paraId="56F01A06" w14:textId="77777777" w:rsidR="00063AA3" w:rsidRPr="00063AA3" w:rsidRDefault="00063AA3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063AA3">
        <w:rPr>
          <w:rFonts w:ascii="Times New Roman" w:hAnsi="Times New Roman"/>
          <w:sz w:val="24"/>
          <w:szCs w:val="24"/>
        </w:rPr>
        <w:lastRenderedPageBreak/>
        <w:t>Carta de presentación</w:t>
      </w:r>
    </w:p>
    <w:p w14:paraId="54234307" w14:textId="66124221" w:rsidR="00063AA3" w:rsidRPr="00063AA3" w:rsidRDefault="00063AA3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063AA3">
        <w:rPr>
          <w:rFonts w:ascii="Times New Roman" w:hAnsi="Times New Roman"/>
          <w:sz w:val="24"/>
          <w:szCs w:val="24"/>
        </w:rPr>
        <w:t>Propuesta Técnica</w:t>
      </w:r>
      <w:r w:rsidR="006A764C">
        <w:rPr>
          <w:rFonts w:ascii="Times New Roman" w:hAnsi="Times New Roman"/>
          <w:sz w:val="24"/>
          <w:szCs w:val="24"/>
        </w:rPr>
        <w:t xml:space="preserve">, </w:t>
      </w:r>
      <w:r w:rsidR="00C239A8">
        <w:rPr>
          <w:rFonts w:ascii="Times New Roman" w:hAnsi="Times New Roman"/>
          <w:sz w:val="24"/>
          <w:szCs w:val="24"/>
        </w:rPr>
        <w:t xml:space="preserve">el cual </w:t>
      </w:r>
      <w:r w:rsidR="006A764C">
        <w:rPr>
          <w:rFonts w:ascii="Times New Roman" w:hAnsi="Times New Roman"/>
          <w:sz w:val="24"/>
          <w:szCs w:val="24"/>
        </w:rPr>
        <w:t xml:space="preserve">debe incluir la metodología e instrumentos </w:t>
      </w:r>
    </w:p>
    <w:p w14:paraId="148F68FC" w14:textId="19034B99" w:rsidR="00063AA3" w:rsidRPr="00063AA3" w:rsidRDefault="00063AA3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063AA3">
        <w:rPr>
          <w:rFonts w:ascii="Times New Roman" w:hAnsi="Times New Roman"/>
          <w:sz w:val="24"/>
          <w:szCs w:val="24"/>
        </w:rPr>
        <w:t xml:space="preserve">Propuesta Económica </w:t>
      </w:r>
      <w:r w:rsidR="006A764C">
        <w:rPr>
          <w:rFonts w:ascii="Times New Roman" w:hAnsi="Times New Roman"/>
          <w:sz w:val="24"/>
          <w:szCs w:val="24"/>
        </w:rPr>
        <w:t>en bolivianos</w:t>
      </w:r>
    </w:p>
    <w:p w14:paraId="5CBB3BB9" w14:textId="2831C985" w:rsidR="00063AA3" w:rsidRDefault="00F23451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Profesional propuesto</w:t>
      </w:r>
      <w:r w:rsidR="006A764C">
        <w:rPr>
          <w:rFonts w:ascii="Times New Roman" w:hAnsi="Times New Roman"/>
          <w:sz w:val="24"/>
          <w:szCs w:val="24"/>
        </w:rPr>
        <w:t>, especificando lo siguiente:</w:t>
      </w:r>
    </w:p>
    <w:p w14:paraId="10CFC402" w14:textId="450F4FC3" w:rsidR="00D070BE" w:rsidRDefault="00D070BE" w:rsidP="002F0A3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Consultor líder</w:t>
      </w:r>
      <w:r w:rsidR="00E26940">
        <w:rPr>
          <w:rFonts w:ascii="Times New Roman" w:hAnsi="Times New Roman"/>
          <w:sz w:val="24"/>
          <w:szCs w:val="24"/>
        </w:rPr>
        <w:t xml:space="preserve"> </w:t>
      </w:r>
      <w:r w:rsidR="00E26940">
        <w:rPr>
          <w:rStyle w:val="Refdenotaalpie"/>
          <w:rFonts w:ascii="Times New Roman" w:hAnsi="Times New Roman"/>
          <w:sz w:val="24"/>
          <w:szCs w:val="24"/>
        </w:rPr>
        <w:footnoteReference w:id="1"/>
      </w:r>
      <w:r w:rsidR="00E26940">
        <w:rPr>
          <w:rFonts w:ascii="Times New Roman" w:hAnsi="Times New Roman"/>
          <w:sz w:val="24"/>
          <w:szCs w:val="24"/>
        </w:rPr>
        <w:t>(R</w:t>
      </w:r>
      <w:r w:rsidR="00C239A8">
        <w:rPr>
          <w:rFonts w:ascii="Times New Roman" w:hAnsi="Times New Roman"/>
          <w:sz w:val="24"/>
          <w:szCs w:val="24"/>
        </w:rPr>
        <w:t>esponsable titular de la consultoría</w:t>
      </w:r>
      <w:r w:rsidR="00D12EF8">
        <w:rPr>
          <w:rFonts w:ascii="Times New Roman" w:hAnsi="Times New Roman"/>
          <w:sz w:val="24"/>
          <w:szCs w:val="24"/>
        </w:rPr>
        <w:t xml:space="preserve">, </w:t>
      </w:r>
      <w:r w:rsidR="000C379F">
        <w:rPr>
          <w:rFonts w:ascii="Times New Roman" w:hAnsi="Times New Roman"/>
          <w:sz w:val="24"/>
          <w:szCs w:val="24"/>
        </w:rPr>
        <w:t xml:space="preserve">adjuntar Hoja de vida documentada, </w:t>
      </w:r>
      <w:r w:rsidR="00D12EF8">
        <w:rPr>
          <w:rFonts w:ascii="Times New Roman" w:hAnsi="Times New Roman"/>
          <w:sz w:val="24"/>
          <w:szCs w:val="24"/>
        </w:rPr>
        <w:t>ver perfil Anexo 2</w:t>
      </w:r>
      <w:r w:rsidR="00C239A8">
        <w:rPr>
          <w:rFonts w:ascii="Times New Roman" w:hAnsi="Times New Roman"/>
          <w:sz w:val="24"/>
          <w:szCs w:val="24"/>
        </w:rPr>
        <w:t>)</w:t>
      </w:r>
      <w:r w:rsidR="002F0A3C">
        <w:rPr>
          <w:rFonts w:ascii="Times New Roman" w:hAnsi="Times New Roman"/>
          <w:sz w:val="24"/>
          <w:szCs w:val="24"/>
        </w:rPr>
        <w:t>, adjuntar.</w:t>
      </w:r>
    </w:p>
    <w:p w14:paraId="5D4BD710" w14:textId="6316CB0F" w:rsidR="002F0A3C" w:rsidRPr="005C4D33" w:rsidRDefault="002F0A3C" w:rsidP="00864185">
      <w:pPr>
        <w:pStyle w:val="Sangradetextonormal"/>
        <w:numPr>
          <w:ilvl w:val="0"/>
          <w:numId w:val="22"/>
        </w:numPr>
        <w:tabs>
          <w:tab w:val="left" w:pos="0"/>
          <w:tab w:val="left" w:pos="1574"/>
        </w:tabs>
        <w:spacing w:before="0" w:after="0"/>
        <w:rPr>
          <w:rFonts w:ascii="Times New Roman" w:hAnsi="Times New Roman"/>
          <w:sz w:val="24"/>
          <w:szCs w:val="24"/>
        </w:rPr>
      </w:pPr>
      <w:r w:rsidRPr="005C4D33">
        <w:rPr>
          <w:rFonts w:ascii="Times New Roman" w:hAnsi="Times New Roman"/>
          <w:sz w:val="24"/>
          <w:szCs w:val="24"/>
        </w:rPr>
        <w:t>Fotocopia del NIT</w:t>
      </w:r>
      <w:r w:rsidR="0028083A">
        <w:rPr>
          <w:rFonts w:ascii="Times New Roman" w:hAnsi="Times New Roman"/>
          <w:sz w:val="24"/>
          <w:szCs w:val="24"/>
        </w:rPr>
        <w:t>.</w:t>
      </w:r>
      <w:r w:rsidRPr="005C4D33">
        <w:rPr>
          <w:rFonts w:ascii="Times New Roman" w:hAnsi="Times New Roman"/>
          <w:sz w:val="24"/>
          <w:szCs w:val="24"/>
        </w:rPr>
        <w:t xml:space="preserve"> </w:t>
      </w:r>
    </w:p>
    <w:p w14:paraId="41866F08" w14:textId="22DD8B32" w:rsidR="002F0A3C" w:rsidRDefault="002F0A3C" w:rsidP="00864185">
      <w:pPr>
        <w:pStyle w:val="Sangradetextonormal"/>
        <w:numPr>
          <w:ilvl w:val="0"/>
          <w:numId w:val="22"/>
        </w:numPr>
        <w:tabs>
          <w:tab w:val="left" w:pos="0"/>
          <w:tab w:val="left" w:pos="157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Fotocopia de documento de afiliación (carnet de asegurado) a un </w:t>
      </w:r>
      <w:r w:rsidRPr="004D1DE8">
        <w:rPr>
          <w:rFonts w:ascii="Times New Roman" w:hAnsi="Times New Roman"/>
          <w:sz w:val="24"/>
          <w:szCs w:val="24"/>
        </w:rPr>
        <w:t xml:space="preserve">seguro de salud </w:t>
      </w:r>
      <w:r>
        <w:rPr>
          <w:rFonts w:ascii="Times New Roman" w:hAnsi="Times New Roman"/>
          <w:sz w:val="24"/>
          <w:szCs w:val="24"/>
        </w:rPr>
        <w:t xml:space="preserve">público a nivel </w:t>
      </w:r>
      <w:r w:rsidRPr="004D1DE8">
        <w:rPr>
          <w:rFonts w:ascii="Times New Roman" w:hAnsi="Times New Roman"/>
          <w:sz w:val="24"/>
          <w:szCs w:val="24"/>
        </w:rPr>
        <w:t>nacional</w:t>
      </w:r>
      <w:r>
        <w:rPr>
          <w:rFonts w:ascii="Times New Roman" w:hAnsi="Times New Roman"/>
          <w:sz w:val="24"/>
          <w:szCs w:val="24"/>
        </w:rPr>
        <w:t xml:space="preserve"> vigente</w:t>
      </w:r>
      <w:r w:rsidR="00864185">
        <w:rPr>
          <w:rFonts w:ascii="Times New Roman" w:hAnsi="Times New Roman"/>
          <w:sz w:val="24"/>
          <w:szCs w:val="24"/>
        </w:rPr>
        <w:t xml:space="preserve"> </w:t>
      </w:r>
      <w:r w:rsidR="00864185" w:rsidRPr="00864185">
        <w:rPr>
          <w:rFonts w:ascii="Times New Roman" w:hAnsi="Times New Roman"/>
          <w:i/>
          <w:sz w:val="24"/>
          <w:szCs w:val="24"/>
        </w:rPr>
        <w:t>(Excluyente)</w:t>
      </w:r>
      <w:r>
        <w:rPr>
          <w:rFonts w:ascii="Times New Roman" w:hAnsi="Times New Roman"/>
          <w:sz w:val="24"/>
          <w:szCs w:val="24"/>
        </w:rPr>
        <w:t>.</w:t>
      </w:r>
      <w:r w:rsidRPr="004D1DE8">
        <w:rPr>
          <w:rFonts w:ascii="Times New Roman" w:hAnsi="Times New Roman"/>
          <w:sz w:val="24"/>
          <w:szCs w:val="24"/>
        </w:rPr>
        <w:t xml:space="preserve"> </w:t>
      </w:r>
    </w:p>
    <w:p w14:paraId="5D5E6729" w14:textId="77777777" w:rsidR="002F0A3C" w:rsidRPr="004D1DE8" w:rsidRDefault="002F0A3C" w:rsidP="00864185">
      <w:pPr>
        <w:pStyle w:val="Sangradetextonormal"/>
        <w:numPr>
          <w:ilvl w:val="0"/>
          <w:numId w:val="22"/>
        </w:numPr>
        <w:tabs>
          <w:tab w:val="left" w:pos="0"/>
          <w:tab w:val="left" w:pos="157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Fotocopia del </w:t>
      </w:r>
      <w:r w:rsidRPr="004D1DE8">
        <w:rPr>
          <w:rFonts w:ascii="Times New Roman" w:hAnsi="Times New Roman"/>
          <w:sz w:val="24"/>
          <w:szCs w:val="24"/>
        </w:rPr>
        <w:t xml:space="preserve">seguro de Accidentes Personales vigente. </w:t>
      </w:r>
    </w:p>
    <w:p w14:paraId="10A5C4D6" w14:textId="353A44BC" w:rsidR="00D070BE" w:rsidRPr="00063AA3" w:rsidRDefault="00D070BE" w:rsidP="002F0A3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Consultores de apoyo</w:t>
      </w:r>
      <w:r w:rsidR="00F23451">
        <w:rPr>
          <w:rFonts w:ascii="Times New Roman" w:hAnsi="Times New Roman"/>
          <w:sz w:val="24"/>
          <w:szCs w:val="24"/>
        </w:rPr>
        <w:t xml:space="preserve"> (deseable)</w:t>
      </w:r>
      <w:r w:rsidR="00E26940">
        <w:rPr>
          <w:rStyle w:val="Refdenotaalpie"/>
          <w:rFonts w:ascii="Times New Roman" w:hAnsi="Times New Roman"/>
          <w:sz w:val="24"/>
          <w:szCs w:val="24"/>
        </w:rPr>
        <w:footnoteReference w:id="2"/>
      </w:r>
    </w:p>
    <w:p w14:paraId="536A771C" w14:textId="435E1284" w:rsidR="008F64C4" w:rsidRDefault="00864185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E797D">
        <w:rPr>
          <w:rFonts w:ascii="Times New Roman" w:hAnsi="Times New Roman"/>
          <w:b/>
          <w:sz w:val="24"/>
          <w:szCs w:val="24"/>
        </w:rPr>
        <w:lastRenderedPageBreak/>
        <w:t>ANE</w:t>
      </w:r>
      <w:r w:rsidR="00C239A8">
        <w:rPr>
          <w:rFonts w:ascii="Times New Roman" w:hAnsi="Times New Roman"/>
          <w:b/>
          <w:sz w:val="24"/>
          <w:szCs w:val="24"/>
        </w:rPr>
        <w:t>XOS</w:t>
      </w:r>
    </w:p>
    <w:p w14:paraId="1CB3C3DF" w14:textId="77777777" w:rsidR="004B34C6" w:rsidRPr="00C36611" w:rsidRDefault="004B34C6" w:rsidP="004B34C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11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376DFC9B" w14:textId="0B6945EE" w:rsidR="004B34C6" w:rsidRPr="00C36611" w:rsidRDefault="004B34C6" w:rsidP="004B34C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11">
        <w:rPr>
          <w:rFonts w:ascii="Times New Roman" w:hAnsi="Times New Roman" w:cs="Times New Roman"/>
          <w:b/>
          <w:sz w:val="24"/>
          <w:szCs w:val="24"/>
        </w:rPr>
        <w:t xml:space="preserve">Contenido y alcance mínimo de la propuesta técnica </w:t>
      </w:r>
    </w:p>
    <w:p w14:paraId="1180A1CD" w14:textId="77777777" w:rsidR="004B34C6" w:rsidRPr="00C36611" w:rsidRDefault="004B34C6" w:rsidP="004B34C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0C904A" w14:textId="38086729" w:rsidR="00893517" w:rsidRDefault="00893517" w:rsidP="004B34C6">
      <w:pPr>
        <w:pStyle w:val="Prrafodelista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Antecedentes</w:t>
      </w:r>
    </w:p>
    <w:p w14:paraId="356A6889" w14:textId="4011B351" w:rsidR="00893517" w:rsidRDefault="00893517" w:rsidP="004B34C6">
      <w:pPr>
        <w:pStyle w:val="Prrafodelista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611">
        <w:rPr>
          <w:rFonts w:ascii="Times New Roman" w:hAnsi="Times New Roman"/>
          <w:color w:val="000000" w:themeColor="text1"/>
          <w:sz w:val="24"/>
          <w:szCs w:val="24"/>
        </w:rPr>
        <w:t>Objetivo general, específico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</w:p>
    <w:p w14:paraId="5A2D0491" w14:textId="5E2042DB" w:rsidR="00893517" w:rsidRPr="00C36611" w:rsidRDefault="00893517" w:rsidP="00893517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3517">
        <w:rPr>
          <w:rFonts w:ascii="Times New Roman" w:hAnsi="Times New Roman"/>
          <w:color w:val="000000" w:themeColor="text1"/>
          <w:sz w:val="24"/>
          <w:szCs w:val="24"/>
        </w:rPr>
        <w:t xml:space="preserve">Propuesta Catalogo </w:t>
      </w:r>
      <w:r w:rsidRPr="00893517">
        <w:rPr>
          <w:rFonts w:ascii="Times New Roman" w:hAnsi="Times New Roman"/>
          <w:sz w:val="24"/>
          <w:szCs w:val="24"/>
          <w:lang w:val="es-ES_tradnl"/>
        </w:rPr>
        <w:t>Competencial de los Servicios Climáticos en Bolivia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(Metodología, </w:t>
      </w:r>
      <w:r w:rsidR="00484233">
        <w:rPr>
          <w:rFonts w:ascii="Times New Roman" w:hAnsi="Times New Roman"/>
          <w:color w:val="000000" w:themeColor="text1"/>
          <w:sz w:val="24"/>
          <w:szCs w:val="24"/>
        </w:rPr>
        <w:t>información base e</w:t>
      </w:r>
      <w:r w:rsidRPr="00C36611">
        <w:rPr>
          <w:rFonts w:ascii="Times New Roman" w:hAnsi="Times New Roman"/>
          <w:color w:val="000000" w:themeColor="text1"/>
          <w:sz w:val="24"/>
          <w:szCs w:val="24"/>
        </w:rPr>
        <w:t xml:space="preserve"> identificación de alternativas)</w:t>
      </w:r>
    </w:p>
    <w:p w14:paraId="56414C06" w14:textId="29C5096E" w:rsidR="004B34C6" w:rsidRPr="00893517" w:rsidRDefault="00893517" w:rsidP="00893517">
      <w:pPr>
        <w:pStyle w:val="Prrafodelista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Propuesta </w:t>
      </w:r>
      <w:r>
        <w:rPr>
          <w:rFonts w:ascii="Times New Roman" w:hAnsi="Times New Roman"/>
          <w:sz w:val="24"/>
          <w:szCs w:val="24"/>
          <w:lang w:val="es-ES_tradnl"/>
        </w:rPr>
        <w:t>i</w:t>
      </w:r>
      <w:r w:rsidRPr="006E1DF3">
        <w:rPr>
          <w:rFonts w:ascii="Times New Roman" w:hAnsi="Times New Roman"/>
          <w:sz w:val="24"/>
          <w:szCs w:val="24"/>
          <w:lang w:val="es-ES_tradnl"/>
        </w:rPr>
        <w:t>dentifica</w:t>
      </w:r>
      <w:r>
        <w:rPr>
          <w:rFonts w:ascii="Times New Roman" w:hAnsi="Times New Roman"/>
          <w:sz w:val="24"/>
          <w:szCs w:val="24"/>
          <w:lang w:val="es-ES_tradnl"/>
        </w:rPr>
        <w:t>ción de</w:t>
      </w:r>
      <w:r w:rsidRPr="006E1DF3">
        <w:rPr>
          <w:rFonts w:ascii="Times New Roman" w:hAnsi="Times New Roman"/>
          <w:sz w:val="24"/>
          <w:szCs w:val="24"/>
          <w:lang w:val="es-ES_tradnl"/>
        </w:rPr>
        <w:t xml:space="preserve"> actores </w:t>
      </w:r>
      <w:r>
        <w:rPr>
          <w:rFonts w:ascii="Times New Roman" w:hAnsi="Times New Roman"/>
          <w:sz w:val="24"/>
          <w:szCs w:val="24"/>
          <w:lang w:val="es-ES_tradnl"/>
        </w:rPr>
        <w:t>relacionados con el servicio climático</w:t>
      </w:r>
      <w:r w:rsidR="0048423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84233">
        <w:rPr>
          <w:rFonts w:ascii="Times New Roman" w:hAnsi="Times New Roman"/>
          <w:color w:val="000000" w:themeColor="text1"/>
          <w:sz w:val="24"/>
          <w:szCs w:val="24"/>
        </w:rPr>
        <w:t>(Metodología, información base e</w:t>
      </w:r>
      <w:r w:rsidR="00484233" w:rsidRPr="00C36611">
        <w:rPr>
          <w:rFonts w:ascii="Times New Roman" w:hAnsi="Times New Roman"/>
          <w:color w:val="000000" w:themeColor="text1"/>
          <w:sz w:val="24"/>
          <w:szCs w:val="24"/>
        </w:rPr>
        <w:t xml:space="preserve"> identificación de alternativas)</w:t>
      </w:r>
    </w:p>
    <w:p w14:paraId="431889EE" w14:textId="453E5085" w:rsidR="00893517" w:rsidRPr="00C36611" w:rsidRDefault="00893517" w:rsidP="00893517">
      <w:pPr>
        <w:pStyle w:val="Prrafodelista"/>
        <w:numPr>
          <w:ilvl w:val="0"/>
          <w:numId w:val="1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Propuesta identificación de </w:t>
      </w:r>
      <w:r w:rsidRPr="006E1DF3">
        <w:rPr>
          <w:rFonts w:ascii="Times New Roman" w:hAnsi="Times New Roman"/>
          <w:sz w:val="24"/>
          <w:szCs w:val="24"/>
          <w:lang w:val="es-ES_tradnl"/>
        </w:rPr>
        <w:t>roles y responsabilidades de los actores</w:t>
      </w:r>
      <w:r>
        <w:rPr>
          <w:rFonts w:ascii="Times New Roman" w:hAnsi="Times New Roman"/>
          <w:sz w:val="24"/>
          <w:szCs w:val="24"/>
          <w:lang w:val="es-ES_tradnl"/>
        </w:rPr>
        <w:t xml:space="preserve"> para la implementación de </w:t>
      </w:r>
      <w:r w:rsidRPr="006E1DF3">
        <w:rPr>
          <w:rFonts w:ascii="Times New Roman" w:hAnsi="Times New Roman"/>
          <w:sz w:val="24"/>
          <w:szCs w:val="24"/>
          <w:lang w:val="es-ES_tradnl"/>
        </w:rPr>
        <w:t xml:space="preserve">los 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6E1DF3">
        <w:rPr>
          <w:rFonts w:ascii="Times New Roman" w:hAnsi="Times New Roman"/>
          <w:sz w:val="24"/>
          <w:szCs w:val="24"/>
          <w:lang w:val="es-ES_tradnl"/>
        </w:rPr>
        <w:t xml:space="preserve">ervicios </w:t>
      </w:r>
      <w:r>
        <w:rPr>
          <w:rFonts w:ascii="Times New Roman" w:hAnsi="Times New Roman"/>
          <w:sz w:val="24"/>
          <w:szCs w:val="24"/>
          <w:lang w:val="es-ES_tradnl"/>
        </w:rPr>
        <w:t>c</w:t>
      </w:r>
      <w:r w:rsidRPr="006E1DF3">
        <w:rPr>
          <w:rFonts w:ascii="Times New Roman" w:hAnsi="Times New Roman"/>
          <w:sz w:val="24"/>
          <w:szCs w:val="24"/>
          <w:lang w:val="es-ES_tradnl"/>
        </w:rPr>
        <w:t>limáticos</w:t>
      </w:r>
      <w:r w:rsidR="0048423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84233">
        <w:rPr>
          <w:rFonts w:ascii="Times New Roman" w:hAnsi="Times New Roman"/>
          <w:color w:val="000000" w:themeColor="text1"/>
          <w:sz w:val="24"/>
          <w:szCs w:val="24"/>
        </w:rPr>
        <w:t>(Metodología, información base e</w:t>
      </w:r>
      <w:r w:rsidR="00484233" w:rsidRPr="00C36611">
        <w:rPr>
          <w:rFonts w:ascii="Times New Roman" w:hAnsi="Times New Roman"/>
          <w:color w:val="000000" w:themeColor="text1"/>
          <w:sz w:val="24"/>
          <w:szCs w:val="24"/>
        </w:rPr>
        <w:t xml:space="preserve"> identificación de alternativas)</w:t>
      </w:r>
    </w:p>
    <w:p w14:paraId="66093A70" w14:textId="285060A4" w:rsidR="00D070BE" w:rsidRDefault="004B34C6" w:rsidP="004B34C6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611">
        <w:rPr>
          <w:rFonts w:ascii="Times New Roman" w:hAnsi="Times New Roman"/>
          <w:color w:val="000000" w:themeColor="text1"/>
          <w:sz w:val="24"/>
          <w:szCs w:val="24"/>
        </w:rPr>
        <w:t xml:space="preserve">Cronograma de ejecución de la consultoría </w:t>
      </w:r>
      <w:r w:rsidR="00D070BE">
        <w:rPr>
          <w:rFonts w:ascii="Times New Roman" w:hAnsi="Times New Roman"/>
          <w:color w:val="000000" w:themeColor="text1"/>
          <w:sz w:val="24"/>
          <w:szCs w:val="24"/>
        </w:rPr>
        <w:t xml:space="preserve">(detallar las actividades </w:t>
      </w:r>
      <w:r w:rsidR="00DD2EB3">
        <w:rPr>
          <w:rFonts w:ascii="Times New Roman" w:hAnsi="Times New Roman"/>
          <w:color w:val="000000" w:themeColor="text1"/>
          <w:sz w:val="24"/>
          <w:szCs w:val="24"/>
        </w:rPr>
        <w:t>y el apoyo requerido</w:t>
      </w:r>
      <w:r w:rsidR="00D070B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3FE4819D" w14:textId="5F86503F" w:rsidR="004B34C6" w:rsidRDefault="004B34C6" w:rsidP="006D4892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611">
        <w:rPr>
          <w:rFonts w:ascii="Times New Roman" w:hAnsi="Times New Roman"/>
          <w:color w:val="000000" w:themeColor="text1"/>
          <w:sz w:val="24"/>
          <w:szCs w:val="24"/>
        </w:rPr>
        <w:t>Anexos</w:t>
      </w:r>
    </w:p>
    <w:p w14:paraId="5A7F8A81" w14:textId="69F14BC1" w:rsidR="004B34C6" w:rsidRPr="00C36611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1A5EABE4" w14:textId="3CF50CD1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217B88E6" w14:textId="6F7E59D7" w:rsidR="00864185" w:rsidRDefault="00864185" w:rsidP="008954B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40EA6C" w14:textId="5533060A" w:rsidR="008954BC" w:rsidRPr="00C36611" w:rsidRDefault="008954BC" w:rsidP="008954B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6319FA">
        <w:rPr>
          <w:rFonts w:ascii="Times New Roman" w:hAnsi="Times New Roman" w:cs="Times New Roman"/>
          <w:b/>
          <w:sz w:val="24"/>
          <w:szCs w:val="24"/>
        </w:rPr>
        <w:t>2</w:t>
      </w:r>
    </w:p>
    <w:p w14:paraId="356E0C59" w14:textId="617C7611" w:rsidR="008954BC" w:rsidRDefault="00D854CA" w:rsidP="008954B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 mínimo del Consultor L</w:t>
      </w:r>
      <w:r w:rsidR="008954BC">
        <w:rPr>
          <w:rFonts w:ascii="Times New Roman" w:hAnsi="Times New Roman" w:cs="Times New Roman"/>
          <w:b/>
          <w:sz w:val="24"/>
          <w:szCs w:val="24"/>
        </w:rPr>
        <w:t>íder</w:t>
      </w:r>
      <w:r w:rsidR="008954BC" w:rsidRPr="00C36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49EA5B" w14:textId="4A7F26D0" w:rsidR="006319FA" w:rsidRDefault="006319FA" w:rsidP="008954B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DAD01" w14:textId="2E7427EE" w:rsidR="00D12EF8" w:rsidRPr="00326A2A" w:rsidRDefault="00D12EF8" w:rsidP="00D12EF8">
      <w:pPr>
        <w:pStyle w:val="Listaconvietas"/>
        <w:rPr>
          <w:color w:val="000000" w:themeColor="text1"/>
        </w:rPr>
      </w:pPr>
      <w:r w:rsidRPr="00326A2A">
        <w:rPr>
          <w:color w:val="000000" w:themeColor="text1"/>
        </w:rPr>
        <w:t>Profesional en ingeniería y/o carreras afines a la gestión de los recursos naturales</w:t>
      </w:r>
      <w:r w:rsidR="00704673">
        <w:rPr>
          <w:color w:val="000000" w:themeColor="text1"/>
        </w:rPr>
        <w:t xml:space="preserve"> y riesgos</w:t>
      </w:r>
      <w:r w:rsidRPr="00326A2A">
        <w:rPr>
          <w:color w:val="000000" w:themeColor="text1"/>
        </w:rPr>
        <w:t>, con título en Provisión</w:t>
      </w:r>
      <w:r w:rsidRPr="00326A2A">
        <w:rPr>
          <w:bCs/>
          <w:color w:val="000000" w:themeColor="text1"/>
        </w:rPr>
        <w:t xml:space="preserve"> </w:t>
      </w:r>
      <w:r w:rsidRPr="00326A2A">
        <w:rPr>
          <w:color w:val="000000" w:themeColor="text1"/>
        </w:rPr>
        <w:t>Nacional.</w:t>
      </w:r>
    </w:p>
    <w:p w14:paraId="7614CC0E" w14:textId="77777777" w:rsidR="00A44F22" w:rsidRDefault="00A44F22" w:rsidP="00D12EF8">
      <w:pPr>
        <w:pStyle w:val="Listaconvietas"/>
        <w:rPr>
          <w:color w:val="000000" w:themeColor="text1"/>
        </w:rPr>
      </w:pPr>
    </w:p>
    <w:p w14:paraId="73F2DBE6" w14:textId="2FFD961A" w:rsidR="00D12EF8" w:rsidRPr="00326A2A" w:rsidRDefault="00D12EF8" w:rsidP="00D12EF8">
      <w:pPr>
        <w:pStyle w:val="Listaconvietas"/>
        <w:rPr>
          <w:color w:val="000000" w:themeColor="text1"/>
        </w:rPr>
      </w:pPr>
      <w:r w:rsidRPr="00326A2A">
        <w:rPr>
          <w:color w:val="000000" w:themeColor="text1"/>
        </w:rPr>
        <w:t xml:space="preserve">Postgrado: </w:t>
      </w:r>
      <w:r w:rsidR="00A44F22">
        <w:rPr>
          <w:color w:val="000000" w:themeColor="text1"/>
        </w:rPr>
        <w:t xml:space="preserve">Gestión de </w:t>
      </w:r>
      <w:r w:rsidR="00D42E28">
        <w:rPr>
          <w:color w:val="000000" w:themeColor="text1"/>
        </w:rPr>
        <w:t>proyectos, gestión de riesgo de desastres</w:t>
      </w:r>
      <w:r w:rsidR="00A44F22">
        <w:rPr>
          <w:color w:val="000000" w:themeColor="text1"/>
        </w:rPr>
        <w:t>,</w:t>
      </w:r>
      <w:r w:rsidRPr="00326A2A">
        <w:rPr>
          <w:color w:val="000000" w:themeColor="text1"/>
        </w:rPr>
        <w:t xml:space="preserve"> </w:t>
      </w:r>
      <w:r w:rsidR="00D42E28">
        <w:rPr>
          <w:color w:val="000000" w:themeColor="text1"/>
        </w:rPr>
        <w:t>g</w:t>
      </w:r>
      <w:r w:rsidRPr="00326A2A">
        <w:rPr>
          <w:color w:val="000000" w:themeColor="text1"/>
        </w:rPr>
        <w:t>estión de recursos naturales y/o afines a la consultoría.</w:t>
      </w:r>
      <w:bookmarkStart w:id="0" w:name="_GoBack"/>
      <w:bookmarkEnd w:id="0"/>
    </w:p>
    <w:p w14:paraId="04426241" w14:textId="77777777" w:rsidR="00A44F22" w:rsidRDefault="00A44F22" w:rsidP="00D12EF8">
      <w:pPr>
        <w:pStyle w:val="Listaconvietas"/>
        <w:rPr>
          <w:color w:val="000000" w:themeColor="text1"/>
        </w:rPr>
      </w:pPr>
    </w:p>
    <w:p w14:paraId="46EAECE8" w14:textId="4728FCCA" w:rsidR="00D12EF8" w:rsidRPr="00326A2A" w:rsidRDefault="00D12EF8" w:rsidP="00D12EF8">
      <w:pPr>
        <w:pStyle w:val="Listaconvietas"/>
        <w:rPr>
          <w:color w:val="000000" w:themeColor="text1"/>
        </w:rPr>
      </w:pPr>
      <w:r w:rsidRPr="00326A2A">
        <w:rPr>
          <w:color w:val="000000" w:themeColor="text1"/>
        </w:rPr>
        <w:t xml:space="preserve">Experiencia general de cinco (5) años, </w:t>
      </w:r>
      <w:r w:rsidR="00864185">
        <w:rPr>
          <w:color w:val="000000" w:themeColor="text1"/>
        </w:rPr>
        <w:t>gestión de riesgos</w:t>
      </w:r>
      <w:r w:rsidR="00D42E28">
        <w:rPr>
          <w:color w:val="000000" w:themeColor="text1"/>
        </w:rPr>
        <w:t xml:space="preserve"> y sistemas de alerta temprana</w:t>
      </w:r>
    </w:p>
    <w:p w14:paraId="01C00B18" w14:textId="77777777" w:rsidR="00A44F22" w:rsidRDefault="00A44F22" w:rsidP="00D12EF8">
      <w:pPr>
        <w:pStyle w:val="Listaconvietas"/>
      </w:pPr>
    </w:p>
    <w:p w14:paraId="65BB5625" w14:textId="77777777" w:rsidR="00D12EF8" w:rsidRPr="00171C61" w:rsidRDefault="00D12EF8" w:rsidP="00D12EF8">
      <w:pPr>
        <w:pStyle w:val="Listaconvietas"/>
      </w:pPr>
      <w:r w:rsidRPr="00171C61">
        <w:t xml:space="preserve">Experiencia específica de tres (3) años desempeñando actividades relacionadas a la consultoría. </w:t>
      </w:r>
    </w:p>
    <w:p w14:paraId="5EE4C96B" w14:textId="77777777" w:rsidR="00D12EF8" w:rsidRPr="00171C61" w:rsidRDefault="00D12EF8" w:rsidP="00D12EF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0FF101" w14:textId="0A769CEA" w:rsidR="00D12EF8" w:rsidRDefault="00D12EF8" w:rsidP="00D12EF8">
      <w:pPr>
        <w:pStyle w:val="estilo24"/>
        <w:numPr>
          <w:ilvl w:val="0"/>
          <w:numId w:val="2"/>
        </w:numPr>
        <w:spacing w:before="0" w:beforeAutospacing="0" w:after="0" w:afterAutospacing="0"/>
        <w:ind w:left="567" w:hanging="284"/>
        <w:jc w:val="both"/>
      </w:pPr>
      <w:r w:rsidRPr="00171C61">
        <w:t>Experiencia en proyectos de gestión de riesgos y cambio climático.</w:t>
      </w:r>
    </w:p>
    <w:p w14:paraId="036E7416" w14:textId="08A8A36A" w:rsidR="00D42E28" w:rsidRPr="00171C61" w:rsidRDefault="00D42E28" w:rsidP="00D12EF8">
      <w:pPr>
        <w:pStyle w:val="estilo24"/>
        <w:numPr>
          <w:ilvl w:val="0"/>
          <w:numId w:val="2"/>
        </w:numPr>
        <w:spacing w:before="0" w:beforeAutospacing="0" w:after="0" w:afterAutospacing="0"/>
        <w:ind w:left="567" w:hanging="284"/>
        <w:jc w:val="both"/>
      </w:pPr>
      <w:r>
        <w:t xml:space="preserve">Experiencia en </w:t>
      </w:r>
      <w:r w:rsidR="00CD51A2">
        <w:t>s</w:t>
      </w:r>
      <w:r>
        <w:t xml:space="preserve">istemas de </w:t>
      </w:r>
      <w:r w:rsidR="00CD51A2">
        <w:t>a</w:t>
      </w:r>
      <w:r>
        <w:t xml:space="preserve">lerta </w:t>
      </w:r>
      <w:r w:rsidR="00CD51A2">
        <w:t>t</w:t>
      </w:r>
      <w:r w:rsidR="00C5464C">
        <w:t>emprana y</w:t>
      </w:r>
      <w:r>
        <w:t xml:space="preserve"> su implementación</w:t>
      </w:r>
      <w:r w:rsidR="00C5464C">
        <w:t>.</w:t>
      </w:r>
    </w:p>
    <w:p w14:paraId="39C2A6F4" w14:textId="0B89F942" w:rsidR="00D42E28" w:rsidRDefault="00D12EF8" w:rsidP="00D12EF8">
      <w:pPr>
        <w:pStyle w:val="estilo24"/>
        <w:numPr>
          <w:ilvl w:val="0"/>
          <w:numId w:val="2"/>
        </w:numPr>
        <w:spacing w:before="0" w:beforeAutospacing="0" w:after="0" w:afterAutospacing="0"/>
        <w:ind w:left="567" w:hanging="284"/>
        <w:jc w:val="both"/>
      </w:pPr>
      <w:r w:rsidRPr="00171C61">
        <w:t xml:space="preserve">Experiencia en </w:t>
      </w:r>
      <w:r w:rsidR="00CD51A2">
        <w:t>p</w:t>
      </w:r>
      <w:r w:rsidR="00D42E28">
        <w:t xml:space="preserve">lanes de </w:t>
      </w:r>
      <w:r w:rsidR="00CD51A2">
        <w:t>g</w:t>
      </w:r>
      <w:r w:rsidR="00D42E28">
        <w:t xml:space="preserve">estión de </w:t>
      </w:r>
      <w:r w:rsidR="00CD51A2">
        <w:t>r</w:t>
      </w:r>
      <w:r w:rsidR="00D42E28">
        <w:t>iesgos e instrumentos</w:t>
      </w:r>
      <w:r w:rsidR="00C5464C">
        <w:t>.</w:t>
      </w:r>
    </w:p>
    <w:p w14:paraId="011A5A95" w14:textId="3E29B2AF" w:rsidR="00D42E28" w:rsidRDefault="00D42E28" w:rsidP="00D12EF8">
      <w:pPr>
        <w:pStyle w:val="estilo24"/>
        <w:numPr>
          <w:ilvl w:val="0"/>
          <w:numId w:val="2"/>
        </w:numPr>
        <w:spacing w:before="0" w:beforeAutospacing="0" w:after="0" w:afterAutospacing="0"/>
        <w:ind w:left="567" w:hanging="284"/>
        <w:jc w:val="both"/>
      </w:pPr>
      <w:r>
        <w:t xml:space="preserve">Experiencia en análisis </w:t>
      </w:r>
      <w:r w:rsidR="00C5464C">
        <w:t>de actores y sus competencias</w:t>
      </w:r>
      <w:r>
        <w:t xml:space="preserve"> </w:t>
      </w:r>
      <w:r w:rsidR="00C5464C">
        <w:t>en el marco de la gestión de riesgos</w:t>
      </w:r>
      <w:r w:rsidR="006F586D">
        <w:t xml:space="preserve"> y el Sistema Nacional de Alerta Temprana para Desastres SNATD.</w:t>
      </w:r>
    </w:p>
    <w:p w14:paraId="6BB6FC5C" w14:textId="629DB342" w:rsidR="00D42E28" w:rsidRPr="00D42E28" w:rsidRDefault="00D42E28" w:rsidP="00D12EF8">
      <w:pPr>
        <w:pStyle w:val="estilo2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b/>
          <w:bCs/>
        </w:rPr>
      </w:pPr>
      <w:r>
        <w:t>Conocimiento de la normativa boliviana relacionada con la gestión de riesgos</w:t>
      </w:r>
      <w:r w:rsidR="00C5464C">
        <w:t xml:space="preserve"> y análisis competencial.</w:t>
      </w:r>
    </w:p>
    <w:p w14:paraId="37F81008" w14:textId="77777777" w:rsidR="00864185" w:rsidRPr="00171C61" w:rsidRDefault="00864185" w:rsidP="006F586D">
      <w:pPr>
        <w:pStyle w:val="estilo24"/>
        <w:spacing w:before="0" w:beforeAutospacing="0" w:after="0" w:afterAutospacing="0"/>
        <w:jc w:val="both"/>
        <w:rPr>
          <w:b/>
          <w:bCs/>
        </w:rPr>
      </w:pPr>
    </w:p>
    <w:p w14:paraId="1FF9703D" w14:textId="3F53A47C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06D9F81A" w14:textId="730FA2C2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39E3D7D9" w14:textId="74DC84E8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4AE3B9C2" w14:textId="1D5A1C86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2504FA60" w14:textId="4B060978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41A61D35" w14:textId="1CBB4137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56C18EFB" w14:textId="5A970F45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7031ACF8" w14:textId="3CC59D4E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043092E1" w14:textId="567F7789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7319ACA4" w14:textId="3B0102AB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30D033F6" w14:textId="3E66360A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7233F705" w14:textId="4E986F67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48F6B489" w14:textId="60AC68CA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513D0977" w14:textId="2DA0EC47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119535AA" w14:textId="2652D6FD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530E69D9" w14:textId="6AFF7DAD" w:rsidR="00C239A8" w:rsidRDefault="00C239A8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sectPr w:rsidR="00C239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31E5" w14:textId="77777777" w:rsidR="00BF273D" w:rsidRDefault="00BF273D" w:rsidP="00697215">
      <w:pPr>
        <w:spacing w:after="0" w:line="240" w:lineRule="auto"/>
      </w:pPr>
      <w:r>
        <w:separator/>
      </w:r>
    </w:p>
  </w:endnote>
  <w:endnote w:type="continuationSeparator" w:id="0">
    <w:p w14:paraId="28F3284F" w14:textId="77777777" w:rsidR="00BF273D" w:rsidRDefault="00BF273D" w:rsidP="0069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4CB7" w14:textId="44C2B1B2" w:rsidR="000E18DB" w:rsidRDefault="000E18DB">
    <w:pPr>
      <w:pStyle w:val="Piedepgina"/>
    </w:pPr>
    <w:r>
      <w:rPr>
        <w:noProof/>
        <w:lang w:val="es-BO" w:eastAsia="es-BO"/>
      </w:rPr>
      <w:drawing>
        <wp:inline distT="0" distB="0" distL="0" distR="0" wp14:anchorId="7C27D227" wp14:editId="5441BD5F">
          <wp:extent cx="5400040" cy="518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no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034BF" w14:textId="77777777" w:rsidR="00BF273D" w:rsidRDefault="00BF273D" w:rsidP="00697215">
      <w:pPr>
        <w:spacing w:after="0" w:line="240" w:lineRule="auto"/>
      </w:pPr>
      <w:r>
        <w:separator/>
      </w:r>
    </w:p>
  </w:footnote>
  <w:footnote w:type="continuationSeparator" w:id="0">
    <w:p w14:paraId="42563C1C" w14:textId="77777777" w:rsidR="00BF273D" w:rsidRDefault="00BF273D" w:rsidP="00697215">
      <w:pPr>
        <w:spacing w:after="0" w:line="240" w:lineRule="auto"/>
      </w:pPr>
      <w:r>
        <w:continuationSeparator/>
      </w:r>
    </w:p>
  </w:footnote>
  <w:footnote w:id="1">
    <w:p w14:paraId="7773CED1" w14:textId="70ACEE2E" w:rsidR="000E18DB" w:rsidRPr="00E26940" w:rsidRDefault="000E18DB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BO"/>
        </w:rPr>
        <w:t>Es el profesional sujeto a evaluación en la presente consultoría y en caso de adjudicación es la persona que firma el contrato.</w:t>
      </w:r>
    </w:p>
  </w:footnote>
  <w:footnote w:id="2">
    <w:p w14:paraId="176BBB0A" w14:textId="3B2CB1E9" w:rsidR="000E18DB" w:rsidRPr="00E26940" w:rsidRDefault="000E18DB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BO"/>
        </w:rPr>
        <w:t>Este personal de apoyo cuenta con un puntaje en la planilla de calificación.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F3E58" w14:textId="75A8C7A1" w:rsidR="000E18DB" w:rsidRPr="00697215" w:rsidRDefault="000E18DB" w:rsidP="00697215">
    <w:pPr>
      <w:pStyle w:val="Encabezado"/>
    </w:pPr>
    <w:r>
      <w:rPr>
        <w:noProof/>
        <w:lang w:val="es-BO" w:eastAsia="es-BO"/>
      </w:rPr>
      <w:drawing>
        <wp:inline distT="0" distB="0" distL="0" distR="0" wp14:anchorId="66FF73C8" wp14:editId="615E0C8E">
          <wp:extent cx="2199190" cy="74972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urocl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531" cy="77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1BB"/>
    <w:multiLevelType w:val="hybridMultilevel"/>
    <w:tmpl w:val="4DE837E4"/>
    <w:lvl w:ilvl="0" w:tplc="E43EC9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20"/>
        <w:szCs w:val="20"/>
      </w:rPr>
    </w:lvl>
    <w:lvl w:ilvl="1" w:tplc="D450A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0011"/>
    <w:multiLevelType w:val="hybridMultilevel"/>
    <w:tmpl w:val="7DB88EF2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4472CE"/>
    <w:multiLevelType w:val="hybridMultilevel"/>
    <w:tmpl w:val="43C422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226"/>
    <w:multiLevelType w:val="hybridMultilevel"/>
    <w:tmpl w:val="C6100426"/>
    <w:lvl w:ilvl="0" w:tplc="D450A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0A0B"/>
    <w:multiLevelType w:val="hybridMultilevel"/>
    <w:tmpl w:val="9E828922"/>
    <w:lvl w:ilvl="0" w:tplc="BBAA0E6C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E40D62"/>
    <w:multiLevelType w:val="hybridMultilevel"/>
    <w:tmpl w:val="202EE722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9E4FF6"/>
    <w:multiLevelType w:val="hybridMultilevel"/>
    <w:tmpl w:val="EB0CA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0447"/>
    <w:multiLevelType w:val="hybridMultilevel"/>
    <w:tmpl w:val="AB3C8CCA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D52CD5"/>
    <w:multiLevelType w:val="hybridMultilevel"/>
    <w:tmpl w:val="4DDAF626"/>
    <w:lvl w:ilvl="0" w:tplc="09E6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17AF"/>
    <w:multiLevelType w:val="hybridMultilevel"/>
    <w:tmpl w:val="B1CC6718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B7503D"/>
    <w:multiLevelType w:val="hybridMultilevel"/>
    <w:tmpl w:val="F174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1C6C"/>
    <w:multiLevelType w:val="hybridMultilevel"/>
    <w:tmpl w:val="2E7CC4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5739"/>
    <w:multiLevelType w:val="hybridMultilevel"/>
    <w:tmpl w:val="B9603D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A2D9D"/>
    <w:multiLevelType w:val="hybridMultilevel"/>
    <w:tmpl w:val="381AC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57AE9"/>
    <w:multiLevelType w:val="multilevel"/>
    <w:tmpl w:val="1A327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E50B8"/>
    <w:multiLevelType w:val="hybridMultilevel"/>
    <w:tmpl w:val="A49EBD4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76584"/>
    <w:multiLevelType w:val="hybridMultilevel"/>
    <w:tmpl w:val="AA309DC4"/>
    <w:lvl w:ilvl="0" w:tplc="4A9488DA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BD65816"/>
    <w:multiLevelType w:val="hybridMultilevel"/>
    <w:tmpl w:val="F3F0C254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C685D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F02C8D"/>
    <w:multiLevelType w:val="hybridMultilevel"/>
    <w:tmpl w:val="63F8BC7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5C0"/>
    <w:multiLevelType w:val="hybridMultilevel"/>
    <w:tmpl w:val="A49EBD4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769A"/>
    <w:multiLevelType w:val="hybridMultilevel"/>
    <w:tmpl w:val="AA1809C6"/>
    <w:lvl w:ilvl="0" w:tplc="1522F7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E642F"/>
    <w:multiLevelType w:val="hybridMultilevel"/>
    <w:tmpl w:val="54048644"/>
    <w:lvl w:ilvl="0" w:tplc="71ECE29E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7160097"/>
    <w:multiLevelType w:val="hybridMultilevel"/>
    <w:tmpl w:val="92762C96"/>
    <w:lvl w:ilvl="0" w:tplc="E43EC904">
      <w:start w:val="1"/>
      <w:numFmt w:val="bullet"/>
      <w:lvlText w:val="-"/>
      <w:lvlJc w:val="left"/>
      <w:pPr>
        <w:ind w:left="786" w:hanging="360"/>
      </w:pPr>
      <w:rPr>
        <w:rFonts w:ascii="Courier" w:hAnsi="Courier" w:hint="default"/>
        <w:sz w:val="20"/>
        <w:szCs w:val="20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A9E47A0"/>
    <w:multiLevelType w:val="hybridMultilevel"/>
    <w:tmpl w:val="23144322"/>
    <w:lvl w:ilvl="0" w:tplc="09E6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3"/>
  </w:num>
  <w:num w:numId="5">
    <w:abstractNumId w:val="15"/>
  </w:num>
  <w:num w:numId="6">
    <w:abstractNumId w:val="20"/>
  </w:num>
  <w:num w:numId="7">
    <w:abstractNumId w:val="19"/>
  </w:num>
  <w:num w:numId="8">
    <w:abstractNumId w:val="11"/>
  </w:num>
  <w:num w:numId="9">
    <w:abstractNumId w:val="16"/>
  </w:num>
  <w:num w:numId="10">
    <w:abstractNumId w:val="21"/>
  </w:num>
  <w:num w:numId="11">
    <w:abstractNumId w:val="24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  <w:num w:numId="16">
    <w:abstractNumId w:val="18"/>
  </w:num>
  <w:num w:numId="17">
    <w:abstractNumId w:val="22"/>
  </w:num>
  <w:num w:numId="18">
    <w:abstractNumId w:val="14"/>
  </w:num>
  <w:num w:numId="19">
    <w:abstractNumId w:val="9"/>
  </w:num>
  <w:num w:numId="20">
    <w:abstractNumId w:val="17"/>
  </w:num>
  <w:num w:numId="21">
    <w:abstractNumId w:val="12"/>
  </w:num>
  <w:num w:numId="22">
    <w:abstractNumId w:val="1"/>
  </w:num>
  <w:num w:numId="23">
    <w:abstractNumId w:val="1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0B"/>
    <w:rsid w:val="000171A2"/>
    <w:rsid w:val="00017619"/>
    <w:rsid w:val="000241E9"/>
    <w:rsid w:val="00026384"/>
    <w:rsid w:val="00030A23"/>
    <w:rsid w:val="00063AA3"/>
    <w:rsid w:val="00092284"/>
    <w:rsid w:val="000A012F"/>
    <w:rsid w:val="000A025D"/>
    <w:rsid w:val="000A605A"/>
    <w:rsid w:val="000B5DE8"/>
    <w:rsid w:val="000C379F"/>
    <w:rsid w:val="000C42FE"/>
    <w:rsid w:val="000E18DB"/>
    <w:rsid w:val="000E425E"/>
    <w:rsid w:val="000E6F20"/>
    <w:rsid w:val="000F0B18"/>
    <w:rsid w:val="001040EB"/>
    <w:rsid w:val="001416DC"/>
    <w:rsid w:val="00146875"/>
    <w:rsid w:val="00150EE7"/>
    <w:rsid w:val="00154A06"/>
    <w:rsid w:val="00160627"/>
    <w:rsid w:val="00171C61"/>
    <w:rsid w:val="0017200C"/>
    <w:rsid w:val="00176E60"/>
    <w:rsid w:val="00184B79"/>
    <w:rsid w:val="0018700B"/>
    <w:rsid w:val="001A3539"/>
    <w:rsid w:val="001A38B2"/>
    <w:rsid w:val="001A4722"/>
    <w:rsid w:val="001A7075"/>
    <w:rsid w:val="001B4BCA"/>
    <w:rsid w:val="001C45B3"/>
    <w:rsid w:val="001C7327"/>
    <w:rsid w:val="001F091A"/>
    <w:rsid w:val="001F5E73"/>
    <w:rsid w:val="0020074B"/>
    <w:rsid w:val="00205F3D"/>
    <w:rsid w:val="002210C9"/>
    <w:rsid w:val="002341B2"/>
    <w:rsid w:val="00245D8C"/>
    <w:rsid w:val="00246140"/>
    <w:rsid w:val="002533AD"/>
    <w:rsid w:val="00260383"/>
    <w:rsid w:val="00265A07"/>
    <w:rsid w:val="00273168"/>
    <w:rsid w:val="0028083A"/>
    <w:rsid w:val="002B211F"/>
    <w:rsid w:val="002C6F7B"/>
    <w:rsid w:val="002C7AC6"/>
    <w:rsid w:val="002D1C65"/>
    <w:rsid w:val="002D2079"/>
    <w:rsid w:val="002D3AFE"/>
    <w:rsid w:val="002D509C"/>
    <w:rsid w:val="002F0A3C"/>
    <w:rsid w:val="00321EAE"/>
    <w:rsid w:val="00326A2A"/>
    <w:rsid w:val="0033071F"/>
    <w:rsid w:val="003561FD"/>
    <w:rsid w:val="003717F3"/>
    <w:rsid w:val="003738D1"/>
    <w:rsid w:val="00393C28"/>
    <w:rsid w:val="003A2537"/>
    <w:rsid w:val="003B69BD"/>
    <w:rsid w:val="003C2659"/>
    <w:rsid w:val="003D13C7"/>
    <w:rsid w:val="003D365F"/>
    <w:rsid w:val="003F7C08"/>
    <w:rsid w:val="00403E4B"/>
    <w:rsid w:val="00405CD1"/>
    <w:rsid w:val="00413E7A"/>
    <w:rsid w:val="004157F0"/>
    <w:rsid w:val="004227C3"/>
    <w:rsid w:val="0042760C"/>
    <w:rsid w:val="00432C88"/>
    <w:rsid w:val="004604CB"/>
    <w:rsid w:val="00465F65"/>
    <w:rsid w:val="00472E11"/>
    <w:rsid w:val="00475130"/>
    <w:rsid w:val="00484233"/>
    <w:rsid w:val="00490DD5"/>
    <w:rsid w:val="004B34C6"/>
    <w:rsid w:val="004D0F57"/>
    <w:rsid w:val="004D7C63"/>
    <w:rsid w:val="004E60AD"/>
    <w:rsid w:val="004F2905"/>
    <w:rsid w:val="0051475A"/>
    <w:rsid w:val="005148C3"/>
    <w:rsid w:val="005153AD"/>
    <w:rsid w:val="0053192C"/>
    <w:rsid w:val="005379E3"/>
    <w:rsid w:val="00553BA8"/>
    <w:rsid w:val="005775F0"/>
    <w:rsid w:val="005A08BC"/>
    <w:rsid w:val="005C4D33"/>
    <w:rsid w:val="005D03CA"/>
    <w:rsid w:val="005E75A1"/>
    <w:rsid w:val="005E7FA9"/>
    <w:rsid w:val="00605A25"/>
    <w:rsid w:val="006169CD"/>
    <w:rsid w:val="006319FA"/>
    <w:rsid w:val="00631E13"/>
    <w:rsid w:val="0065602D"/>
    <w:rsid w:val="00681DFA"/>
    <w:rsid w:val="00682A7D"/>
    <w:rsid w:val="00691A10"/>
    <w:rsid w:val="00697215"/>
    <w:rsid w:val="006A4061"/>
    <w:rsid w:val="006A764C"/>
    <w:rsid w:val="006D2CEE"/>
    <w:rsid w:val="006D4892"/>
    <w:rsid w:val="006E1DF3"/>
    <w:rsid w:val="006F586D"/>
    <w:rsid w:val="006F6231"/>
    <w:rsid w:val="00704673"/>
    <w:rsid w:val="00737E3E"/>
    <w:rsid w:val="00742D47"/>
    <w:rsid w:val="00743DFF"/>
    <w:rsid w:val="007477C3"/>
    <w:rsid w:val="00757E39"/>
    <w:rsid w:val="00761ACB"/>
    <w:rsid w:val="00762DC2"/>
    <w:rsid w:val="007637D6"/>
    <w:rsid w:val="00786D8C"/>
    <w:rsid w:val="007A1F68"/>
    <w:rsid w:val="007A24CB"/>
    <w:rsid w:val="007B33DF"/>
    <w:rsid w:val="007E156F"/>
    <w:rsid w:val="007F020F"/>
    <w:rsid w:val="007F434E"/>
    <w:rsid w:val="007F7332"/>
    <w:rsid w:val="00827409"/>
    <w:rsid w:val="008341DE"/>
    <w:rsid w:val="00835168"/>
    <w:rsid w:val="0084569C"/>
    <w:rsid w:val="00850987"/>
    <w:rsid w:val="008553E4"/>
    <w:rsid w:val="00864185"/>
    <w:rsid w:val="0088659E"/>
    <w:rsid w:val="00887480"/>
    <w:rsid w:val="00893517"/>
    <w:rsid w:val="008954BC"/>
    <w:rsid w:val="008C6B29"/>
    <w:rsid w:val="008E2D59"/>
    <w:rsid w:val="008F1E0B"/>
    <w:rsid w:val="008F64C4"/>
    <w:rsid w:val="0090236E"/>
    <w:rsid w:val="00905A09"/>
    <w:rsid w:val="00927098"/>
    <w:rsid w:val="009273AF"/>
    <w:rsid w:val="009334D3"/>
    <w:rsid w:val="00942C2C"/>
    <w:rsid w:val="009572F9"/>
    <w:rsid w:val="00977D96"/>
    <w:rsid w:val="00982E15"/>
    <w:rsid w:val="00983690"/>
    <w:rsid w:val="00984A65"/>
    <w:rsid w:val="00990C0B"/>
    <w:rsid w:val="009951E9"/>
    <w:rsid w:val="009B2DFB"/>
    <w:rsid w:val="009D2FC9"/>
    <w:rsid w:val="009D601B"/>
    <w:rsid w:val="009F16F2"/>
    <w:rsid w:val="00A02CEA"/>
    <w:rsid w:val="00A27B29"/>
    <w:rsid w:val="00A3396E"/>
    <w:rsid w:val="00A44F22"/>
    <w:rsid w:val="00A6137B"/>
    <w:rsid w:val="00AB3E09"/>
    <w:rsid w:val="00AC663A"/>
    <w:rsid w:val="00B108B4"/>
    <w:rsid w:val="00B32496"/>
    <w:rsid w:val="00B34BDF"/>
    <w:rsid w:val="00B5281A"/>
    <w:rsid w:val="00B536DE"/>
    <w:rsid w:val="00B629DA"/>
    <w:rsid w:val="00B770FF"/>
    <w:rsid w:val="00B86BF9"/>
    <w:rsid w:val="00B947F1"/>
    <w:rsid w:val="00BA1726"/>
    <w:rsid w:val="00BA4535"/>
    <w:rsid w:val="00BB061D"/>
    <w:rsid w:val="00BB1D1D"/>
    <w:rsid w:val="00BB2DCE"/>
    <w:rsid w:val="00BE6A3E"/>
    <w:rsid w:val="00BF273D"/>
    <w:rsid w:val="00C02381"/>
    <w:rsid w:val="00C0282C"/>
    <w:rsid w:val="00C046FA"/>
    <w:rsid w:val="00C10FA9"/>
    <w:rsid w:val="00C201A8"/>
    <w:rsid w:val="00C239A8"/>
    <w:rsid w:val="00C3656E"/>
    <w:rsid w:val="00C36611"/>
    <w:rsid w:val="00C40F36"/>
    <w:rsid w:val="00C47EF7"/>
    <w:rsid w:val="00C5464C"/>
    <w:rsid w:val="00C70F84"/>
    <w:rsid w:val="00C74A7A"/>
    <w:rsid w:val="00CA1C63"/>
    <w:rsid w:val="00CA5C3C"/>
    <w:rsid w:val="00CA79DB"/>
    <w:rsid w:val="00CC0D7B"/>
    <w:rsid w:val="00CD1374"/>
    <w:rsid w:val="00CD51A2"/>
    <w:rsid w:val="00CE79D2"/>
    <w:rsid w:val="00D070BE"/>
    <w:rsid w:val="00D12EF8"/>
    <w:rsid w:val="00D25097"/>
    <w:rsid w:val="00D42E28"/>
    <w:rsid w:val="00D43AA0"/>
    <w:rsid w:val="00D60BA6"/>
    <w:rsid w:val="00D65C89"/>
    <w:rsid w:val="00D854CA"/>
    <w:rsid w:val="00D87EA2"/>
    <w:rsid w:val="00DA22B6"/>
    <w:rsid w:val="00DB562D"/>
    <w:rsid w:val="00DD2EB3"/>
    <w:rsid w:val="00DF0124"/>
    <w:rsid w:val="00E23570"/>
    <w:rsid w:val="00E26940"/>
    <w:rsid w:val="00E30526"/>
    <w:rsid w:val="00E53EE7"/>
    <w:rsid w:val="00E63E94"/>
    <w:rsid w:val="00E6502B"/>
    <w:rsid w:val="00E76EB1"/>
    <w:rsid w:val="00EA13BF"/>
    <w:rsid w:val="00EE2FCA"/>
    <w:rsid w:val="00EF3CE3"/>
    <w:rsid w:val="00F15514"/>
    <w:rsid w:val="00F23451"/>
    <w:rsid w:val="00F31ED1"/>
    <w:rsid w:val="00F730F0"/>
    <w:rsid w:val="00F774D7"/>
    <w:rsid w:val="00F84EDC"/>
    <w:rsid w:val="00F85A3A"/>
    <w:rsid w:val="00FA0D9B"/>
    <w:rsid w:val="00FB1CEA"/>
    <w:rsid w:val="00FE0B28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F3DE"/>
  <w15:chartTrackingRefBased/>
  <w15:docId w15:val="{F75F478F-F3CB-4670-A2AB-EE412DEA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D50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0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0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0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0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D50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215"/>
  </w:style>
  <w:style w:type="paragraph" w:styleId="Piedepgina">
    <w:name w:val="footer"/>
    <w:basedOn w:val="Normal"/>
    <w:link w:val="Piedepgina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215"/>
  </w:style>
  <w:style w:type="paragraph" w:customStyle="1" w:styleId="Default">
    <w:name w:val="Default"/>
    <w:rsid w:val="0078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Prrafodelista">
    <w:name w:val="List Paragraph"/>
    <w:aliases w:val="titulo 5,Párrafo,de,lista"/>
    <w:basedOn w:val="Normal"/>
    <w:link w:val="PrrafodelistaCar"/>
    <w:uiPriority w:val="34"/>
    <w:qFormat/>
    <w:rsid w:val="00786D8C"/>
    <w:pPr>
      <w:ind w:left="720"/>
      <w:contextualSpacing/>
    </w:pPr>
    <w:rPr>
      <w:rFonts w:ascii="Calibri" w:eastAsia="Calibri" w:hAnsi="Calibri" w:cs="Times New Roman"/>
      <w:lang w:val="es-PE"/>
    </w:rPr>
  </w:style>
  <w:style w:type="paragraph" w:styleId="Sangradetextonormal">
    <w:name w:val="Body Text Indent"/>
    <w:basedOn w:val="Normal"/>
    <w:link w:val="SangradetextonormalCar"/>
    <w:uiPriority w:val="99"/>
    <w:rsid w:val="00786D8C"/>
    <w:pPr>
      <w:spacing w:before="120" w:after="120" w:line="240" w:lineRule="auto"/>
      <w:ind w:left="283"/>
      <w:jc w:val="both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86D8C"/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5 Car,Párrafo Car,de Car,lista Car"/>
    <w:link w:val="Prrafodelista"/>
    <w:uiPriority w:val="34"/>
    <w:rsid w:val="00786D8C"/>
    <w:rPr>
      <w:rFonts w:ascii="Calibri" w:eastAsia="Calibri" w:hAnsi="Calibri" w:cs="Times New Roman"/>
      <w:lang w:val="es-PE"/>
    </w:rPr>
  </w:style>
  <w:style w:type="paragraph" w:styleId="Listaconvietas">
    <w:name w:val="List Bullet"/>
    <w:basedOn w:val="Normal"/>
    <w:autoRedefine/>
    <w:rsid w:val="00786D8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stilo24">
    <w:name w:val="estilo24"/>
    <w:basedOn w:val="Normal"/>
    <w:rsid w:val="0078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Sinespaciado">
    <w:name w:val="No Spacing"/>
    <w:link w:val="SinespaciadoCar"/>
    <w:uiPriority w:val="1"/>
    <w:qFormat/>
    <w:rsid w:val="004B34C6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34C6"/>
    <w:rPr>
      <w:rFonts w:eastAsiaTheme="minorEastAsia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6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6940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26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EA48-43F6-463F-B784-B6BA7F42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1943</Words>
  <Characters>10688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Rigliana Portugal</dc:creator>
  <cp:keywords/>
  <dc:description/>
  <cp:lastModifiedBy>Usuario de Windows</cp:lastModifiedBy>
  <cp:revision>3</cp:revision>
  <dcterms:created xsi:type="dcterms:W3CDTF">2019-11-27T12:25:00Z</dcterms:created>
  <dcterms:modified xsi:type="dcterms:W3CDTF">2019-11-27T13:26:00Z</dcterms:modified>
</cp:coreProperties>
</file>