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35" w:rsidRPr="00622E1B" w:rsidRDefault="00EA6D35" w:rsidP="00622E1B">
      <w:pPr>
        <w:spacing w:after="0" w:line="240" w:lineRule="auto"/>
        <w:jc w:val="center"/>
        <w:rPr>
          <w:b/>
          <w:sz w:val="28"/>
        </w:rPr>
      </w:pPr>
      <w:r w:rsidRPr="00622E1B">
        <w:rPr>
          <w:b/>
          <w:sz w:val="28"/>
        </w:rPr>
        <w:t>TRABAJO DE INVESTIGACIÓN</w:t>
      </w:r>
    </w:p>
    <w:p w:rsidR="00EA6D35" w:rsidRPr="00622E1B" w:rsidRDefault="00EA6D35" w:rsidP="00622E1B">
      <w:pPr>
        <w:spacing w:after="0" w:line="240" w:lineRule="auto"/>
        <w:jc w:val="center"/>
        <w:rPr>
          <w:b/>
          <w:sz w:val="28"/>
        </w:rPr>
      </w:pPr>
      <w:r w:rsidRPr="00622E1B">
        <w:rPr>
          <w:b/>
          <w:sz w:val="28"/>
        </w:rPr>
        <w:t>SEGUIMIENTO AL CUMPLIMIENTO DE LA OFERTA ELECTORAL</w:t>
      </w:r>
    </w:p>
    <w:p w:rsidR="00622E1B" w:rsidRDefault="00622E1B" w:rsidP="00EA6D35">
      <w:pPr>
        <w:rPr>
          <w:b/>
          <w:sz w:val="28"/>
        </w:rPr>
      </w:pPr>
    </w:p>
    <w:p w:rsidR="006721E6" w:rsidRDefault="00E14B28">
      <w:pPr>
        <w:rPr>
          <w:b/>
        </w:rPr>
      </w:pPr>
      <w:r w:rsidRPr="006721E6">
        <w:rPr>
          <w:b/>
        </w:rPr>
        <w:t>GENERALIDADES SOBRE</w:t>
      </w:r>
      <w:r w:rsidR="006F6CB3">
        <w:rPr>
          <w:b/>
        </w:rPr>
        <w:t xml:space="preserve"> EL DEPARTAMENTO Y </w:t>
      </w:r>
      <w:r w:rsidRPr="006721E6">
        <w:rPr>
          <w:b/>
        </w:rPr>
        <w:t>LAS ELECCIONES</w:t>
      </w:r>
    </w:p>
    <w:p w:rsidR="006F6CB3" w:rsidRDefault="006F6CB3" w:rsidP="006F6CB3">
      <w:pPr>
        <w:jc w:val="both"/>
      </w:pPr>
      <w:r>
        <w:t xml:space="preserve">El Departamento de Beni según datos del último censo cuenta 421.196habitantes. La población urbana es el 60%y la rural el 40%; cuenta 19 municipios, el 29 de marzo eligió a sus representantes Departamentales y Municipales. En el caso de la Gobernación de Beni 4 fueron los candidatos que participaron en el proceso electoral, pero solo tres frentes políticos fueron incluidos en la contabilidad final de votos debido a la perdida de personería jurídica de Unidad Demócrata (UD), a 9 días antes de las elecciones siendo este uno de los favoritos para ganar la contienda electoral tal hecho genero la alianza electoral con la agrupación NACER. Debido a que ninguno de los 3 candidatos obtuvo un porcentaje mayor al 50 +1 o una diferencia del 10% de los votos, el Órgano Electoral determino la segunda vuelta con los dos candidatos más votados, dando como ganador y nuevo gobernador del Departamento de BENI a Alex </w:t>
      </w:r>
      <w:proofErr w:type="spellStart"/>
      <w:r>
        <w:t>Ferrier</w:t>
      </w:r>
      <w:proofErr w:type="spellEnd"/>
      <w:r>
        <w:t xml:space="preserve"> del Movimiento al Socialismo (MAS) con más de 50,23% al 100% del escrutinio total.</w:t>
      </w:r>
    </w:p>
    <w:tbl>
      <w:tblPr>
        <w:tblW w:w="8459" w:type="dxa"/>
        <w:tblInd w:w="-5" w:type="dxa"/>
        <w:tblCellMar>
          <w:left w:w="70" w:type="dxa"/>
          <w:right w:w="70" w:type="dxa"/>
        </w:tblCellMar>
        <w:tblLook w:val="04A0" w:firstRow="1" w:lastRow="0" w:firstColumn="1" w:lastColumn="0" w:noHBand="0" w:noVBand="1"/>
      </w:tblPr>
      <w:tblGrid>
        <w:gridCol w:w="340"/>
        <w:gridCol w:w="3280"/>
        <w:gridCol w:w="1767"/>
        <w:gridCol w:w="2040"/>
        <w:gridCol w:w="1032"/>
      </w:tblGrid>
      <w:tr w:rsidR="006F6CB3" w:rsidRPr="006F6CB3" w:rsidTr="006F6CB3">
        <w:trPr>
          <w:trHeight w:val="548"/>
        </w:trPr>
        <w:tc>
          <w:tcPr>
            <w:tcW w:w="340" w:type="dxa"/>
            <w:tcBorders>
              <w:top w:val="single" w:sz="4" w:space="0" w:color="auto"/>
              <w:left w:val="single" w:sz="4" w:space="0" w:color="auto"/>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 </w:t>
            </w:r>
          </w:p>
        </w:tc>
        <w:tc>
          <w:tcPr>
            <w:tcW w:w="3280" w:type="dxa"/>
            <w:tcBorders>
              <w:top w:val="single" w:sz="4" w:space="0" w:color="auto"/>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PARTIDO</w:t>
            </w:r>
          </w:p>
        </w:tc>
        <w:tc>
          <w:tcPr>
            <w:tcW w:w="1767" w:type="dxa"/>
            <w:tcBorders>
              <w:top w:val="single" w:sz="4" w:space="0" w:color="auto"/>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CANDIDATO</w:t>
            </w:r>
          </w:p>
        </w:tc>
        <w:tc>
          <w:tcPr>
            <w:tcW w:w="2040" w:type="dxa"/>
            <w:tcBorders>
              <w:top w:val="single" w:sz="4" w:space="0" w:color="auto"/>
              <w:left w:val="nil"/>
              <w:bottom w:val="single" w:sz="4" w:space="0" w:color="auto"/>
              <w:right w:val="single" w:sz="4" w:space="0" w:color="auto"/>
            </w:tcBorders>
            <w:shd w:val="clear" w:color="auto" w:fill="auto"/>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VOTOS</w:t>
            </w:r>
            <w:r w:rsidRPr="006F6CB3">
              <w:rPr>
                <w:rFonts w:ascii="Calibri" w:eastAsia="Times New Roman" w:hAnsi="Calibri" w:cs="Calibri"/>
                <w:b/>
                <w:bCs/>
                <w:color w:val="000000"/>
                <w:lang w:eastAsia="es-BO"/>
              </w:rPr>
              <w:br/>
              <w:t>OBTENIDOS</w:t>
            </w:r>
          </w:p>
        </w:tc>
        <w:tc>
          <w:tcPr>
            <w:tcW w:w="1032" w:type="dxa"/>
            <w:tcBorders>
              <w:top w:val="single" w:sz="4" w:space="0" w:color="auto"/>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*Segunda Vuelta</w:t>
            </w:r>
          </w:p>
        </w:tc>
      </w:tr>
      <w:tr w:rsidR="006F6CB3" w:rsidRPr="006F6CB3" w:rsidTr="006F6CB3">
        <w:trPr>
          <w:trHeight w:val="278"/>
        </w:trPr>
        <w:tc>
          <w:tcPr>
            <w:tcW w:w="340" w:type="dxa"/>
            <w:tcBorders>
              <w:top w:val="nil"/>
              <w:left w:val="single" w:sz="4" w:space="0" w:color="auto"/>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1</w:t>
            </w:r>
          </w:p>
        </w:tc>
        <w:tc>
          <w:tcPr>
            <w:tcW w:w="3280" w:type="dxa"/>
            <w:tcBorders>
              <w:top w:val="nil"/>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Movimiento al Socialismo</w:t>
            </w:r>
          </w:p>
        </w:tc>
        <w:tc>
          <w:tcPr>
            <w:tcW w:w="1767" w:type="dxa"/>
            <w:tcBorders>
              <w:top w:val="nil"/>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 xml:space="preserve">Alex </w:t>
            </w:r>
            <w:proofErr w:type="spellStart"/>
            <w:r w:rsidRPr="006F6CB3">
              <w:rPr>
                <w:rFonts w:ascii="Calibri" w:eastAsia="Times New Roman" w:hAnsi="Calibri" w:cs="Calibri"/>
                <w:b/>
                <w:bCs/>
                <w:color w:val="000000"/>
                <w:lang w:eastAsia="es-BO"/>
              </w:rPr>
              <w:t>Ferrier</w:t>
            </w:r>
            <w:proofErr w:type="spellEnd"/>
          </w:p>
        </w:tc>
        <w:tc>
          <w:tcPr>
            <w:tcW w:w="2040" w:type="dxa"/>
            <w:tcBorders>
              <w:top w:val="nil"/>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6437641, 01%</w:t>
            </w:r>
          </w:p>
        </w:tc>
        <w:tc>
          <w:tcPr>
            <w:tcW w:w="1032" w:type="dxa"/>
            <w:tcBorders>
              <w:top w:val="nil"/>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855998</w:t>
            </w:r>
          </w:p>
        </w:tc>
      </w:tr>
      <w:tr w:rsidR="006F6CB3" w:rsidRPr="006F6CB3" w:rsidTr="00622E1B">
        <w:trPr>
          <w:trHeight w:val="841"/>
        </w:trPr>
        <w:tc>
          <w:tcPr>
            <w:tcW w:w="340" w:type="dxa"/>
            <w:tcBorders>
              <w:top w:val="nil"/>
              <w:left w:val="single" w:sz="4" w:space="0" w:color="auto"/>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2</w:t>
            </w:r>
          </w:p>
        </w:tc>
        <w:tc>
          <w:tcPr>
            <w:tcW w:w="3280" w:type="dxa"/>
            <w:tcBorders>
              <w:top w:val="nil"/>
              <w:left w:val="nil"/>
              <w:bottom w:val="single" w:sz="4" w:space="0" w:color="auto"/>
              <w:right w:val="single" w:sz="4" w:space="0" w:color="auto"/>
            </w:tcBorders>
            <w:shd w:val="clear" w:color="auto" w:fill="auto"/>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Nacionalidades Autónomas</w:t>
            </w:r>
            <w:r w:rsidRPr="006F6CB3">
              <w:rPr>
                <w:rFonts w:ascii="Calibri" w:eastAsia="Times New Roman" w:hAnsi="Calibri" w:cs="Calibri"/>
                <w:color w:val="000000"/>
                <w:lang w:eastAsia="es-BO"/>
              </w:rPr>
              <w:br/>
              <w:t>por el Cambio y Empoderamiento Revolucionario(NACER)</w:t>
            </w:r>
          </w:p>
        </w:tc>
        <w:tc>
          <w:tcPr>
            <w:tcW w:w="1767" w:type="dxa"/>
            <w:tcBorders>
              <w:top w:val="nil"/>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 xml:space="preserve">Carlos </w:t>
            </w:r>
            <w:proofErr w:type="spellStart"/>
            <w:r w:rsidRPr="006F6CB3">
              <w:rPr>
                <w:rFonts w:ascii="Calibri" w:eastAsia="Times New Roman" w:hAnsi="Calibri" w:cs="Calibri"/>
                <w:color w:val="000000"/>
                <w:lang w:eastAsia="es-BO"/>
              </w:rPr>
              <w:t>Dellier</w:t>
            </w:r>
            <w:proofErr w:type="spellEnd"/>
          </w:p>
        </w:tc>
        <w:tc>
          <w:tcPr>
            <w:tcW w:w="2040" w:type="dxa"/>
            <w:tcBorders>
              <w:top w:val="nil"/>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49214 31, 35%</w:t>
            </w:r>
          </w:p>
        </w:tc>
        <w:tc>
          <w:tcPr>
            <w:tcW w:w="1032" w:type="dxa"/>
            <w:tcBorders>
              <w:top w:val="nil"/>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84809</w:t>
            </w:r>
          </w:p>
        </w:tc>
      </w:tr>
      <w:tr w:rsidR="006F6CB3" w:rsidRPr="006F6CB3" w:rsidTr="006F6CB3">
        <w:trPr>
          <w:trHeight w:val="548"/>
        </w:trPr>
        <w:tc>
          <w:tcPr>
            <w:tcW w:w="340" w:type="dxa"/>
            <w:tcBorders>
              <w:top w:val="nil"/>
              <w:left w:val="single" w:sz="4" w:space="0" w:color="auto"/>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3</w:t>
            </w:r>
          </w:p>
        </w:tc>
        <w:tc>
          <w:tcPr>
            <w:tcW w:w="3280" w:type="dxa"/>
            <w:tcBorders>
              <w:top w:val="nil"/>
              <w:left w:val="nil"/>
              <w:bottom w:val="single" w:sz="4" w:space="0" w:color="auto"/>
              <w:right w:val="single" w:sz="4" w:space="0" w:color="auto"/>
            </w:tcBorders>
            <w:shd w:val="clear" w:color="auto" w:fill="auto"/>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Movimiento Nacionalista</w:t>
            </w:r>
            <w:r w:rsidRPr="006F6CB3">
              <w:rPr>
                <w:rFonts w:ascii="Calibri" w:eastAsia="Times New Roman" w:hAnsi="Calibri" w:cs="Calibri"/>
                <w:color w:val="000000"/>
                <w:lang w:eastAsia="es-BO"/>
              </w:rPr>
              <w:br/>
              <w:t>Revolucionario</w:t>
            </w:r>
          </w:p>
        </w:tc>
        <w:tc>
          <w:tcPr>
            <w:tcW w:w="1767" w:type="dxa"/>
            <w:tcBorders>
              <w:top w:val="nil"/>
              <w:left w:val="nil"/>
              <w:bottom w:val="single" w:sz="4" w:space="0" w:color="auto"/>
              <w:right w:val="single" w:sz="4" w:space="0" w:color="auto"/>
            </w:tcBorders>
            <w:shd w:val="clear" w:color="auto" w:fill="auto"/>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Sandro Giordano</w:t>
            </w:r>
            <w:r w:rsidRPr="006F6CB3">
              <w:rPr>
                <w:rFonts w:ascii="Calibri" w:eastAsia="Times New Roman" w:hAnsi="Calibri" w:cs="Calibri"/>
                <w:color w:val="000000"/>
                <w:lang w:eastAsia="es-BO"/>
              </w:rPr>
              <w:br/>
              <w:t>García</w:t>
            </w:r>
          </w:p>
        </w:tc>
        <w:tc>
          <w:tcPr>
            <w:tcW w:w="2040" w:type="dxa"/>
            <w:tcBorders>
              <w:top w:val="nil"/>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43403</w:t>
            </w:r>
          </w:p>
        </w:tc>
        <w:tc>
          <w:tcPr>
            <w:tcW w:w="1032" w:type="dxa"/>
            <w:tcBorders>
              <w:top w:val="nil"/>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 </w:t>
            </w:r>
          </w:p>
        </w:tc>
      </w:tr>
      <w:tr w:rsidR="006F6CB3" w:rsidRPr="006F6CB3" w:rsidTr="006F6CB3">
        <w:trPr>
          <w:trHeight w:val="280"/>
        </w:trPr>
        <w:tc>
          <w:tcPr>
            <w:tcW w:w="340" w:type="dxa"/>
            <w:tcBorders>
              <w:top w:val="nil"/>
              <w:left w:val="single" w:sz="4" w:space="0" w:color="auto"/>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4</w:t>
            </w:r>
          </w:p>
        </w:tc>
        <w:tc>
          <w:tcPr>
            <w:tcW w:w="3280" w:type="dxa"/>
            <w:tcBorders>
              <w:top w:val="nil"/>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 xml:space="preserve">Unidad </w:t>
            </w:r>
            <w:proofErr w:type="spellStart"/>
            <w:r w:rsidRPr="006F6CB3">
              <w:rPr>
                <w:rFonts w:ascii="Calibri" w:eastAsia="Times New Roman" w:hAnsi="Calibri" w:cs="Calibri"/>
                <w:color w:val="000000"/>
                <w:lang w:eastAsia="es-BO"/>
              </w:rPr>
              <w:t>Democrata</w:t>
            </w:r>
            <w:proofErr w:type="spellEnd"/>
          </w:p>
        </w:tc>
        <w:tc>
          <w:tcPr>
            <w:tcW w:w="1767" w:type="dxa"/>
            <w:tcBorders>
              <w:top w:val="nil"/>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Ernesto Suarez</w:t>
            </w:r>
          </w:p>
        </w:tc>
        <w:tc>
          <w:tcPr>
            <w:tcW w:w="2040" w:type="dxa"/>
            <w:tcBorders>
              <w:top w:val="nil"/>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 </w:t>
            </w:r>
          </w:p>
        </w:tc>
        <w:tc>
          <w:tcPr>
            <w:tcW w:w="1032" w:type="dxa"/>
            <w:tcBorders>
              <w:top w:val="nil"/>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 </w:t>
            </w:r>
          </w:p>
        </w:tc>
      </w:tr>
    </w:tbl>
    <w:p w:rsidR="006F6CB3" w:rsidRDefault="006F6CB3"/>
    <w:p w:rsidR="006F6CB3" w:rsidRDefault="006F6CB3">
      <w:r>
        <w:t>En el caso de la Alcaldía del Municipio de Trinidad, según datos oficiales dan como ganador a Mario Suarez Hurtado con el 43,02% de votos al 100% del escrutinio, en referencia de las concejalías el Movimiento Nacionalista Revolucionario cuenta con 5 concejalías, el Movimiento al Socialismo 5 concejalías, y Construyendo Futuro con 1 concejalía.</w:t>
      </w:r>
    </w:p>
    <w:tbl>
      <w:tblPr>
        <w:tblW w:w="8505" w:type="dxa"/>
        <w:tblInd w:w="-5" w:type="dxa"/>
        <w:tblCellMar>
          <w:left w:w="70" w:type="dxa"/>
          <w:right w:w="70" w:type="dxa"/>
        </w:tblCellMar>
        <w:tblLook w:val="04A0" w:firstRow="1" w:lastRow="0" w:firstColumn="1" w:lastColumn="0" w:noHBand="0" w:noVBand="1"/>
      </w:tblPr>
      <w:tblGrid>
        <w:gridCol w:w="400"/>
        <w:gridCol w:w="3286"/>
        <w:gridCol w:w="2551"/>
        <w:gridCol w:w="2268"/>
      </w:tblGrid>
      <w:tr w:rsidR="006F6CB3" w:rsidRPr="006F6CB3" w:rsidTr="006F6CB3">
        <w:trPr>
          <w:trHeight w:val="278"/>
        </w:trPr>
        <w:tc>
          <w:tcPr>
            <w:tcW w:w="400" w:type="dxa"/>
            <w:tcBorders>
              <w:top w:val="single" w:sz="4" w:space="0" w:color="000000"/>
              <w:left w:val="single" w:sz="4" w:space="0" w:color="000000"/>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 </w:t>
            </w:r>
          </w:p>
        </w:tc>
        <w:tc>
          <w:tcPr>
            <w:tcW w:w="3286" w:type="dxa"/>
            <w:tcBorders>
              <w:top w:val="single" w:sz="4" w:space="0" w:color="000000"/>
              <w:left w:val="nil"/>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PARTIDO</w:t>
            </w:r>
          </w:p>
        </w:tc>
        <w:tc>
          <w:tcPr>
            <w:tcW w:w="2551" w:type="dxa"/>
            <w:tcBorders>
              <w:top w:val="single" w:sz="4" w:space="0" w:color="000000"/>
              <w:left w:val="nil"/>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CANDIDATO</w:t>
            </w:r>
          </w:p>
        </w:tc>
        <w:tc>
          <w:tcPr>
            <w:tcW w:w="2268" w:type="dxa"/>
            <w:tcBorders>
              <w:top w:val="single" w:sz="4" w:space="0" w:color="000000"/>
              <w:left w:val="nil"/>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VOTOS OBTENIDOS</w:t>
            </w:r>
          </w:p>
        </w:tc>
      </w:tr>
      <w:tr w:rsidR="006F6CB3" w:rsidRPr="006F6CB3" w:rsidTr="006F6CB3">
        <w:trPr>
          <w:trHeight w:val="548"/>
        </w:trPr>
        <w:tc>
          <w:tcPr>
            <w:tcW w:w="400" w:type="dxa"/>
            <w:tcBorders>
              <w:top w:val="nil"/>
              <w:left w:val="single" w:sz="4" w:space="0" w:color="000000"/>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1</w:t>
            </w:r>
          </w:p>
        </w:tc>
        <w:tc>
          <w:tcPr>
            <w:tcW w:w="3286" w:type="dxa"/>
            <w:tcBorders>
              <w:top w:val="nil"/>
              <w:left w:val="nil"/>
              <w:bottom w:val="single" w:sz="4" w:space="0" w:color="000000"/>
              <w:right w:val="single" w:sz="4" w:space="0" w:color="000000"/>
            </w:tcBorders>
            <w:shd w:val="clear" w:color="auto" w:fill="auto"/>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Movimiento Nacionalista</w:t>
            </w:r>
            <w:r w:rsidRPr="006F6CB3">
              <w:rPr>
                <w:rFonts w:ascii="Calibri" w:eastAsia="Times New Roman" w:hAnsi="Calibri" w:cs="Calibri"/>
                <w:b/>
                <w:bCs/>
                <w:color w:val="000000"/>
                <w:lang w:eastAsia="es-BO"/>
              </w:rPr>
              <w:br/>
              <w:t>Revolucionario</w:t>
            </w:r>
          </w:p>
        </w:tc>
        <w:tc>
          <w:tcPr>
            <w:tcW w:w="2551" w:type="dxa"/>
            <w:tcBorders>
              <w:top w:val="nil"/>
              <w:left w:val="nil"/>
              <w:bottom w:val="single" w:sz="4" w:space="0" w:color="000000"/>
              <w:right w:val="single" w:sz="4" w:space="0" w:color="000000"/>
            </w:tcBorders>
            <w:shd w:val="clear" w:color="auto" w:fill="auto"/>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Mario Suarez</w:t>
            </w:r>
            <w:r w:rsidRPr="006F6CB3">
              <w:rPr>
                <w:rFonts w:ascii="Calibri" w:eastAsia="Times New Roman" w:hAnsi="Calibri" w:cs="Calibri"/>
                <w:color w:val="000000"/>
                <w:lang w:eastAsia="es-BO"/>
              </w:rPr>
              <w:br/>
              <w:t>Hurtado</w:t>
            </w:r>
          </w:p>
        </w:tc>
        <w:tc>
          <w:tcPr>
            <w:tcW w:w="2268" w:type="dxa"/>
            <w:tcBorders>
              <w:top w:val="nil"/>
              <w:left w:val="nil"/>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23553</w:t>
            </w:r>
          </w:p>
        </w:tc>
      </w:tr>
      <w:tr w:rsidR="006F6CB3" w:rsidRPr="006F6CB3" w:rsidTr="006F6CB3">
        <w:trPr>
          <w:trHeight w:val="404"/>
        </w:trPr>
        <w:tc>
          <w:tcPr>
            <w:tcW w:w="400" w:type="dxa"/>
            <w:tcBorders>
              <w:top w:val="nil"/>
              <w:left w:val="single" w:sz="4" w:space="0" w:color="000000"/>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2</w:t>
            </w:r>
          </w:p>
        </w:tc>
        <w:tc>
          <w:tcPr>
            <w:tcW w:w="3286" w:type="dxa"/>
            <w:tcBorders>
              <w:top w:val="nil"/>
              <w:left w:val="nil"/>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Movimiento al Socialismo</w:t>
            </w:r>
          </w:p>
        </w:tc>
        <w:tc>
          <w:tcPr>
            <w:tcW w:w="2551" w:type="dxa"/>
            <w:tcBorders>
              <w:top w:val="nil"/>
              <w:left w:val="nil"/>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proofErr w:type="spellStart"/>
            <w:r w:rsidRPr="006F6CB3">
              <w:rPr>
                <w:rFonts w:ascii="Calibri" w:eastAsia="Times New Roman" w:hAnsi="Calibri" w:cs="Calibri"/>
                <w:color w:val="000000"/>
                <w:lang w:eastAsia="es-BO"/>
              </w:rPr>
              <w:t>RolfKohler</w:t>
            </w:r>
            <w:proofErr w:type="spellEnd"/>
          </w:p>
        </w:tc>
        <w:tc>
          <w:tcPr>
            <w:tcW w:w="2268" w:type="dxa"/>
            <w:tcBorders>
              <w:top w:val="nil"/>
              <w:left w:val="nil"/>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20812</w:t>
            </w:r>
          </w:p>
        </w:tc>
      </w:tr>
      <w:tr w:rsidR="006F6CB3" w:rsidRPr="006F6CB3" w:rsidTr="006F6CB3">
        <w:trPr>
          <w:trHeight w:val="548"/>
        </w:trPr>
        <w:tc>
          <w:tcPr>
            <w:tcW w:w="400" w:type="dxa"/>
            <w:tcBorders>
              <w:top w:val="nil"/>
              <w:left w:val="single" w:sz="4" w:space="0" w:color="000000"/>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3</w:t>
            </w:r>
          </w:p>
        </w:tc>
        <w:tc>
          <w:tcPr>
            <w:tcW w:w="3286" w:type="dxa"/>
            <w:tcBorders>
              <w:top w:val="nil"/>
              <w:left w:val="nil"/>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Construyendo Futuro</w:t>
            </w:r>
          </w:p>
        </w:tc>
        <w:tc>
          <w:tcPr>
            <w:tcW w:w="2551" w:type="dxa"/>
            <w:tcBorders>
              <w:top w:val="nil"/>
              <w:left w:val="nil"/>
              <w:bottom w:val="single" w:sz="4" w:space="0" w:color="000000"/>
              <w:right w:val="single" w:sz="4" w:space="0" w:color="000000"/>
            </w:tcBorders>
            <w:shd w:val="clear" w:color="auto" w:fill="auto"/>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Mauricio Gutiérrez</w:t>
            </w:r>
            <w:r w:rsidRPr="006F6CB3">
              <w:rPr>
                <w:rFonts w:ascii="Calibri" w:eastAsia="Times New Roman" w:hAnsi="Calibri" w:cs="Calibri"/>
                <w:color w:val="000000"/>
                <w:lang w:eastAsia="es-BO"/>
              </w:rPr>
              <w:br/>
              <w:t>Arias</w:t>
            </w:r>
          </w:p>
        </w:tc>
        <w:tc>
          <w:tcPr>
            <w:tcW w:w="2268" w:type="dxa"/>
            <w:tcBorders>
              <w:top w:val="nil"/>
              <w:left w:val="nil"/>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7888</w:t>
            </w:r>
          </w:p>
        </w:tc>
      </w:tr>
      <w:tr w:rsidR="006F6CB3" w:rsidRPr="006F6CB3" w:rsidTr="00622E1B">
        <w:trPr>
          <w:trHeight w:val="790"/>
        </w:trPr>
        <w:tc>
          <w:tcPr>
            <w:tcW w:w="400" w:type="dxa"/>
            <w:tcBorders>
              <w:top w:val="nil"/>
              <w:left w:val="single" w:sz="4" w:space="0" w:color="000000"/>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4</w:t>
            </w:r>
          </w:p>
        </w:tc>
        <w:tc>
          <w:tcPr>
            <w:tcW w:w="3286" w:type="dxa"/>
            <w:tcBorders>
              <w:top w:val="nil"/>
              <w:left w:val="nil"/>
              <w:bottom w:val="single" w:sz="4" w:space="0" w:color="000000"/>
              <w:right w:val="single" w:sz="4" w:space="0" w:color="000000"/>
            </w:tcBorders>
            <w:shd w:val="clear" w:color="auto" w:fill="auto"/>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Nacionalidades Autónomas</w:t>
            </w:r>
            <w:r w:rsidRPr="006F6CB3">
              <w:rPr>
                <w:rFonts w:ascii="Calibri" w:eastAsia="Times New Roman" w:hAnsi="Calibri" w:cs="Calibri"/>
                <w:color w:val="000000"/>
                <w:lang w:eastAsia="es-BO"/>
              </w:rPr>
              <w:br/>
              <w:t>por el Cambio y Empoderamiento</w:t>
            </w:r>
            <w:r w:rsidRPr="006F6CB3">
              <w:rPr>
                <w:rFonts w:ascii="Calibri" w:eastAsia="Times New Roman" w:hAnsi="Calibri" w:cs="Calibri"/>
                <w:color w:val="000000"/>
                <w:lang w:eastAsia="es-BO"/>
              </w:rPr>
              <w:br/>
              <w:t>Revolucionario. NACER</w:t>
            </w:r>
          </w:p>
        </w:tc>
        <w:tc>
          <w:tcPr>
            <w:tcW w:w="2551" w:type="dxa"/>
            <w:tcBorders>
              <w:top w:val="nil"/>
              <w:left w:val="nil"/>
              <w:bottom w:val="single" w:sz="4" w:space="0" w:color="000000"/>
              <w:right w:val="single" w:sz="4" w:space="0" w:color="000000"/>
            </w:tcBorders>
            <w:shd w:val="clear" w:color="auto" w:fill="auto"/>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Cesar Arteaga</w:t>
            </w:r>
            <w:r w:rsidRPr="006F6CB3">
              <w:rPr>
                <w:rFonts w:ascii="Calibri" w:eastAsia="Times New Roman" w:hAnsi="Calibri" w:cs="Calibri"/>
                <w:color w:val="000000"/>
                <w:lang w:eastAsia="es-BO"/>
              </w:rPr>
              <w:br/>
            </w:r>
            <w:proofErr w:type="spellStart"/>
            <w:r w:rsidRPr="006F6CB3">
              <w:rPr>
                <w:rFonts w:ascii="Calibri" w:eastAsia="Times New Roman" w:hAnsi="Calibri" w:cs="Calibri"/>
                <w:color w:val="000000"/>
                <w:lang w:eastAsia="es-BO"/>
              </w:rPr>
              <w:t>Menacho</w:t>
            </w:r>
            <w:proofErr w:type="spellEnd"/>
          </w:p>
        </w:tc>
        <w:tc>
          <w:tcPr>
            <w:tcW w:w="2268" w:type="dxa"/>
            <w:tcBorders>
              <w:top w:val="nil"/>
              <w:left w:val="nil"/>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2365</w:t>
            </w:r>
          </w:p>
        </w:tc>
      </w:tr>
    </w:tbl>
    <w:p w:rsidR="006F6CB3" w:rsidRDefault="006F6CB3"/>
    <w:p w:rsidR="00E14B28" w:rsidRDefault="00E14B28" w:rsidP="00E14B28">
      <w:pPr>
        <w:pStyle w:val="Prrafodelista"/>
        <w:numPr>
          <w:ilvl w:val="0"/>
          <w:numId w:val="1"/>
        </w:numPr>
        <w:rPr>
          <w:b/>
        </w:rPr>
        <w:sectPr w:rsidR="00E14B28" w:rsidSect="001569DD">
          <w:pgSz w:w="12240" w:h="15840" w:code="1"/>
          <w:pgMar w:top="1417" w:right="1701" w:bottom="1417" w:left="1701" w:header="708" w:footer="708" w:gutter="0"/>
          <w:cols w:space="708"/>
          <w:docGrid w:linePitch="360"/>
        </w:sectPr>
      </w:pPr>
    </w:p>
    <w:p w:rsidR="00622E1B" w:rsidRDefault="00622E1B" w:rsidP="009E4AD1">
      <w:pPr>
        <w:pStyle w:val="Prrafodelista"/>
        <w:numPr>
          <w:ilvl w:val="0"/>
          <w:numId w:val="1"/>
        </w:numPr>
        <w:ind w:left="0" w:firstLine="0"/>
        <w:rPr>
          <w:b/>
        </w:rPr>
      </w:pPr>
      <w:r w:rsidRPr="00622E1B">
        <w:rPr>
          <w:b/>
          <w:sz w:val="28"/>
        </w:rPr>
        <w:lastRenderedPageBreak/>
        <w:t>CASO: MUNICIPIO DE TRINIDAD</w:t>
      </w:r>
    </w:p>
    <w:p w:rsidR="00622E1B" w:rsidRDefault="00622E1B" w:rsidP="00622E1B">
      <w:pPr>
        <w:pStyle w:val="Prrafodelista"/>
        <w:rPr>
          <w:b/>
        </w:rPr>
      </w:pPr>
    </w:p>
    <w:p w:rsidR="006721E6" w:rsidRDefault="00CA6A36" w:rsidP="009E4AD1">
      <w:pPr>
        <w:pStyle w:val="Prrafodelista"/>
        <w:ind w:left="0"/>
        <w:rPr>
          <w:b/>
        </w:rPr>
      </w:pPr>
      <w:r>
        <w:rPr>
          <w:b/>
        </w:rPr>
        <w:t xml:space="preserve">1.1 </w:t>
      </w:r>
      <w:r w:rsidR="00E14B28" w:rsidRPr="00E14B28">
        <w:rPr>
          <w:b/>
        </w:rPr>
        <w:t xml:space="preserve">OFERTA ELECTORAL </w:t>
      </w:r>
    </w:p>
    <w:p w:rsidR="00E14B28" w:rsidRDefault="00E14B28" w:rsidP="00E14B28">
      <w:r>
        <w:t>La oferta electoral contemplada en el municipio de Trinidad del actual Alcalde Mario Suarez Hurtado se detalla a continuación:</w:t>
      </w:r>
    </w:p>
    <w:tbl>
      <w:tblPr>
        <w:tblStyle w:val="Tabladelista2-nfasis61"/>
        <w:tblW w:w="14218" w:type="dxa"/>
        <w:tblLook w:val="04A0" w:firstRow="1" w:lastRow="0" w:firstColumn="1" w:lastColumn="0" w:noHBand="0" w:noVBand="1"/>
      </w:tblPr>
      <w:tblGrid>
        <w:gridCol w:w="1224"/>
        <w:gridCol w:w="1831"/>
        <w:gridCol w:w="11163"/>
      </w:tblGrid>
      <w:tr w:rsidR="00D7192C" w:rsidRPr="00D7192C" w:rsidTr="008A100A">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SECTOR</w:t>
            </w:r>
          </w:p>
        </w:tc>
        <w:tc>
          <w:tcPr>
            <w:tcW w:w="1832" w:type="dxa"/>
            <w:noWrap/>
            <w:hideMark/>
          </w:tcPr>
          <w:p w:rsidR="00D7192C" w:rsidRPr="00CB374E" w:rsidRDefault="00D7192C" w:rsidP="00D7192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ÁREA</w:t>
            </w:r>
          </w:p>
        </w:tc>
        <w:tc>
          <w:tcPr>
            <w:tcW w:w="11167" w:type="dxa"/>
            <w:noWrap/>
            <w:hideMark/>
          </w:tcPr>
          <w:p w:rsidR="00D7192C" w:rsidRPr="00CB374E" w:rsidRDefault="00D7192C" w:rsidP="00D7192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PROPUESTAS PLANTEADAS</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ECONOMIA</w:t>
            </w:r>
          </w:p>
        </w:tc>
        <w:tc>
          <w:tcPr>
            <w:tcW w:w="1832"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Desarrollo Económico Local y fomento al Empleo</w:t>
            </w:r>
          </w:p>
        </w:tc>
        <w:tc>
          <w:tcPr>
            <w:tcW w:w="11167"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Contratar directamente los servicios de “mano de obra” con los constructores, Maestros y obreros de la ciudad en obras Menores.</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Transparentar los procesos de invitaciones públicas y licitaciones.</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Fomentar la creación EMPRESAS DE SERVICIOS, legalmente establecidas que brinde seguridad laboral al trabajador, y que estos gocen de los beneficios de seguro de salud y aportes para su jubilación.</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Asesorar y capacitar a las Empresas de Servicios para hacerlas más productivas y competitivas.</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 xml:space="preserve">Desburocratizar y acelerar el otorgamiento de Licencias de Apertura y/o Funcionamiento de los establecimientos comerciales y micro empresariales. </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Incentivar la creación de huertos distritales.</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Creación de MAQUICENTROS, totalmente equipados y con mercados reales para su producción.</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Ferias de producción.</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Incentivar la crianza de animales menores brindándoles asesoramiento técnico (convenios), para el área</w:t>
            </w:r>
            <w:r w:rsidRPr="00CB374E">
              <w:rPr>
                <w:rFonts w:ascii="Calibri" w:eastAsia="Times New Roman" w:hAnsi="Calibri" w:cs="Calibri"/>
                <w:color w:val="000000"/>
                <w:sz w:val="20"/>
                <w:lang w:eastAsia="es-BO"/>
              </w:rPr>
              <w:br/>
              <w:t>de los DISTRITOS PERIURBANOS.</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 xml:space="preserve">Pasantías para los nuevos profesionales egresados de nuestra universidad para que de esta forma adquieran experiencia laboral. </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SALUD</w:t>
            </w: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p>
        </w:tc>
        <w:tc>
          <w:tcPr>
            <w:tcW w:w="11167"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Gestionar la creación de un Centro de Salud Integrado para enfermedades tropicales y diabetes.</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Mediante convenio gestionar la construcción de un Hospital de 3er. Nivel en nuestra ciudad</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Fortalecer el SUMI.</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Impulsar programas específicos en la Lucha contra la Desnutrición, principalmente la desnutrición infantil.</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Contratos para profesionales en salud.</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Mediante convenio fortalecer con equipamiento al asilo de ancianos.</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Fortalecer el SPAM.</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 xml:space="preserve">Ejecutar campañas de prevención contra el alcoholismo y el consumo de drogas. </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EDUCACION</w:t>
            </w: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p>
        </w:tc>
        <w:tc>
          <w:tcPr>
            <w:tcW w:w="11167"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Equipamiento de todos los centros educativos: laboratorios, multimedia, mobiliario, bibliotecas virtuales, internet, software educativo y otros.</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Establecer convenios con las Universidades para que los estudiantes hagan sus prácticas pre-profesionales en nuestra comuna.</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Viabilizar un sistema de transporte escolar (fuera del distrito).</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Creación e implementación de la Biblioteca Municipal Electrónica al servicio de todos los vecinos sin distinción de ninguna clase.</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Construcción de Unidades Educativas en los nuevos barrios y zonas en función al crecimiento de niños en edad escolar.</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3051" w:type="dxa"/>
            <w:gridSpan w:val="2"/>
            <w:noWrap/>
            <w:hideMark/>
          </w:tcPr>
          <w:p w:rsidR="00D7192C" w:rsidRPr="00CB374E" w:rsidRDefault="00D7192C" w:rsidP="00D7192C">
            <w:pPr>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AUTONOMIAS</w:t>
            </w:r>
          </w:p>
        </w:tc>
        <w:tc>
          <w:tcPr>
            <w:tcW w:w="11167"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Instaurar la Planificación Estratégica como instrumento de gestión.</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Formular e implementar el Plan Estratégico Participativo de Desarrollo Municipal.</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 xml:space="preserve">Formular e implementar el Plan Estratégico Institucional 2015 – 2020 </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 xml:space="preserve">Diseñar una planificación a largo plazo de la ciudad de Trinidad para los próximos 15 años. </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Ejecutar un diseño de re-ingeniería integral en la Administración Municipal y de empresas municipales.</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 xml:space="preserve">Reestructurar los sistemas de trabajo en todas las áreas de la Municipalidad para una mejor atención pública a los vecinos. </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 xml:space="preserve">Crear e implementar la Oficina de Proyectos de Inversión Local (Banco de Proyectos). </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 xml:space="preserve">Actualizar y agilizar el Catastro Urbano. </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 xml:space="preserve">Creación de oficinas de atención exclusivas para los barrios. </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Gestionar nuevas fuentes de financiamiento interno y externo.</w:t>
            </w:r>
          </w:p>
        </w:tc>
      </w:tr>
      <w:tr w:rsidR="00D7192C" w:rsidRPr="00D7192C" w:rsidTr="008A100A">
        <w:trPr>
          <w:trHeight w:val="570"/>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OTRAS TEMATICAS</w:t>
            </w:r>
          </w:p>
        </w:tc>
        <w:tc>
          <w:tcPr>
            <w:tcW w:w="1832"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Servicios Básicos Públicos</w:t>
            </w:r>
          </w:p>
        </w:tc>
        <w:tc>
          <w:tcPr>
            <w:tcW w:w="11167"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Ampliar la cobertura del servicio de Agua Potable para todos los barrios, en coordinación y convenios con las instituciones afines.</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Ampliar la cobertura del sistema de alcantarillado y tratamiento de desagüe.</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Ampliar y mejorar el sistema de recojo de basura y barrido de las calles.</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Diseñar e implementar un programa de limpieza permanente del arroyo San Juan.</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Ejecutar acciones de limpieza permanente, Plazuelas, Plaza de Armas, Parques y demás monumentos del Municipio.</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Reingeniería de la Empresa de alumbrado público.</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Desarrollo Urbano</w:t>
            </w:r>
          </w:p>
        </w:tc>
        <w:tc>
          <w:tcPr>
            <w:tcW w:w="11167"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Re-Diseñar y ejecutar el Proyecto del Agua y Drenaje Pluvial, con las instituciones afines.</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Diseñar, implementar y ejecutar el Plan de Desarrollo Urbano Participativo Distrital.</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Actualizar y agilizar el Catastro Urbano.</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Asfaltado las avenidas y calle duraderas de acera a acera en todo el municipio.</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Construcción de aceras peatonales.</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Brindar al comercio mejores condiciones para el desarrollo de sus actividades comerciales</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Ampliación y mejoramiento de la infraestructura del Mercado de Abastos y otros.</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Evaluación técnica del Cementerio Municipal y creación de otros.</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Evaluación técnica edificio municipal.</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Medio Ambiente</w:t>
            </w:r>
          </w:p>
        </w:tc>
        <w:tc>
          <w:tcPr>
            <w:tcW w:w="11167"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Diseñar y ejecutar políticas locales contra la contaminación ambiental y el manejo de los residuos tóxicos industriales.</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Exigir a las empresas el cumplimiento estricto de las normas locales, departamentales, nacionales e internacionales respecto al cumplimiento de las normas medioambientales.</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Ejecutar programas permanentes del manejo de la basura doméstica.</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Diseñar y ejecutar un nuevo Programa de Arborización y Jardines en todo el municipio, teniendo como lema “TRINIDAD VERDE".</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Ejecutar un programa de limpieza general permanente en todas las plazuelas y monumentos del municipio.</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Proyecto de limpieza periódica del Arroyo San Juan.</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Construcción de un nuevo Vertedero Municipal, que cumpla con las leyes medio ambientales.</w:t>
            </w:r>
          </w:p>
        </w:tc>
      </w:tr>
      <w:tr w:rsidR="00D7192C" w:rsidRPr="00D7192C" w:rsidTr="008A100A">
        <w:trPr>
          <w:trHeight w:val="570"/>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Seguridad Ciudadana</w:t>
            </w:r>
          </w:p>
        </w:tc>
        <w:tc>
          <w:tcPr>
            <w:tcW w:w="11167"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Fortalecer, con equipamiento a la policía departamental y con otros proyectos que la ley permita de acuerdo a nuestras competencias.</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Diseñar y ejecutar campañas preventivas contra la delincuencia, drogadicción, prostitución y otros.</w:t>
            </w:r>
          </w:p>
        </w:tc>
      </w:tr>
      <w:tr w:rsidR="00D7192C" w:rsidRPr="00D7192C" w:rsidTr="008A100A">
        <w:trPr>
          <w:trHeight w:val="570"/>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Se fortalecerá a la policía departamental mediante el equipamiento permanente y actualizado en coordinación con instituciones nacionales e internacionales.</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Cultura, Recreación y Deporte</w:t>
            </w:r>
          </w:p>
        </w:tc>
      </w:tr>
      <w:tr w:rsidR="00D7192C" w:rsidRPr="00D7192C" w:rsidTr="008A100A">
        <w:trPr>
          <w:trHeight w:val="570"/>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Promoción y financiamiento para el cultivo de las expresiones artísticas en todas sus manifestaciones (música, canto, danzas, teatro, mimo, ballet, pintura, escultura, fotografía, etc.).</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Auspiciar concursos que incentiven la investigación, el arte, la literatura y los conocimientos científicos, tecnológicos y humanísticos.</w:t>
            </w:r>
          </w:p>
        </w:tc>
      </w:tr>
      <w:tr w:rsidR="00D7192C" w:rsidRPr="00D7192C" w:rsidTr="008A100A">
        <w:trPr>
          <w:trHeight w:val="570"/>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Promover las actividades deportivas en todas las edades en modalidades competitivas y recreativas a fin de lograr la masificación del deporte.</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Ampliar y mejorar la infraestructura deportiva Municipal.</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Construcción de plazuelas, parques y jardines donde las familias puedan tener un espacio de convivencia con la familia y los vecinos.</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Se fortalecerá a todas las escuelas de deportes.</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Se fortalecerá a todas las asociaciones municipales.</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Los deportistas y la población en general tendrán acceso libre a los centros deportivos para la práctica del deporte.</w:t>
            </w:r>
          </w:p>
        </w:tc>
      </w:tr>
      <w:tr w:rsidR="00D7192C" w:rsidRPr="00D7192C" w:rsidTr="008A100A">
        <w:trPr>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Se construirán canchas con medidas reglamentarias.</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Se construirán espacios de recreo para la población en general.</w:t>
            </w:r>
          </w:p>
        </w:tc>
      </w:tr>
      <w:tr w:rsidR="00D7192C" w:rsidRPr="00D7192C" w:rsidTr="008A100A">
        <w:trPr>
          <w:trHeight w:val="570"/>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 xml:space="preserve">Construcción de 2 balnearios municipales, para que el ingreso a estos sea libre para toda la población en lugares como la Laguna Suarez y Las </w:t>
            </w:r>
            <w:proofErr w:type="spellStart"/>
            <w:r w:rsidRPr="00CB374E">
              <w:rPr>
                <w:rFonts w:ascii="Calibri" w:eastAsia="Times New Roman" w:hAnsi="Calibri" w:cs="Calibri"/>
                <w:color w:val="000000"/>
                <w:sz w:val="20"/>
                <w:lang w:eastAsia="es-BO"/>
              </w:rPr>
              <w:t>Palquitas</w:t>
            </w:r>
            <w:proofErr w:type="spellEnd"/>
            <w:r w:rsidRPr="00CB374E">
              <w:rPr>
                <w:rFonts w:ascii="Calibri" w:eastAsia="Times New Roman" w:hAnsi="Calibri" w:cs="Calibri"/>
                <w:color w:val="000000"/>
                <w:sz w:val="20"/>
                <w:lang w:eastAsia="es-BO"/>
              </w:rPr>
              <w:t>.</w:t>
            </w:r>
          </w:p>
        </w:tc>
      </w:tr>
      <w:tr w:rsidR="00D7192C" w:rsidRPr="00D7192C" w:rsidTr="008A100A">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219" w:type="dxa"/>
            <w:noWrap/>
            <w:hideMark/>
          </w:tcPr>
          <w:p w:rsidR="00D7192C" w:rsidRPr="00CB374E" w:rsidRDefault="00D7192C" w:rsidP="00D7192C">
            <w:pPr>
              <w:rPr>
                <w:rFonts w:ascii="Calibri" w:eastAsia="Times New Roman" w:hAnsi="Calibri" w:cs="Calibri"/>
                <w:color w:val="000000"/>
                <w:sz w:val="20"/>
                <w:lang w:eastAsia="es-BO"/>
              </w:rPr>
            </w:pPr>
          </w:p>
        </w:tc>
        <w:tc>
          <w:tcPr>
            <w:tcW w:w="1832"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1167"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Se construirá un Parque Urbano en una extensión de aproximadamente 5 hectáreas, el cual tendrá ciclo vía, churrasquerías y todo lo necesario para que la población pueda pasar un día de esparcimiento.</w:t>
            </w:r>
          </w:p>
        </w:tc>
      </w:tr>
    </w:tbl>
    <w:p w:rsidR="008A100A" w:rsidRDefault="008A100A" w:rsidP="008A100A">
      <w:pPr>
        <w:pStyle w:val="Prrafodelista"/>
        <w:rPr>
          <w:b/>
        </w:rPr>
      </w:pPr>
    </w:p>
    <w:p w:rsidR="00E14B28" w:rsidRDefault="009E4AD1" w:rsidP="00CA6A36">
      <w:pPr>
        <w:pStyle w:val="Prrafodelista"/>
        <w:numPr>
          <w:ilvl w:val="1"/>
          <w:numId w:val="1"/>
        </w:numPr>
        <w:rPr>
          <w:b/>
        </w:rPr>
      </w:pPr>
      <w:r>
        <w:rPr>
          <w:b/>
        </w:rPr>
        <w:t>P</w:t>
      </w:r>
      <w:r w:rsidR="00E14B28">
        <w:rPr>
          <w:b/>
        </w:rPr>
        <w:t>RORIZACIÓN DE TEMAS</w:t>
      </w:r>
    </w:p>
    <w:tbl>
      <w:tblPr>
        <w:tblStyle w:val="ListTable6ColorfulAccent6"/>
        <w:tblW w:w="14283" w:type="dxa"/>
        <w:tblLook w:val="04A0" w:firstRow="1" w:lastRow="0" w:firstColumn="1" w:lastColumn="0" w:noHBand="0" w:noVBand="1"/>
      </w:tblPr>
      <w:tblGrid>
        <w:gridCol w:w="3129"/>
        <w:gridCol w:w="11154"/>
      </w:tblGrid>
      <w:tr w:rsidR="00DE5D08" w:rsidRPr="00E14B28" w:rsidTr="00DE5D08">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129" w:type="dxa"/>
            <w:noWrap/>
            <w:hideMark/>
          </w:tcPr>
          <w:p w:rsidR="00DE5D08" w:rsidRPr="00E14B28" w:rsidRDefault="00DE5D08" w:rsidP="00330604">
            <w:pPr>
              <w:rPr>
                <w:rFonts w:ascii="Calibri" w:eastAsia="Times New Roman" w:hAnsi="Calibri" w:cs="Calibri"/>
                <w:color w:val="000000"/>
                <w:lang w:eastAsia="es-BO"/>
              </w:rPr>
            </w:pPr>
            <w:r w:rsidRPr="00E14B28">
              <w:rPr>
                <w:rFonts w:ascii="Calibri" w:eastAsia="Times New Roman" w:hAnsi="Calibri" w:cs="Calibri"/>
                <w:color w:val="000000"/>
                <w:lang w:eastAsia="es-BO"/>
              </w:rPr>
              <w:t>SECTOR</w:t>
            </w:r>
          </w:p>
        </w:tc>
        <w:tc>
          <w:tcPr>
            <w:tcW w:w="11154" w:type="dxa"/>
            <w:noWrap/>
            <w:hideMark/>
          </w:tcPr>
          <w:p w:rsidR="00DE5D08" w:rsidRPr="00E14B28" w:rsidRDefault="00DE5D08" w:rsidP="0033060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E14B28">
              <w:rPr>
                <w:rFonts w:ascii="Calibri" w:eastAsia="Times New Roman" w:hAnsi="Calibri" w:cs="Calibri"/>
                <w:color w:val="000000"/>
                <w:lang w:eastAsia="es-BO"/>
              </w:rPr>
              <w:t>ACTIVIDADES</w:t>
            </w:r>
          </w:p>
        </w:tc>
      </w:tr>
      <w:tr w:rsidR="00DE5D08" w:rsidRPr="00E14B28" w:rsidTr="00DE5D08">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129" w:type="dxa"/>
            <w:noWrap/>
          </w:tcPr>
          <w:p w:rsidR="00DE5D08" w:rsidRPr="003D076C" w:rsidRDefault="00DE5D08" w:rsidP="00330604">
            <w:pPr>
              <w:rPr>
                <w:rFonts w:ascii="Calibri" w:eastAsia="Times New Roman" w:hAnsi="Calibri" w:cs="Calibri"/>
                <w:color w:val="000000"/>
                <w:sz w:val="20"/>
                <w:lang w:eastAsia="es-BO"/>
              </w:rPr>
            </w:pPr>
            <w:r w:rsidRPr="003D076C">
              <w:rPr>
                <w:rFonts w:ascii="Calibri" w:eastAsia="Times New Roman" w:hAnsi="Calibri" w:cs="Calibri"/>
                <w:color w:val="000000"/>
                <w:sz w:val="20"/>
                <w:lang w:eastAsia="es-BO"/>
              </w:rPr>
              <w:t>ECONOMIA</w:t>
            </w:r>
          </w:p>
        </w:tc>
        <w:tc>
          <w:tcPr>
            <w:tcW w:w="11154" w:type="dxa"/>
            <w:noWrap/>
          </w:tcPr>
          <w:p w:rsidR="00DE5D08" w:rsidRPr="00DE5D08" w:rsidRDefault="00DE5D08" w:rsidP="00330604">
            <w:pPr>
              <w:ind w:right="244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lang w:eastAsia="es-BO"/>
              </w:rPr>
            </w:pPr>
            <w:r w:rsidRPr="00DE5D08">
              <w:rPr>
                <w:color w:val="auto"/>
                <w:sz w:val="20"/>
                <w:lang w:eastAsia="es-BO"/>
              </w:rPr>
              <w:t>Creación de MAQUICENTROS, totalmente equipados y con mercados reales para su producción</w:t>
            </w:r>
          </w:p>
        </w:tc>
      </w:tr>
      <w:tr w:rsidR="00DE5D08" w:rsidRPr="00E14B28" w:rsidTr="00DE5D08">
        <w:trPr>
          <w:trHeight w:val="272"/>
        </w:trPr>
        <w:tc>
          <w:tcPr>
            <w:cnfStyle w:val="001000000000" w:firstRow="0" w:lastRow="0" w:firstColumn="1" w:lastColumn="0" w:oddVBand="0" w:evenVBand="0" w:oddHBand="0" w:evenHBand="0" w:firstRowFirstColumn="0" w:firstRowLastColumn="0" w:lastRowFirstColumn="0" w:lastRowLastColumn="0"/>
            <w:tcW w:w="3129" w:type="dxa"/>
            <w:noWrap/>
          </w:tcPr>
          <w:p w:rsidR="00DE5D08" w:rsidRPr="003D076C" w:rsidRDefault="00DE5D08" w:rsidP="00330604">
            <w:pPr>
              <w:rPr>
                <w:rFonts w:ascii="Calibri" w:eastAsia="Times New Roman" w:hAnsi="Calibri" w:cs="Calibri"/>
                <w:color w:val="000000"/>
                <w:sz w:val="20"/>
                <w:lang w:eastAsia="es-BO"/>
              </w:rPr>
            </w:pPr>
          </w:p>
        </w:tc>
        <w:tc>
          <w:tcPr>
            <w:tcW w:w="11154" w:type="dxa"/>
            <w:noWrap/>
          </w:tcPr>
          <w:p w:rsidR="00DE5D08" w:rsidRPr="00DE5D08" w:rsidRDefault="00DE5D08" w:rsidP="00DE5D08">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lang w:eastAsia="es-BO"/>
              </w:rPr>
            </w:pPr>
            <w:r w:rsidRPr="00DE5D08">
              <w:rPr>
                <w:color w:val="auto"/>
                <w:sz w:val="20"/>
                <w:lang w:eastAsia="es-BO"/>
              </w:rPr>
              <w:t>Pasantías para los nuevos profesionales egresados de nuestra universidad para que de esta forma adquieran experiencia laboral</w:t>
            </w:r>
          </w:p>
        </w:tc>
      </w:tr>
      <w:tr w:rsidR="00DE5D08" w:rsidRPr="00E14B28" w:rsidTr="00DE5D08">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129" w:type="dxa"/>
            <w:noWrap/>
            <w:hideMark/>
          </w:tcPr>
          <w:p w:rsidR="00DE5D08" w:rsidRPr="003D076C" w:rsidRDefault="00DE5D08" w:rsidP="00330604">
            <w:pPr>
              <w:rPr>
                <w:rFonts w:ascii="Calibri" w:eastAsia="Times New Roman" w:hAnsi="Calibri" w:cs="Calibri"/>
                <w:color w:val="000000"/>
                <w:sz w:val="20"/>
                <w:lang w:eastAsia="es-BO"/>
              </w:rPr>
            </w:pPr>
            <w:r w:rsidRPr="003D076C">
              <w:rPr>
                <w:rFonts w:ascii="Calibri" w:eastAsia="Times New Roman" w:hAnsi="Calibri" w:cs="Calibri"/>
                <w:color w:val="000000"/>
                <w:sz w:val="20"/>
                <w:lang w:eastAsia="es-BO"/>
              </w:rPr>
              <w:t>SALUD</w:t>
            </w:r>
          </w:p>
        </w:tc>
        <w:tc>
          <w:tcPr>
            <w:tcW w:w="11154" w:type="dxa"/>
            <w:noWrap/>
            <w:hideMark/>
          </w:tcPr>
          <w:p w:rsidR="00DE5D08" w:rsidRPr="00DE5D08" w:rsidRDefault="00DE5D08" w:rsidP="00330604">
            <w:pPr>
              <w:ind w:right="2443"/>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DE5D08">
              <w:rPr>
                <w:rFonts w:ascii="Calibri" w:eastAsia="Times New Roman" w:hAnsi="Calibri" w:cs="Calibri"/>
                <w:color w:val="000000"/>
                <w:sz w:val="20"/>
                <w:lang w:eastAsia="es-BO"/>
              </w:rPr>
              <w:t xml:space="preserve">Ejecutar campañas de prevención contra el alcoholismo y el consumo de drogas. </w:t>
            </w:r>
          </w:p>
        </w:tc>
      </w:tr>
      <w:tr w:rsidR="00DE5D08" w:rsidRPr="00E14B28" w:rsidTr="00DE5D08">
        <w:trPr>
          <w:trHeight w:val="272"/>
        </w:trPr>
        <w:tc>
          <w:tcPr>
            <w:cnfStyle w:val="001000000000" w:firstRow="0" w:lastRow="0" w:firstColumn="1" w:lastColumn="0" w:oddVBand="0" w:evenVBand="0" w:oddHBand="0" w:evenHBand="0" w:firstRowFirstColumn="0" w:firstRowLastColumn="0" w:lastRowFirstColumn="0" w:lastRowLastColumn="0"/>
            <w:tcW w:w="3129" w:type="dxa"/>
            <w:noWrap/>
            <w:hideMark/>
          </w:tcPr>
          <w:p w:rsidR="00DE5D08" w:rsidRPr="003D076C" w:rsidRDefault="00DE5D08" w:rsidP="00330604">
            <w:pPr>
              <w:rPr>
                <w:rFonts w:ascii="Calibri" w:eastAsia="Times New Roman" w:hAnsi="Calibri" w:cs="Calibri"/>
                <w:color w:val="000000"/>
                <w:sz w:val="20"/>
                <w:lang w:eastAsia="es-BO"/>
              </w:rPr>
            </w:pPr>
            <w:r w:rsidRPr="003D076C">
              <w:rPr>
                <w:rFonts w:ascii="Calibri" w:eastAsia="Times New Roman" w:hAnsi="Calibri" w:cs="Calibri"/>
                <w:color w:val="000000"/>
                <w:sz w:val="20"/>
                <w:lang w:eastAsia="es-BO"/>
              </w:rPr>
              <w:t>EDUCACION</w:t>
            </w:r>
          </w:p>
        </w:tc>
        <w:tc>
          <w:tcPr>
            <w:tcW w:w="11154" w:type="dxa"/>
            <w:noWrap/>
            <w:hideMark/>
          </w:tcPr>
          <w:p w:rsidR="00DE5D08" w:rsidRPr="00DE5D08" w:rsidRDefault="00DE5D08" w:rsidP="003306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DE5D08">
              <w:rPr>
                <w:rFonts w:ascii="Calibri" w:eastAsia="Times New Roman" w:hAnsi="Calibri" w:cs="Calibri"/>
                <w:color w:val="000000"/>
                <w:sz w:val="20"/>
                <w:lang w:eastAsia="es-BO"/>
              </w:rPr>
              <w:t xml:space="preserve">Equipamiento de todos los centros educativos: laboratorios, multimedia, mobiliario, bibliotecas virtuales, internet, software educativo y otros. </w:t>
            </w:r>
          </w:p>
        </w:tc>
      </w:tr>
      <w:tr w:rsidR="00DE5D08" w:rsidRPr="00E14B28" w:rsidTr="00DE5D08">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129" w:type="dxa"/>
            <w:noWrap/>
            <w:hideMark/>
          </w:tcPr>
          <w:p w:rsidR="00DE5D08" w:rsidRPr="003D076C" w:rsidRDefault="00DE5D08" w:rsidP="00330604">
            <w:pPr>
              <w:rPr>
                <w:rFonts w:ascii="Calibri" w:eastAsia="Times New Roman" w:hAnsi="Calibri" w:cs="Calibri"/>
                <w:color w:val="000000"/>
                <w:sz w:val="20"/>
                <w:lang w:eastAsia="es-BO"/>
              </w:rPr>
            </w:pPr>
            <w:r w:rsidRPr="003D076C">
              <w:rPr>
                <w:rFonts w:ascii="Calibri" w:eastAsia="Times New Roman" w:hAnsi="Calibri" w:cs="Calibri"/>
                <w:color w:val="000000"/>
                <w:sz w:val="20"/>
                <w:lang w:eastAsia="es-BO"/>
              </w:rPr>
              <w:t>AUTONOMIAS</w:t>
            </w:r>
          </w:p>
        </w:tc>
        <w:tc>
          <w:tcPr>
            <w:tcW w:w="11154" w:type="dxa"/>
            <w:noWrap/>
            <w:hideMark/>
          </w:tcPr>
          <w:p w:rsidR="00DE5D08" w:rsidRPr="00DE5D08" w:rsidRDefault="00DE5D08" w:rsidP="003306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DE5D08">
              <w:rPr>
                <w:rFonts w:ascii="Calibri" w:eastAsia="Times New Roman" w:hAnsi="Calibri" w:cs="Calibri"/>
                <w:color w:val="000000"/>
                <w:sz w:val="20"/>
                <w:lang w:val="es-ES" w:eastAsia="es-BO"/>
              </w:rPr>
              <w:t>Crear e implementar la Oficina de Proyectos de Inversión Local (Banco de Proyectos).</w:t>
            </w:r>
          </w:p>
        </w:tc>
      </w:tr>
      <w:tr w:rsidR="00DE5D08" w:rsidRPr="00E14B28" w:rsidTr="00DE5D08">
        <w:trPr>
          <w:trHeight w:val="272"/>
        </w:trPr>
        <w:tc>
          <w:tcPr>
            <w:cnfStyle w:val="001000000000" w:firstRow="0" w:lastRow="0" w:firstColumn="1" w:lastColumn="0" w:oddVBand="0" w:evenVBand="0" w:oddHBand="0" w:evenHBand="0" w:firstRowFirstColumn="0" w:firstRowLastColumn="0" w:lastRowFirstColumn="0" w:lastRowLastColumn="0"/>
            <w:tcW w:w="3129" w:type="dxa"/>
            <w:noWrap/>
            <w:hideMark/>
          </w:tcPr>
          <w:p w:rsidR="00DE5D08" w:rsidRPr="003D076C" w:rsidRDefault="00DE5D08" w:rsidP="00330604">
            <w:pPr>
              <w:rPr>
                <w:rFonts w:ascii="Calibri" w:eastAsia="Times New Roman" w:hAnsi="Calibri" w:cs="Calibri"/>
                <w:color w:val="000000"/>
                <w:sz w:val="20"/>
                <w:lang w:eastAsia="es-BO"/>
              </w:rPr>
            </w:pPr>
            <w:r w:rsidRPr="003D076C">
              <w:rPr>
                <w:rFonts w:ascii="Calibri" w:eastAsia="Times New Roman" w:hAnsi="Calibri" w:cs="Calibri"/>
                <w:color w:val="000000"/>
                <w:sz w:val="20"/>
                <w:lang w:eastAsia="es-BO"/>
              </w:rPr>
              <w:t>SERVICIOS BÁSICOS PÚBLICOS</w:t>
            </w:r>
          </w:p>
        </w:tc>
        <w:tc>
          <w:tcPr>
            <w:tcW w:w="11154" w:type="dxa"/>
            <w:noWrap/>
            <w:hideMark/>
          </w:tcPr>
          <w:p w:rsidR="00DE5D08" w:rsidRPr="00DE5D08" w:rsidRDefault="00DE5D08" w:rsidP="003306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DE5D08">
              <w:rPr>
                <w:rFonts w:ascii="Calibri" w:eastAsia="Times New Roman" w:hAnsi="Calibri" w:cs="Calibri"/>
                <w:color w:val="000000"/>
                <w:sz w:val="20"/>
                <w:lang w:eastAsia="es-BO"/>
              </w:rPr>
              <w:t>Ampliar y mejorar el sistema de recojo de basura y barrido de las calles.</w:t>
            </w:r>
          </w:p>
        </w:tc>
      </w:tr>
      <w:tr w:rsidR="00DE5D08" w:rsidRPr="00E14B28" w:rsidTr="00DE5D08">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129" w:type="dxa"/>
            <w:noWrap/>
            <w:hideMark/>
          </w:tcPr>
          <w:p w:rsidR="00DE5D08" w:rsidRPr="003D076C" w:rsidRDefault="00DE5D08" w:rsidP="00330604">
            <w:pPr>
              <w:rPr>
                <w:rFonts w:ascii="Calibri" w:eastAsia="Times New Roman" w:hAnsi="Calibri" w:cs="Calibri"/>
                <w:color w:val="000000"/>
                <w:sz w:val="20"/>
                <w:lang w:eastAsia="es-BO"/>
              </w:rPr>
            </w:pPr>
          </w:p>
        </w:tc>
        <w:tc>
          <w:tcPr>
            <w:tcW w:w="11154" w:type="dxa"/>
            <w:noWrap/>
            <w:hideMark/>
          </w:tcPr>
          <w:p w:rsidR="00DE5D08" w:rsidRPr="00DE5D08" w:rsidRDefault="00DE5D08" w:rsidP="003306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DE5D08">
              <w:rPr>
                <w:rFonts w:ascii="Calibri" w:eastAsia="Times New Roman" w:hAnsi="Calibri" w:cs="Calibri"/>
                <w:color w:val="000000"/>
                <w:sz w:val="20"/>
                <w:lang w:eastAsia="es-BO"/>
              </w:rPr>
              <w:t>Diseñar e implementar un programa de limpieza permanente del arroyo San Juan.</w:t>
            </w:r>
          </w:p>
        </w:tc>
      </w:tr>
      <w:tr w:rsidR="00DE5D08" w:rsidRPr="00E14B28" w:rsidTr="00DE5D08">
        <w:trPr>
          <w:trHeight w:val="272"/>
        </w:trPr>
        <w:tc>
          <w:tcPr>
            <w:cnfStyle w:val="001000000000" w:firstRow="0" w:lastRow="0" w:firstColumn="1" w:lastColumn="0" w:oddVBand="0" w:evenVBand="0" w:oddHBand="0" w:evenHBand="0" w:firstRowFirstColumn="0" w:firstRowLastColumn="0" w:lastRowFirstColumn="0" w:lastRowLastColumn="0"/>
            <w:tcW w:w="3129" w:type="dxa"/>
            <w:noWrap/>
            <w:hideMark/>
          </w:tcPr>
          <w:p w:rsidR="00DE5D08" w:rsidRPr="003D076C" w:rsidRDefault="00DE5D08" w:rsidP="00330604">
            <w:pPr>
              <w:rPr>
                <w:rFonts w:ascii="Calibri" w:eastAsia="Times New Roman" w:hAnsi="Calibri" w:cs="Calibri"/>
                <w:color w:val="000000"/>
                <w:sz w:val="20"/>
                <w:lang w:eastAsia="es-BO"/>
              </w:rPr>
            </w:pPr>
            <w:r w:rsidRPr="003D076C">
              <w:rPr>
                <w:rFonts w:ascii="Calibri" w:eastAsia="Times New Roman" w:hAnsi="Calibri" w:cs="Calibri"/>
                <w:color w:val="000000"/>
                <w:sz w:val="20"/>
                <w:lang w:eastAsia="es-BO"/>
              </w:rPr>
              <w:t>DESARROLLO URBANO</w:t>
            </w:r>
          </w:p>
        </w:tc>
        <w:tc>
          <w:tcPr>
            <w:tcW w:w="11154" w:type="dxa"/>
            <w:noWrap/>
            <w:hideMark/>
          </w:tcPr>
          <w:p w:rsidR="00DE5D08" w:rsidRPr="00DE5D08" w:rsidRDefault="00DE5D08" w:rsidP="003306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DE5D08">
              <w:rPr>
                <w:rFonts w:ascii="Calibri" w:eastAsia="Times New Roman" w:hAnsi="Calibri" w:cs="Calibri"/>
                <w:color w:val="000000"/>
                <w:sz w:val="20"/>
                <w:lang w:eastAsia="es-BO"/>
              </w:rPr>
              <w:t>Re-Diseñar y ejecutar el  Proyecto del Agua y Drenaje Pluvial, con las instituciones afines.</w:t>
            </w:r>
          </w:p>
        </w:tc>
      </w:tr>
      <w:tr w:rsidR="00DE5D08" w:rsidRPr="00E14B28" w:rsidTr="00DE5D08">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129" w:type="dxa"/>
            <w:noWrap/>
            <w:hideMark/>
          </w:tcPr>
          <w:p w:rsidR="00DE5D08" w:rsidRPr="003D076C" w:rsidRDefault="00DE5D08" w:rsidP="00330604">
            <w:pPr>
              <w:rPr>
                <w:rFonts w:ascii="Calibri" w:eastAsia="Times New Roman" w:hAnsi="Calibri" w:cs="Calibri"/>
                <w:color w:val="000000"/>
                <w:sz w:val="20"/>
                <w:lang w:eastAsia="es-BO"/>
              </w:rPr>
            </w:pPr>
          </w:p>
        </w:tc>
        <w:tc>
          <w:tcPr>
            <w:tcW w:w="11154" w:type="dxa"/>
            <w:noWrap/>
            <w:hideMark/>
          </w:tcPr>
          <w:p w:rsidR="00DE5D08" w:rsidRPr="00DE5D08" w:rsidRDefault="00DE5D08" w:rsidP="003306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DE5D08">
              <w:rPr>
                <w:rFonts w:ascii="Calibri" w:eastAsia="Times New Roman" w:hAnsi="Calibri" w:cs="Calibri"/>
                <w:color w:val="000000"/>
                <w:sz w:val="20"/>
                <w:lang w:eastAsia="es-BO"/>
              </w:rPr>
              <w:t>Evaluación técnica del Cementerio Municipal y creación de otros.</w:t>
            </w:r>
          </w:p>
        </w:tc>
      </w:tr>
      <w:tr w:rsidR="00DE5D08" w:rsidRPr="00E14B28" w:rsidTr="00DE5D08">
        <w:trPr>
          <w:trHeight w:val="272"/>
        </w:trPr>
        <w:tc>
          <w:tcPr>
            <w:cnfStyle w:val="001000000000" w:firstRow="0" w:lastRow="0" w:firstColumn="1" w:lastColumn="0" w:oddVBand="0" w:evenVBand="0" w:oddHBand="0" w:evenHBand="0" w:firstRowFirstColumn="0" w:firstRowLastColumn="0" w:lastRowFirstColumn="0" w:lastRowLastColumn="0"/>
            <w:tcW w:w="3129" w:type="dxa"/>
            <w:noWrap/>
            <w:hideMark/>
          </w:tcPr>
          <w:p w:rsidR="00DE5D08" w:rsidRPr="003D076C" w:rsidRDefault="00DE5D08" w:rsidP="00330604">
            <w:pPr>
              <w:rPr>
                <w:rFonts w:ascii="Calibri" w:eastAsia="Times New Roman" w:hAnsi="Calibri" w:cs="Calibri"/>
                <w:color w:val="000000"/>
                <w:sz w:val="20"/>
                <w:lang w:eastAsia="es-BO"/>
              </w:rPr>
            </w:pPr>
            <w:r w:rsidRPr="003D076C">
              <w:rPr>
                <w:rFonts w:ascii="Calibri" w:eastAsia="Times New Roman" w:hAnsi="Calibri" w:cs="Calibri"/>
                <w:color w:val="000000"/>
                <w:sz w:val="20"/>
                <w:lang w:eastAsia="es-BO"/>
              </w:rPr>
              <w:t>MEDIO AMBIENTE</w:t>
            </w:r>
          </w:p>
        </w:tc>
        <w:tc>
          <w:tcPr>
            <w:tcW w:w="11154" w:type="dxa"/>
            <w:noWrap/>
            <w:hideMark/>
          </w:tcPr>
          <w:p w:rsidR="00DE5D08" w:rsidRPr="00DE5D08" w:rsidRDefault="00DE5D08" w:rsidP="003306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DE5D08">
              <w:rPr>
                <w:rFonts w:ascii="Calibri" w:eastAsia="Times New Roman" w:hAnsi="Calibri" w:cs="Calibri"/>
                <w:color w:val="000000"/>
                <w:sz w:val="20"/>
                <w:lang w:eastAsia="es-BO"/>
              </w:rPr>
              <w:t>Ejecutar programas permanentes del manejo de la basura doméstica.</w:t>
            </w:r>
          </w:p>
        </w:tc>
      </w:tr>
      <w:tr w:rsidR="00DE5D08" w:rsidRPr="00E14B28" w:rsidTr="00DE5D08">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129" w:type="dxa"/>
            <w:noWrap/>
          </w:tcPr>
          <w:p w:rsidR="00DE5D08" w:rsidRPr="003D076C" w:rsidRDefault="00DE5D08" w:rsidP="00330604">
            <w:pPr>
              <w:rPr>
                <w:rFonts w:ascii="Calibri" w:eastAsia="Times New Roman" w:hAnsi="Calibri" w:cs="Calibri"/>
                <w:color w:val="000000"/>
                <w:sz w:val="20"/>
                <w:lang w:eastAsia="es-BO"/>
              </w:rPr>
            </w:pPr>
          </w:p>
        </w:tc>
        <w:tc>
          <w:tcPr>
            <w:tcW w:w="11154" w:type="dxa"/>
            <w:noWrap/>
            <w:hideMark/>
          </w:tcPr>
          <w:p w:rsidR="00DE5D08" w:rsidRPr="00DE5D08" w:rsidRDefault="00DE5D08" w:rsidP="003306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DE5D08">
              <w:rPr>
                <w:rFonts w:ascii="Calibri" w:eastAsia="Times New Roman" w:hAnsi="Calibri" w:cs="Calibri"/>
                <w:color w:val="000000"/>
                <w:sz w:val="20"/>
                <w:lang w:eastAsia="es-BO"/>
              </w:rPr>
              <w:t>Proyecto de limpieza periódica del Arroyo San Juan.</w:t>
            </w:r>
          </w:p>
        </w:tc>
      </w:tr>
      <w:tr w:rsidR="00DE5D08" w:rsidRPr="00E14B28" w:rsidTr="00DE5D08">
        <w:trPr>
          <w:trHeight w:val="272"/>
        </w:trPr>
        <w:tc>
          <w:tcPr>
            <w:cnfStyle w:val="001000000000" w:firstRow="0" w:lastRow="0" w:firstColumn="1" w:lastColumn="0" w:oddVBand="0" w:evenVBand="0" w:oddHBand="0" w:evenHBand="0" w:firstRowFirstColumn="0" w:firstRowLastColumn="0" w:lastRowFirstColumn="0" w:lastRowLastColumn="0"/>
            <w:tcW w:w="3129" w:type="dxa"/>
            <w:noWrap/>
          </w:tcPr>
          <w:p w:rsidR="00DE5D08" w:rsidRPr="003D076C" w:rsidRDefault="00DE5D08" w:rsidP="00330604">
            <w:pPr>
              <w:rPr>
                <w:rFonts w:ascii="Calibri" w:eastAsia="Times New Roman" w:hAnsi="Calibri" w:cs="Calibri"/>
                <w:color w:val="000000"/>
                <w:sz w:val="20"/>
                <w:lang w:eastAsia="es-BO"/>
              </w:rPr>
            </w:pPr>
          </w:p>
        </w:tc>
        <w:tc>
          <w:tcPr>
            <w:tcW w:w="11154" w:type="dxa"/>
            <w:noWrap/>
            <w:hideMark/>
          </w:tcPr>
          <w:p w:rsidR="00DE5D08" w:rsidRPr="00DE5D08" w:rsidRDefault="00DE5D08" w:rsidP="003306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DE5D08">
              <w:rPr>
                <w:rFonts w:ascii="Calibri" w:eastAsia="Times New Roman" w:hAnsi="Calibri" w:cs="Calibri"/>
                <w:color w:val="000000"/>
                <w:sz w:val="20"/>
                <w:lang w:eastAsia="es-BO"/>
              </w:rPr>
              <w:t>Construcción de un nuevo Vertedero Municipal, que cumpla con las leyes medio ambientales</w:t>
            </w:r>
          </w:p>
        </w:tc>
      </w:tr>
      <w:tr w:rsidR="00DE5D08" w:rsidRPr="00E14B28" w:rsidTr="00DE5D08">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129" w:type="dxa"/>
            <w:noWrap/>
            <w:hideMark/>
          </w:tcPr>
          <w:p w:rsidR="00DE5D08" w:rsidRPr="003D076C" w:rsidRDefault="00DE5D08" w:rsidP="00330604">
            <w:pPr>
              <w:rPr>
                <w:rFonts w:ascii="Calibri" w:eastAsia="Times New Roman" w:hAnsi="Calibri" w:cs="Calibri"/>
                <w:color w:val="000000"/>
                <w:sz w:val="20"/>
                <w:lang w:eastAsia="es-BO"/>
              </w:rPr>
            </w:pPr>
            <w:r w:rsidRPr="003D076C">
              <w:rPr>
                <w:rFonts w:ascii="Calibri" w:eastAsia="Times New Roman" w:hAnsi="Calibri" w:cs="Calibri"/>
                <w:color w:val="000000"/>
                <w:sz w:val="20"/>
                <w:lang w:eastAsia="es-BO"/>
              </w:rPr>
              <w:t>SEGURIDAD CIUDADANA</w:t>
            </w:r>
          </w:p>
        </w:tc>
        <w:tc>
          <w:tcPr>
            <w:tcW w:w="11154" w:type="dxa"/>
            <w:noWrap/>
            <w:hideMark/>
          </w:tcPr>
          <w:p w:rsidR="00DE5D08" w:rsidRPr="00DE5D08" w:rsidRDefault="00DE5D08" w:rsidP="003306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DE5D08">
              <w:rPr>
                <w:rFonts w:ascii="Calibri" w:eastAsia="Times New Roman" w:hAnsi="Calibri" w:cs="Calibri"/>
                <w:color w:val="000000"/>
                <w:sz w:val="20"/>
                <w:lang w:eastAsia="es-BO"/>
              </w:rPr>
              <w:t>Diseñar y ejecutar campañas preventivas contra la delincuencia, drogadicción, prostitución y otros.</w:t>
            </w:r>
          </w:p>
        </w:tc>
      </w:tr>
      <w:tr w:rsidR="00DE5D08" w:rsidRPr="00E14B28" w:rsidTr="00DE5D08">
        <w:trPr>
          <w:trHeight w:val="272"/>
        </w:trPr>
        <w:tc>
          <w:tcPr>
            <w:cnfStyle w:val="001000000000" w:firstRow="0" w:lastRow="0" w:firstColumn="1" w:lastColumn="0" w:oddVBand="0" w:evenVBand="0" w:oddHBand="0" w:evenHBand="0" w:firstRowFirstColumn="0" w:firstRowLastColumn="0" w:lastRowFirstColumn="0" w:lastRowLastColumn="0"/>
            <w:tcW w:w="3129" w:type="dxa"/>
            <w:noWrap/>
            <w:hideMark/>
          </w:tcPr>
          <w:p w:rsidR="00DE5D08" w:rsidRPr="003D076C" w:rsidRDefault="00DE5D08" w:rsidP="00330604">
            <w:pPr>
              <w:rPr>
                <w:rFonts w:ascii="Calibri" w:eastAsia="Times New Roman" w:hAnsi="Calibri" w:cs="Calibri"/>
                <w:color w:val="000000"/>
                <w:sz w:val="20"/>
                <w:lang w:eastAsia="es-BO"/>
              </w:rPr>
            </w:pPr>
          </w:p>
        </w:tc>
        <w:tc>
          <w:tcPr>
            <w:tcW w:w="11154" w:type="dxa"/>
            <w:noWrap/>
            <w:hideMark/>
          </w:tcPr>
          <w:p w:rsidR="00DE5D08" w:rsidRPr="00DE5D08" w:rsidRDefault="00DE5D08" w:rsidP="003306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DE5D08">
              <w:rPr>
                <w:rFonts w:ascii="Calibri" w:eastAsia="Times New Roman" w:hAnsi="Calibri" w:cs="Calibri"/>
                <w:color w:val="000000"/>
                <w:sz w:val="20"/>
                <w:lang w:eastAsia="es-BO"/>
              </w:rPr>
              <w:t>Se fortalecerá a la policía departamental mediante el equipamiento permanente y actualizado en coordinación con instituciones nacionales e internacionales.</w:t>
            </w:r>
          </w:p>
        </w:tc>
      </w:tr>
      <w:tr w:rsidR="00DE5D08" w:rsidRPr="00E14B28" w:rsidTr="00DE5D08">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129" w:type="dxa"/>
            <w:noWrap/>
            <w:hideMark/>
          </w:tcPr>
          <w:p w:rsidR="00DE5D08" w:rsidRPr="003D076C" w:rsidRDefault="00DE5D08" w:rsidP="00330604">
            <w:pPr>
              <w:rPr>
                <w:rFonts w:ascii="Calibri" w:eastAsia="Times New Roman" w:hAnsi="Calibri" w:cs="Calibri"/>
                <w:color w:val="000000"/>
                <w:sz w:val="20"/>
                <w:lang w:eastAsia="es-BO"/>
              </w:rPr>
            </w:pPr>
            <w:r w:rsidRPr="003D076C">
              <w:rPr>
                <w:rFonts w:ascii="Calibri" w:eastAsia="Times New Roman" w:hAnsi="Calibri" w:cs="Calibri"/>
                <w:color w:val="000000"/>
                <w:sz w:val="20"/>
                <w:lang w:eastAsia="es-BO"/>
              </w:rPr>
              <w:t>CULTURA, RECREACIÓN Y DEPORTE</w:t>
            </w:r>
          </w:p>
        </w:tc>
        <w:tc>
          <w:tcPr>
            <w:tcW w:w="11154" w:type="dxa"/>
            <w:noWrap/>
            <w:hideMark/>
          </w:tcPr>
          <w:p w:rsidR="00DE5D08" w:rsidRPr="00DE5D08" w:rsidRDefault="00DE5D08" w:rsidP="003306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DE5D08">
              <w:rPr>
                <w:rFonts w:ascii="Calibri" w:eastAsia="Times New Roman" w:hAnsi="Calibri" w:cs="Calibri"/>
                <w:color w:val="000000"/>
                <w:sz w:val="20"/>
                <w:lang w:eastAsia="es-BO"/>
              </w:rPr>
              <w:t>Promoción y financiamiento para el cultivo de las expresiones artísticas en todas sus manifestaciones (música, canto, danzas, teatro, mimo, ballet, pintura, escultura, fotografía, etc.).</w:t>
            </w:r>
          </w:p>
        </w:tc>
      </w:tr>
      <w:tr w:rsidR="00DE5D08" w:rsidRPr="00E14B28" w:rsidTr="00DE5D08">
        <w:trPr>
          <w:trHeight w:val="272"/>
        </w:trPr>
        <w:tc>
          <w:tcPr>
            <w:cnfStyle w:val="001000000000" w:firstRow="0" w:lastRow="0" w:firstColumn="1" w:lastColumn="0" w:oddVBand="0" w:evenVBand="0" w:oddHBand="0" w:evenHBand="0" w:firstRowFirstColumn="0" w:firstRowLastColumn="0" w:lastRowFirstColumn="0" w:lastRowLastColumn="0"/>
            <w:tcW w:w="3129" w:type="dxa"/>
            <w:noWrap/>
          </w:tcPr>
          <w:p w:rsidR="00DE5D08" w:rsidRPr="00E14B28" w:rsidRDefault="00DE5D08" w:rsidP="00330604">
            <w:pPr>
              <w:rPr>
                <w:rFonts w:ascii="Calibri" w:eastAsia="Times New Roman" w:hAnsi="Calibri" w:cs="Calibri"/>
                <w:color w:val="000000"/>
                <w:lang w:eastAsia="es-BO"/>
              </w:rPr>
            </w:pPr>
          </w:p>
        </w:tc>
        <w:tc>
          <w:tcPr>
            <w:tcW w:w="11154" w:type="dxa"/>
            <w:noWrap/>
            <w:hideMark/>
          </w:tcPr>
          <w:p w:rsidR="00DE5D08" w:rsidRPr="00DE5D08" w:rsidRDefault="00DE5D08" w:rsidP="0033060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DE5D08">
              <w:rPr>
                <w:rFonts w:ascii="Calibri" w:eastAsia="Times New Roman" w:hAnsi="Calibri" w:cs="Calibri"/>
                <w:color w:val="000000"/>
                <w:sz w:val="20"/>
                <w:lang w:eastAsia="es-BO"/>
              </w:rPr>
              <w:t>Se fortalecerá a todas las escuelas de deportes.</w:t>
            </w:r>
          </w:p>
        </w:tc>
      </w:tr>
      <w:tr w:rsidR="00DE5D08" w:rsidRPr="00E14B28" w:rsidTr="00DE5D08">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129" w:type="dxa"/>
            <w:noWrap/>
          </w:tcPr>
          <w:p w:rsidR="00DE5D08" w:rsidRPr="00E14B28" w:rsidRDefault="00DE5D08" w:rsidP="00330604">
            <w:pPr>
              <w:rPr>
                <w:rFonts w:ascii="Calibri" w:eastAsia="Times New Roman" w:hAnsi="Calibri" w:cs="Calibri"/>
                <w:color w:val="000000"/>
                <w:lang w:eastAsia="es-BO"/>
              </w:rPr>
            </w:pPr>
          </w:p>
        </w:tc>
        <w:tc>
          <w:tcPr>
            <w:tcW w:w="11154" w:type="dxa"/>
            <w:noWrap/>
            <w:hideMark/>
          </w:tcPr>
          <w:p w:rsidR="00DE5D08" w:rsidRPr="00DE5D08" w:rsidRDefault="00DE5D08" w:rsidP="003306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DE5D08">
              <w:rPr>
                <w:rFonts w:ascii="Calibri" w:eastAsia="Times New Roman" w:hAnsi="Calibri" w:cs="Calibri"/>
                <w:color w:val="000000"/>
                <w:sz w:val="20"/>
                <w:lang w:eastAsia="es-BO"/>
              </w:rPr>
              <w:t>Se construirá un Parque Urbano en una extensión de aproximadamente 5 hectáreas, el cual tendrá ciclo vía, churrasquerías y todo lo necesario para que la población pueda pasar un día de esparcimiento.</w:t>
            </w:r>
          </w:p>
        </w:tc>
      </w:tr>
    </w:tbl>
    <w:p w:rsidR="008A100A" w:rsidRPr="00CA6A36" w:rsidRDefault="008A100A" w:rsidP="00CA6A36">
      <w:pPr>
        <w:pStyle w:val="Prrafodelista"/>
        <w:numPr>
          <w:ilvl w:val="1"/>
          <w:numId w:val="1"/>
        </w:numPr>
        <w:rPr>
          <w:b/>
        </w:rPr>
      </w:pPr>
      <w:r w:rsidRPr="00CA6A36">
        <w:rPr>
          <w:b/>
        </w:rPr>
        <w:lastRenderedPageBreak/>
        <w:t>PROGRAMAS Y PROYECTOS</w:t>
      </w:r>
      <w:r w:rsidR="00EC130E" w:rsidRPr="00CA6A36">
        <w:rPr>
          <w:b/>
        </w:rPr>
        <w:t xml:space="preserve"> </w:t>
      </w:r>
    </w:p>
    <w:p w:rsidR="008A100A" w:rsidRPr="00EA6D35" w:rsidRDefault="00EC130E" w:rsidP="008A100A">
      <w:pPr>
        <w:ind w:firstLine="360"/>
      </w:pPr>
      <w:r>
        <w:t>L</w:t>
      </w:r>
      <w:r w:rsidR="008A100A">
        <w:t xml:space="preserve">istado de </w:t>
      </w:r>
      <w:r>
        <w:t xml:space="preserve">todos </w:t>
      </w:r>
      <w:r w:rsidR="008A100A">
        <w:t xml:space="preserve">los proyectos </w:t>
      </w:r>
      <w:r w:rsidR="00CC750C">
        <w:t>de inversión</w:t>
      </w:r>
      <w:r>
        <w:t xml:space="preserve">  planificados</w:t>
      </w:r>
      <w:r w:rsidR="00E6526C">
        <w:t xml:space="preserve"> </w:t>
      </w:r>
      <w:r>
        <w:t xml:space="preserve"> </w:t>
      </w:r>
      <w:r w:rsidR="00CC750C">
        <w:t>se muestra en el siguiente cuadro</w:t>
      </w:r>
    </w:p>
    <w:tbl>
      <w:tblPr>
        <w:tblStyle w:val="GridTable6ColorfulAccent6"/>
        <w:tblW w:w="13466" w:type="dxa"/>
        <w:tblInd w:w="817" w:type="dxa"/>
        <w:tblLook w:val="04A0" w:firstRow="1" w:lastRow="0" w:firstColumn="1" w:lastColumn="0" w:noHBand="0" w:noVBand="1"/>
      </w:tblPr>
      <w:tblGrid>
        <w:gridCol w:w="802"/>
        <w:gridCol w:w="2129"/>
        <w:gridCol w:w="5612"/>
        <w:gridCol w:w="1188"/>
        <w:gridCol w:w="1254"/>
        <w:gridCol w:w="1542"/>
        <w:gridCol w:w="939"/>
      </w:tblGrid>
      <w:tr w:rsidR="00CB374E" w:rsidRPr="00CB374E" w:rsidTr="00184F3C">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02" w:type="dxa"/>
            <w:noWrap/>
            <w:hideMark/>
          </w:tcPr>
          <w:p w:rsidR="00CB374E" w:rsidRPr="00CB374E" w:rsidRDefault="00CB374E" w:rsidP="00CB374E">
            <w:pPr>
              <w:rPr>
                <w:rFonts w:ascii="Calibri" w:eastAsia="Times New Roman" w:hAnsi="Calibri" w:cs="Calibri"/>
                <w:color w:val="000000"/>
                <w:lang w:eastAsia="es-BO"/>
              </w:rPr>
            </w:pPr>
            <w:r w:rsidRPr="00CB374E">
              <w:rPr>
                <w:rFonts w:ascii="Calibri" w:eastAsia="Times New Roman" w:hAnsi="Calibri" w:cs="Calibri"/>
                <w:color w:val="000000"/>
                <w:lang w:eastAsia="es-BO"/>
              </w:rPr>
              <w:t>N°</w:t>
            </w:r>
          </w:p>
        </w:tc>
        <w:tc>
          <w:tcPr>
            <w:tcW w:w="2129" w:type="dxa"/>
            <w:noWrap/>
            <w:hideMark/>
          </w:tcPr>
          <w:p w:rsidR="00CB374E" w:rsidRPr="00CB374E" w:rsidRDefault="00CB374E" w:rsidP="00CB374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SISIN</w:t>
            </w:r>
          </w:p>
        </w:tc>
        <w:tc>
          <w:tcPr>
            <w:tcW w:w="5612" w:type="dxa"/>
            <w:noWrap/>
            <w:hideMark/>
          </w:tcPr>
          <w:p w:rsidR="00CB374E" w:rsidRPr="00CB374E" w:rsidRDefault="00CB374E" w:rsidP="00CB374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NOMBRE DEL PROYECTO</w:t>
            </w:r>
          </w:p>
        </w:tc>
        <w:tc>
          <w:tcPr>
            <w:tcW w:w="1188" w:type="dxa"/>
            <w:noWrap/>
            <w:hideMark/>
          </w:tcPr>
          <w:p w:rsidR="00CB374E" w:rsidRPr="00CB374E" w:rsidRDefault="00CB374E" w:rsidP="00CB374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RECURSOS EXTERNOS</w:t>
            </w:r>
          </w:p>
        </w:tc>
        <w:tc>
          <w:tcPr>
            <w:tcW w:w="1254" w:type="dxa"/>
            <w:noWrap/>
            <w:hideMark/>
          </w:tcPr>
          <w:p w:rsidR="00CB374E" w:rsidRPr="00CB374E" w:rsidRDefault="00CB374E" w:rsidP="00CB374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RECURSOS INTERNOS</w:t>
            </w:r>
          </w:p>
        </w:tc>
        <w:tc>
          <w:tcPr>
            <w:tcW w:w="1542" w:type="dxa"/>
            <w:noWrap/>
            <w:hideMark/>
          </w:tcPr>
          <w:p w:rsidR="00CB374E" w:rsidRPr="00CB374E" w:rsidRDefault="00CB374E" w:rsidP="00CB374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PRESUPUESTO GENERAL</w:t>
            </w:r>
          </w:p>
        </w:tc>
        <w:tc>
          <w:tcPr>
            <w:tcW w:w="939" w:type="dxa"/>
            <w:noWrap/>
            <w:hideMark/>
          </w:tcPr>
          <w:p w:rsidR="00CB374E" w:rsidRPr="00CB374E" w:rsidRDefault="00CB374E" w:rsidP="00CB374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 DEL TOTAL</w:t>
            </w:r>
          </w:p>
        </w:tc>
      </w:tr>
      <w:tr w:rsidR="00CB374E" w:rsidRPr="00CB374E" w:rsidTr="00184F3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02" w:type="dxa"/>
            <w:noWrap/>
            <w:hideMark/>
          </w:tcPr>
          <w:p w:rsidR="00CB374E" w:rsidRPr="00CB374E" w:rsidRDefault="00CB374E" w:rsidP="00CB374E">
            <w:pPr>
              <w:jc w:val="right"/>
              <w:rPr>
                <w:rFonts w:ascii="Calibri" w:eastAsia="Times New Roman" w:hAnsi="Calibri" w:cs="Calibri"/>
                <w:color w:val="000000"/>
                <w:lang w:eastAsia="es-BO"/>
              </w:rPr>
            </w:pPr>
            <w:r w:rsidRPr="00CB374E">
              <w:rPr>
                <w:rFonts w:ascii="Calibri" w:eastAsia="Times New Roman" w:hAnsi="Calibri" w:cs="Calibri"/>
                <w:color w:val="000000"/>
                <w:lang w:eastAsia="es-BO"/>
              </w:rPr>
              <w:t>1</w:t>
            </w:r>
          </w:p>
        </w:tc>
        <w:tc>
          <w:tcPr>
            <w:tcW w:w="2129"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H010000700000</w:t>
            </w:r>
          </w:p>
        </w:tc>
        <w:tc>
          <w:tcPr>
            <w:tcW w:w="5612" w:type="dxa"/>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CONST. NUEVA TERMINAL DE BUSES MUNICIPALIDAD DE TRINIDAD</w:t>
            </w:r>
          </w:p>
        </w:tc>
        <w:tc>
          <w:tcPr>
            <w:tcW w:w="1188" w:type="dxa"/>
            <w:noWrap/>
            <w:hideMark/>
          </w:tcPr>
          <w:p w:rsidR="00CB374E" w:rsidRPr="00CB374E" w:rsidRDefault="00CB374E" w:rsidP="00CB37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w:t>
            </w:r>
          </w:p>
        </w:tc>
        <w:tc>
          <w:tcPr>
            <w:tcW w:w="1254"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7.960.589</w:t>
            </w:r>
          </w:p>
        </w:tc>
        <w:tc>
          <w:tcPr>
            <w:tcW w:w="1542"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7.960.589</w:t>
            </w:r>
          </w:p>
        </w:tc>
        <w:tc>
          <w:tcPr>
            <w:tcW w:w="939" w:type="dxa"/>
            <w:noWrap/>
            <w:hideMark/>
          </w:tcPr>
          <w:p w:rsidR="00CB374E" w:rsidRPr="00CB374E" w:rsidRDefault="00CB374E" w:rsidP="00CB37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13%</w:t>
            </w:r>
          </w:p>
        </w:tc>
      </w:tr>
      <w:tr w:rsidR="00CB374E" w:rsidRPr="00CB374E" w:rsidTr="00184F3C">
        <w:trPr>
          <w:trHeight w:val="285"/>
        </w:trPr>
        <w:tc>
          <w:tcPr>
            <w:cnfStyle w:val="001000000000" w:firstRow="0" w:lastRow="0" w:firstColumn="1" w:lastColumn="0" w:oddVBand="0" w:evenVBand="0" w:oddHBand="0" w:evenHBand="0" w:firstRowFirstColumn="0" w:firstRowLastColumn="0" w:lastRowFirstColumn="0" w:lastRowLastColumn="0"/>
            <w:tcW w:w="802" w:type="dxa"/>
            <w:noWrap/>
            <w:hideMark/>
          </w:tcPr>
          <w:p w:rsidR="00CB374E" w:rsidRPr="00CB374E" w:rsidRDefault="00CB374E" w:rsidP="00CB374E">
            <w:pPr>
              <w:jc w:val="right"/>
              <w:rPr>
                <w:rFonts w:ascii="Calibri" w:eastAsia="Times New Roman" w:hAnsi="Calibri" w:cs="Calibri"/>
                <w:color w:val="000000"/>
                <w:lang w:eastAsia="es-BO"/>
              </w:rPr>
            </w:pPr>
            <w:r w:rsidRPr="00CB374E">
              <w:rPr>
                <w:rFonts w:ascii="Calibri" w:eastAsia="Times New Roman" w:hAnsi="Calibri" w:cs="Calibri"/>
                <w:color w:val="000000"/>
                <w:lang w:eastAsia="es-BO"/>
              </w:rPr>
              <w:t>2</w:t>
            </w:r>
          </w:p>
        </w:tc>
        <w:tc>
          <w:tcPr>
            <w:tcW w:w="2129"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18010018100000</w:t>
            </w:r>
          </w:p>
        </w:tc>
        <w:tc>
          <w:tcPr>
            <w:tcW w:w="5612"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MEJ. VIAS (PAVIMENTO) DISTRITOS 6-8</w:t>
            </w:r>
          </w:p>
        </w:tc>
        <w:tc>
          <w:tcPr>
            <w:tcW w:w="1188" w:type="dxa"/>
            <w:noWrap/>
            <w:hideMark/>
          </w:tcPr>
          <w:p w:rsidR="00CB374E" w:rsidRPr="00CB374E" w:rsidRDefault="00CB374E" w:rsidP="00CB37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w:t>
            </w:r>
          </w:p>
        </w:tc>
        <w:tc>
          <w:tcPr>
            <w:tcW w:w="1254"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7.415.560</w:t>
            </w:r>
          </w:p>
        </w:tc>
        <w:tc>
          <w:tcPr>
            <w:tcW w:w="1542"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7.415.560</w:t>
            </w:r>
          </w:p>
        </w:tc>
        <w:tc>
          <w:tcPr>
            <w:tcW w:w="939" w:type="dxa"/>
            <w:noWrap/>
            <w:hideMark/>
          </w:tcPr>
          <w:p w:rsidR="00CB374E" w:rsidRPr="00CB374E" w:rsidRDefault="00CB374E" w:rsidP="00CB37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12%</w:t>
            </w:r>
          </w:p>
        </w:tc>
      </w:tr>
      <w:tr w:rsidR="00CB374E" w:rsidRPr="00CB374E" w:rsidTr="00184F3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02" w:type="dxa"/>
            <w:noWrap/>
            <w:hideMark/>
          </w:tcPr>
          <w:p w:rsidR="00CB374E" w:rsidRPr="00CB374E" w:rsidRDefault="00CB374E" w:rsidP="00CB374E">
            <w:pPr>
              <w:jc w:val="right"/>
              <w:rPr>
                <w:rFonts w:ascii="Calibri" w:eastAsia="Times New Roman" w:hAnsi="Calibri" w:cs="Calibri"/>
                <w:color w:val="000000"/>
                <w:lang w:eastAsia="es-BO"/>
              </w:rPr>
            </w:pPr>
            <w:r w:rsidRPr="00CB374E">
              <w:rPr>
                <w:rFonts w:ascii="Calibri" w:eastAsia="Times New Roman" w:hAnsi="Calibri" w:cs="Calibri"/>
                <w:color w:val="000000"/>
                <w:lang w:eastAsia="es-BO"/>
              </w:rPr>
              <w:t>3</w:t>
            </w:r>
          </w:p>
        </w:tc>
        <w:tc>
          <w:tcPr>
            <w:tcW w:w="2129"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18010018000000</w:t>
            </w:r>
          </w:p>
        </w:tc>
        <w:tc>
          <w:tcPr>
            <w:tcW w:w="5612"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MEJ. VIAS (PAVIMENTO) DISTRITO 2-5</w:t>
            </w:r>
          </w:p>
        </w:tc>
        <w:tc>
          <w:tcPr>
            <w:tcW w:w="1188" w:type="dxa"/>
            <w:noWrap/>
            <w:hideMark/>
          </w:tcPr>
          <w:p w:rsidR="00CB374E" w:rsidRPr="00CB374E" w:rsidRDefault="00CB374E" w:rsidP="00CB37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w:t>
            </w:r>
          </w:p>
        </w:tc>
        <w:tc>
          <w:tcPr>
            <w:tcW w:w="1254"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5.400.000</w:t>
            </w:r>
          </w:p>
        </w:tc>
        <w:tc>
          <w:tcPr>
            <w:tcW w:w="1542"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5.400.000</w:t>
            </w:r>
          </w:p>
        </w:tc>
        <w:tc>
          <w:tcPr>
            <w:tcW w:w="939" w:type="dxa"/>
            <w:noWrap/>
            <w:hideMark/>
          </w:tcPr>
          <w:p w:rsidR="00CB374E" w:rsidRPr="00CB374E" w:rsidRDefault="00CB374E" w:rsidP="00CB37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9%</w:t>
            </w:r>
          </w:p>
        </w:tc>
      </w:tr>
      <w:tr w:rsidR="00CB374E" w:rsidRPr="00CB374E" w:rsidTr="00184F3C">
        <w:trPr>
          <w:trHeight w:val="285"/>
        </w:trPr>
        <w:tc>
          <w:tcPr>
            <w:cnfStyle w:val="001000000000" w:firstRow="0" w:lastRow="0" w:firstColumn="1" w:lastColumn="0" w:oddVBand="0" w:evenVBand="0" w:oddHBand="0" w:evenHBand="0" w:firstRowFirstColumn="0" w:firstRowLastColumn="0" w:lastRowFirstColumn="0" w:lastRowLastColumn="0"/>
            <w:tcW w:w="802" w:type="dxa"/>
            <w:noWrap/>
            <w:hideMark/>
          </w:tcPr>
          <w:p w:rsidR="00CB374E" w:rsidRPr="00CB374E" w:rsidRDefault="00CB374E" w:rsidP="00CB374E">
            <w:pPr>
              <w:jc w:val="right"/>
              <w:rPr>
                <w:rFonts w:ascii="Calibri" w:eastAsia="Times New Roman" w:hAnsi="Calibri" w:cs="Calibri"/>
                <w:color w:val="000000"/>
                <w:lang w:eastAsia="es-BO"/>
              </w:rPr>
            </w:pPr>
            <w:r w:rsidRPr="00CB374E">
              <w:rPr>
                <w:rFonts w:ascii="Calibri" w:eastAsia="Times New Roman" w:hAnsi="Calibri" w:cs="Calibri"/>
                <w:color w:val="000000"/>
                <w:lang w:eastAsia="es-BO"/>
              </w:rPr>
              <w:t>4</w:t>
            </w:r>
          </w:p>
        </w:tc>
        <w:tc>
          <w:tcPr>
            <w:tcW w:w="2129"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H011538100000</w:t>
            </w:r>
          </w:p>
        </w:tc>
        <w:tc>
          <w:tcPr>
            <w:tcW w:w="5612" w:type="dxa"/>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RECONST. MERCADO PAITITI URB. CIPRIANO BARACE</w:t>
            </w:r>
          </w:p>
        </w:tc>
        <w:tc>
          <w:tcPr>
            <w:tcW w:w="1188" w:type="dxa"/>
            <w:noWrap/>
            <w:hideMark/>
          </w:tcPr>
          <w:p w:rsidR="00CB374E" w:rsidRPr="00CB374E" w:rsidRDefault="00CB374E" w:rsidP="00CB37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w:t>
            </w:r>
          </w:p>
        </w:tc>
        <w:tc>
          <w:tcPr>
            <w:tcW w:w="1254"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5.370.905</w:t>
            </w:r>
          </w:p>
        </w:tc>
        <w:tc>
          <w:tcPr>
            <w:tcW w:w="1542"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5.370.905</w:t>
            </w:r>
          </w:p>
        </w:tc>
        <w:tc>
          <w:tcPr>
            <w:tcW w:w="939" w:type="dxa"/>
            <w:noWrap/>
            <w:hideMark/>
          </w:tcPr>
          <w:p w:rsidR="00CB374E" w:rsidRPr="00CB374E" w:rsidRDefault="00CB374E" w:rsidP="00CB37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9%</w:t>
            </w:r>
          </w:p>
        </w:tc>
      </w:tr>
      <w:tr w:rsidR="00CB374E" w:rsidRPr="00CB374E" w:rsidTr="00184F3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02" w:type="dxa"/>
            <w:noWrap/>
            <w:hideMark/>
          </w:tcPr>
          <w:p w:rsidR="00CB374E" w:rsidRPr="00CB374E" w:rsidRDefault="00CB374E" w:rsidP="00CB374E">
            <w:pPr>
              <w:jc w:val="right"/>
              <w:rPr>
                <w:rFonts w:ascii="Calibri" w:eastAsia="Times New Roman" w:hAnsi="Calibri" w:cs="Calibri"/>
                <w:color w:val="000000"/>
                <w:lang w:eastAsia="es-BO"/>
              </w:rPr>
            </w:pPr>
            <w:r w:rsidRPr="00CB374E">
              <w:rPr>
                <w:rFonts w:ascii="Calibri" w:eastAsia="Times New Roman" w:hAnsi="Calibri" w:cs="Calibri"/>
                <w:color w:val="000000"/>
                <w:lang w:eastAsia="es-BO"/>
              </w:rPr>
              <w:t>5</w:t>
            </w:r>
          </w:p>
        </w:tc>
        <w:tc>
          <w:tcPr>
            <w:tcW w:w="2129"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H011529800000</w:t>
            </w:r>
          </w:p>
        </w:tc>
        <w:tc>
          <w:tcPr>
            <w:tcW w:w="5612" w:type="dxa"/>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RECONST. MERCADO CENTRAL CALLE PEDRO DE LA ROCHA</w:t>
            </w:r>
          </w:p>
        </w:tc>
        <w:tc>
          <w:tcPr>
            <w:tcW w:w="1188" w:type="dxa"/>
            <w:noWrap/>
            <w:hideMark/>
          </w:tcPr>
          <w:p w:rsidR="00CB374E" w:rsidRPr="00CB374E" w:rsidRDefault="00CB374E" w:rsidP="00CB37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w:t>
            </w:r>
          </w:p>
        </w:tc>
        <w:tc>
          <w:tcPr>
            <w:tcW w:w="1254"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4.769.222</w:t>
            </w:r>
          </w:p>
        </w:tc>
        <w:tc>
          <w:tcPr>
            <w:tcW w:w="1542"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4.769.222</w:t>
            </w:r>
          </w:p>
        </w:tc>
        <w:tc>
          <w:tcPr>
            <w:tcW w:w="939" w:type="dxa"/>
            <w:noWrap/>
            <w:hideMark/>
          </w:tcPr>
          <w:p w:rsidR="00CB374E" w:rsidRPr="00CB374E" w:rsidRDefault="00CB374E" w:rsidP="00CB37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8%</w:t>
            </w:r>
          </w:p>
        </w:tc>
      </w:tr>
      <w:tr w:rsidR="00CB374E" w:rsidRPr="00CB374E" w:rsidTr="00184F3C">
        <w:trPr>
          <w:trHeight w:val="285"/>
        </w:trPr>
        <w:tc>
          <w:tcPr>
            <w:cnfStyle w:val="001000000000" w:firstRow="0" w:lastRow="0" w:firstColumn="1" w:lastColumn="0" w:oddVBand="0" w:evenVBand="0" w:oddHBand="0" w:evenHBand="0" w:firstRowFirstColumn="0" w:firstRowLastColumn="0" w:lastRowFirstColumn="0" w:lastRowLastColumn="0"/>
            <w:tcW w:w="802" w:type="dxa"/>
            <w:noWrap/>
            <w:hideMark/>
          </w:tcPr>
          <w:p w:rsidR="00CB374E" w:rsidRPr="00CB374E" w:rsidRDefault="00CB374E" w:rsidP="00CB374E">
            <w:pPr>
              <w:jc w:val="right"/>
              <w:rPr>
                <w:rFonts w:ascii="Calibri" w:eastAsia="Times New Roman" w:hAnsi="Calibri" w:cs="Calibri"/>
                <w:color w:val="000000"/>
                <w:lang w:eastAsia="es-BO"/>
              </w:rPr>
            </w:pPr>
            <w:r w:rsidRPr="00CB374E">
              <w:rPr>
                <w:rFonts w:ascii="Calibri" w:eastAsia="Times New Roman" w:hAnsi="Calibri" w:cs="Calibri"/>
                <w:color w:val="000000"/>
                <w:lang w:eastAsia="es-BO"/>
              </w:rPr>
              <w:t>6</w:t>
            </w:r>
          </w:p>
        </w:tc>
        <w:tc>
          <w:tcPr>
            <w:tcW w:w="2129"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H011524900000</w:t>
            </w:r>
          </w:p>
        </w:tc>
        <w:tc>
          <w:tcPr>
            <w:tcW w:w="5612" w:type="dxa"/>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CONST. CENTRO DE SALUD CENTRAL DISTRITO 1</w:t>
            </w:r>
          </w:p>
        </w:tc>
        <w:tc>
          <w:tcPr>
            <w:tcW w:w="1188" w:type="dxa"/>
            <w:noWrap/>
            <w:hideMark/>
          </w:tcPr>
          <w:p w:rsidR="00CB374E" w:rsidRPr="00CB374E" w:rsidRDefault="00CB374E" w:rsidP="00CB37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w:t>
            </w:r>
          </w:p>
        </w:tc>
        <w:tc>
          <w:tcPr>
            <w:tcW w:w="1254"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3.477.559</w:t>
            </w:r>
          </w:p>
        </w:tc>
        <w:tc>
          <w:tcPr>
            <w:tcW w:w="1542"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3.477.559</w:t>
            </w:r>
          </w:p>
        </w:tc>
        <w:tc>
          <w:tcPr>
            <w:tcW w:w="939" w:type="dxa"/>
            <w:noWrap/>
            <w:hideMark/>
          </w:tcPr>
          <w:p w:rsidR="00CB374E" w:rsidRPr="00CB374E" w:rsidRDefault="00CB374E" w:rsidP="00CB37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6%</w:t>
            </w:r>
          </w:p>
        </w:tc>
      </w:tr>
      <w:tr w:rsidR="00CB374E" w:rsidRPr="00CB374E" w:rsidTr="00184F3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02" w:type="dxa"/>
            <w:noWrap/>
            <w:hideMark/>
          </w:tcPr>
          <w:p w:rsidR="00CB374E" w:rsidRPr="00CB374E" w:rsidRDefault="00CB374E" w:rsidP="00CB374E">
            <w:pPr>
              <w:jc w:val="right"/>
              <w:rPr>
                <w:rFonts w:ascii="Calibri" w:eastAsia="Times New Roman" w:hAnsi="Calibri" w:cs="Calibri"/>
                <w:color w:val="000000"/>
                <w:lang w:eastAsia="es-BO"/>
              </w:rPr>
            </w:pPr>
            <w:r w:rsidRPr="00CB374E">
              <w:rPr>
                <w:rFonts w:ascii="Calibri" w:eastAsia="Times New Roman" w:hAnsi="Calibri" w:cs="Calibri"/>
                <w:color w:val="000000"/>
                <w:lang w:eastAsia="es-BO"/>
              </w:rPr>
              <w:t>7</w:t>
            </w:r>
          </w:p>
        </w:tc>
        <w:tc>
          <w:tcPr>
            <w:tcW w:w="2129"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18010015600000</w:t>
            </w:r>
          </w:p>
        </w:tc>
        <w:tc>
          <w:tcPr>
            <w:tcW w:w="5612"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CONST. ALCANTARILLADO PLUVIAL DISTRITO 14</w:t>
            </w:r>
          </w:p>
        </w:tc>
        <w:tc>
          <w:tcPr>
            <w:tcW w:w="1188" w:type="dxa"/>
            <w:noWrap/>
            <w:hideMark/>
          </w:tcPr>
          <w:p w:rsidR="00CB374E" w:rsidRPr="00CB374E" w:rsidRDefault="00CB374E" w:rsidP="00CB37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w:t>
            </w:r>
          </w:p>
        </w:tc>
        <w:tc>
          <w:tcPr>
            <w:tcW w:w="1254"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1.700.000</w:t>
            </w:r>
          </w:p>
        </w:tc>
        <w:tc>
          <w:tcPr>
            <w:tcW w:w="1542"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1.700.000</w:t>
            </w:r>
          </w:p>
        </w:tc>
        <w:tc>
          <w:tcPr>
            <w:tcW w:w="939" w:type="dxa"/>
            <w:noWrap/>
            <w:hideMark/>
          </w:tcPr>
          <w:p w:rsidR="00CB374E" w:rsidRPr="00CB374E" w:rsidRDefault="00CB374E" w:rsidP="00CB37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3%</w:t>
            </w:r>
          </w:p>
        </w:tc>
      </w:tr>
      <w:tr w:rsidR="00CB374E" w:rsidRPr="00CB374E" w:rsidTr="00184F3C">
        <w:trPr>
          <w:trHeight w:val="285"/>
        </w:trPr>
        <w:tc>
          <w:tcPr>
            <w:cnfStyle w:val="001000000000" w:firstRow="0" w:lastRow="0" w:firstColumn="1" w:lastColumn="0" w:oddVBand="0" w:evenVBand="0" w:oddHBand="0" w:evenHBand="0" w:firstRowFirstColumn="0" w:firstRowLastColumn="0" w:lastRowFirstColumn="0" w:lastRowLastColumn="0"/>
            <w:tcW w:w="802" w:type="dxa"/>
            <w:noWrap/>
            <w:hideMark/>
          </w:tcPr>
          <w:p w:rsidR="00CB374E" w:rsidRPr="00CB374E" w:rsidRDefault="00CB374E" w:rsidP="00CB374E">
            <w:pPr>
              <w:jc w:val="right"/>
              <w:rPr>
                <w:rFonts w:ascii="Calibri" w:eastAsia="Times New Roman" w:hAnsi="Calibri" w:cs="Calibri"/>
                <w:color w:val="000000"/>
                <w:lang w:eastAsia="es-BO"/>
              </w:rPr>
            </w:pPr>
            <w:r w:rsidRPr="00CB374E">
              <w:rPr>
                <w:rFonts w:ascii="Calibri" w:eastAsia="Times New Roman" w:hAnsi="Calibri" w:cs="Calibri"/>
                <w:color w:val="000000"/>
                <w:lang w:eastAsia="es-BO"/>
              </w:rPr>
              <w:t>8</w:t>
            </w:r>
          </w:p>
        </w:tc>
        <w:tc>
          <w:tcPr>
            <w:tcW w:w="2129"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18010018200000</w:t>
            </w:r>
          </w:p>
        </w:tc>
        <w:tc>
          <w:tcPr>
            <w:tcW w:w="5612"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EQUIP. CENTRO DE SALUD CENTRAL  DISTRITO 1</w:t>
            </w:r>
          </w:p>
        </w:tc>
        <w:tc>
          <w:tcPr>
            <w:tcW w:w="1188" w:type="dxa"/>
            <w:noWrap/>
            <w:hideMark/>
          </w:tcPr>
          <w:p w:rsidR="00CB374E" w:rsidRPr="00CB374E" w:rsidRDefault="00CB374E" w:rsidP="00CB37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w:t>
            </w:r>
          </w:p>
        </w:tc>
        <w:tc>
          <w:tcPr>
            <w:tcW w:w="1254"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1.500.000</w:t>
            </w:r>
          </w:p>
        </w:tc>
        <w:tc>
          <w:tcPr>
            <w:tcW w:w="1542"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1.500.000</w:t>
            </w:r>
          </w:p>
        </w:tc>
        <w:tc>
          <w:tcPr>
            <w:tcW w:w="939" w:type="dxa"/>
            <w:noWrap/>
            <w:hideMark/>
          </w:tcPr>
          <w:p w:rsidR="00CB374E" w:rsidRPr="00CB374E" w:rsidRDefault="00CB374E" w:rsidP="00CB37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2%</w:t>
            </w:r>
          </w:p>
        </w:tc>
      </w:tr>
      <w:tr w:rsidR="00CB374E" w:rsidRPr="00CB374E" w:rsidTr="00184F3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02" w:type="dxa"/>
            <w:noWrap/>
            <w:hideMark/>
          </w:tcPr>
          <w:p w:rsidR="00CB374E" w:rsidRPr="00CB374E" w:rsidRDefault="00CB374E" w:rsidP="00CB374E">
            <w:pPr>
              <w:jc w:val="right"/>
              <w:rPr>
                <w:rFonts w:ascii="Calibri" w:eastAsia="Times New Roman" w:hAnsi="Calibri" w:cs="Calibri"/>
                <w:color w:val="000000"/>
                <w:lang w:eastAsia="es-BO"/>
              </w:rPr>
            </w:pPr>
            <w:r w:rsidRPr="00CB374E">
              <w:rPr>
                <w:rFonts w:ascii="Calibri" w:eastAsia="Times New Roman" w:hAnsi="Calibri" w:cs="Calibri"/>
                <w:color w:val="000000"/>
                <w:lang w:eastAsia="es-BO"/>
              </w:rPr>
              <w:t>9</w:t>
            </w:r>
          </w:p>
        </w:tc>
        <w:tc>
          <w:tcPr>
            <w:tcW w:w="2129"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H011520600000</w:t>
            </w:r>
          </w:p>
        </w:tc>
        <w:tc>
          <w:tcPr>
            <w:tcW w:w="5612"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CONST. CENTRO CULTURAL PEDRO IGNACIO MUIBA</w:t>
            </w:r>
          </w:p>
        </w:tc>
        <w:tc>
          <w:tcPr>
            <w:tcW w:w="1188" w:type="dxa"/>
            <w:noWrap/>
            <w:hideMark/>
          </w:tcPr>
          <w:p w:rsidR="00CB374E" w:rsidRPr="00CB374E" w:rsidRDefault="00CB374E" w:rsidP="00CB37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w:t>
            </w:r>
          </w:p>
        </w:tc>
        <w:tc>
          <w:tcPr>
            <w:tcW w:w="1254"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1.500.000</w:t>
            </w:r>
          </w:p>
        </w:tc>
        <w:tc>
          <w:tcPr>
            <w:tcW w:w="1542"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1.500.000</w:t>
            </w:r>
          </w:p>
        </w:tc>
        <w:tc>
          <w:tcPr>
            <w:tcW w:w="939" w:type="dxa"/>
            <w:noWrap/>
            <w:hideMark/>
          </w:tcPr>
          <w:p w:rsidR="00CB374E" w:rsidRPr="00CB374E" w:rsidRDefault="00CB374E" w:rsidP="00CB37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2%</w:t>
            </w:r>
          </w:p>
        </w:tc>
      </w:tr>
      <w:tr w:rsidR="00CB374E" w:rsidRPr="00CB374E" w:rsidTr="00184F3C">
        <w:trPr>
          <w:trHeight w:val="285"/>
        </w:trPr>
        <w:tc>
          <w:tcPr>
            <w:cnfStyle w:val="001000000000" w:firstRow="0" w:lastRow="0" w:firstColumn="1" w:lastColumn="0" w:oddVBand="0" w:evenVBand="0" w:oddHBand="0" w:evenHBand="0" w:firstRowFirstColumn="0" w:firstRowLastColumn="0" w:lastRowFirstColumn="0" w:lastRowLastColumn="0"/>
            <w:tcW w:w="802" w:type="dxa"/>
            <w:noWrap/>
            <w:hideMark/>
          </w:tcPr>
          <w:p w:rsidR="00CB374E" w:rsidRPr="00CB374E" w:rsidRDefault="00CB374E" w:rsidP="00CB374E">
            <w:pPr>
              <w:jc w:val="right"/>
              <w:rPr>
                <w:rFonts w:ascii="Calibri" w:eastAsia="Times New Roman" w:hAnsi="Calibri" w:cs="Calibri"/>
                <w:color w:val="000000"/>
                <w:lang w:eastAsia="es-BO"/>
              </w:rPr>
            </w:pPr>
            <w:r w:rsidRPr="00CB374E">
              <w:rPr>
                <w:rFonts w:ascii="Calibri" w:eastAsia="Times New Roman" w:hAnsi="Calibri" w:cs="Calibri"/>
                <w:color w:val="000000"/>
                <w:lang w:eastAsia="es-BO"/>
              </w:rPr>
              <w:t>10</w:t>
            </w:r>
          </w:p>
        </w:tc>
        <w:tc>
          <w:tcPr>
            <w:tcW w:w="2129"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18010015700000</w:t>
            </w:r>
          </w:p>
        </w:tc>
        <w:tc>
          <w:tcPr>
            <w:tcW w:w="5612" w:type="dxa"/>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CONST. ALCANTARILLADO PLUVIAL DISTRITO 58</w:t>
            </w:r>
          </w:p>
        </w:tc>
        <w:tc>
          <w:tcPr>
            <w:tcW w:w="1188" w:type="dxa"/>
            <w:noWrap/>
            <w:hideMark/>
          </w:tcPr>
          <w:p w:rsidR="00CB374E" w:rsidRPr="00CB374E" w:rsidRDefault="00CB374E" w:rsidP="00CB37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w:t>
            </w:r>
          </w:p>
        </w:tc>
        <w:tc>
          <w:tcPr>
            <w:tcW w:w="1254"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1.300.000</w:t>
            </w:r>
          </w:p>
        </w:tc>
        <w:tc>
          <w:tcPr>
            <w:tcW w:w="1542"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1.300.000</w:t>
            </w:r>
          </w:p>
        </w:tc>
        <w:tc>
          <w:tcPr>
            <w:tcW w:w="939" w:type="dxa"/>
            <w:noWrap/>
            <w:hideMark/>
          </w:tcPr>
          <w:p w:rsidR="00CB374E" w:rsidRPr="00CB374E" w:rsidRDefault="00CB374E" w:rsidP="00CB37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2%</w:t>
            </w:r>
          </w:p>
        </w:tc>
      </w:tr>
      <w:tr w:rsidR="008A100A" w:rsidRPr="00CB374E" w:rsidTr="00184F3C">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8543" w:type="dxa"/>
            <w:gridSpan w:val="3"/>
            <w:noWrap/>
            <w:hideMark/>
          </w:tcPr>
          <w:p w:rsidR="008A100A" w:rsidRPr="008A100A" w:rsidRDefault="008A100A" w:rsidP="008A100A">
            <w:pPr>
              <w:rPr>
                <w:rFonts w:ascii="Calibri" w:eastAsia="Times New Roman" w:hAnsi="Calibri" w:cs="Calibri"/>
                <w:b w:val="0"/>
                <w:bCs w:val="0"/>
                <w:color w:val="000000"/>
                <w:lang w:eastAsia="es-BO"/>
              </w:rPr>
            </w:pPr>
            <w:r w:rsidRPr="00CB374E">
              <w:rPr>
                <w:rFonts w:ascii="Calibri" w:eastAsia="Times New Roman" w:hAnsi="Calibri" w:cs="Calibri"/>
                <w:color w:val="000000"/>
                <w:lang w:eastAsia="es-BO"/>
              </w:rPr>
              <w:t>PROYECTOS PRIORIZADOS</w:t>
            </w:r>
          </w:p>
        </w:tc>
        <w:tc>
          <w:tcPr>
            <w:tcW w:w="1188" w:type="dxa"/>
            <w:noWrap/>
            <w:hideMark/>
          </w:tcPr>
          <w:p w:rsidR="008A100A" w:rsidRPr="00CB374E" w:rsidRDefault="008A100A" w:rsidP="00CB37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w:t>
            </w:r>
          </w:p>
        </w:tc>
        <w:tc>
          <w:tcPr>
            <w:tcW w:w="1254" w:type="dxa"/>
            <w:noWrap/>
            <w:hideMark/>
          </w:tcPr>
          <w:p w:rsidR="008A100A" w:rsidRPr="00CB374E" w:rsidRDefault="008A100A"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40.393.835</w:t>
            </w:r>
          </w:p>
        </w:tc>
        <w:tc>
          <w:tcPr>
            <w:tcW w:w="1542" w:type="dxa"/>
            <w:noWrap/>
            <w:hideMark/>
          </w:tcPr>
          <w:p w:rsidR="008A100A" w:rsidRPr="00CB374E" w:rsidRDefault="008A100A"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40.393.835</w:t>
            </w:r>
          </w:p>
        </w:tc>
        <w:tc>
          <w:tcPr>
            <w:tcW w:w="939" w:type="dxa"/>
            <w:noWrap/>
            <w:hideMark/>
          </w:tcPr>
          <w:p w:rsidR="008A100A" w:rsidRPr="00CB374E" w:rsidRDefault="008A100A" w:rsidP="00CB37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65,20%</w:t>
            </w:r>
          </w:p>
        </w:tc>
      </w:tr>
      <w:tr w:rsidR="008A100A" w:rsidRPr="00CB374E" w:rsidTr="00184F3C">
        <w:trPr>
          <w:trHeight w:val="271"/>
        </w:trPr>
        <w:tc>
          <w:tcPr>
            <w:cnfStyle w:val="001000000000" w:firstRow="0" w:lastRow="0" w:firstColumn="1" w:lastColumn="0" w:oddVBand="0" w:evenVBand="0" w:oddHBand="0" w:evenHBand="0" w:firstRowFirstColumn="0" w:firstRowLastColumn="0" w:lastRowFirstColumn="0" w:lastRowLastColumn="0"/>
            <w:tcW w:w="8543" w:type="dxa"/>
            <w:gridSpan w:val="3"/>
            <w:noWrap/>
            <w:hideMark/>
          </w:tcPr>
          <w:p w:rsidR="008A100A" w:rsidRPr="00CB374E" w:rsidRDefault="008A100A" w:rsidP="008A100A">
            <w:pPr>
              <w:rPr>
                <w:rFonts w:ascii="Calibri" w:eastAsia="Times New Roman" w:hAnsi="Calibri" w:cs="Calibri"/>
                <w:color w:val="000000"/>
                <w:lang w:eastAsia="es-BO"/>
              </w:rPr>
            </w:pPr>
            <w:r w:rsidRPr="00CB374E">
              <w:rPr>
                <w:rFonts w:ascii="Calibri" w:eastAsia="Times New Roman" w:hAnsi="Calibri" w:cs="Calibri"/>
                <w:color w:val="000000"/>
                <w:lang w:eastAsia="es-BO"/>
              </w:rPr>
              <w:t>RESTO DE PROYECTOS </w:t>
            </w:r>
          </w:p>
        </w:tc>
        <w:tc>
          <w:tcPr>
            <w:tcW w:w="1188" w:type="dxa"/>
            <w:noWrap/>
            <w:hideMark/>
          </w:tcPr>
          <w:p w:rsidR="008A100A" w:rsidRPr="00CB374E" w:rsidRDefault="008A100A" w:rsidP="008A10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1.350.000</w:t>
            </w:r>
          </w:p>
        </w:tc>
        <w:tc>
          <w:tcPr>
            <w:tcW w:w="1254" w:type="dxa"/>
            <w:noWrap/>
            <w:hideMark/>
          </w:tcPr>
          <w:p w:rsidR="008A100A" w:rsidRPr="00CB374E" w:rsidRDefault="008A100A"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20.210.439</w:t>
            </w:r>
          </w:p>
        </w:tc>
        <w:tc>
          <w:tcPr>
            <w:tcW w:w="1542" w:type="dxa"/>
            <w:noWrap/>
            <w:hideMark/>
          </w:tcPr>
          <w:p w:rsidR="008A100A" w:rsidRPr="00CB374E" w:rsidRDefault="008A100A"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21.560.439</w:t>
            </w:r>
          </w:p>
        </w:tc>
        <w:tc>
          <w:tcPr>
            <w:tcW w:w="939" w:type="dxa"/>
            <w:noWrap/>
            <w:hideMark/>
          </w:tcPr>
          <w:p w:rsidR="008A100A" w:rsidRPr="00CB374E" w:rsidRDefault="008A100A" w:rsidP="00CB37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34,80%</w:t>
            </w:r>
          </w:p>
        </w:tc>
      </w:tr>
      <w:tr w:rsidR="00233AC1" w:rsidRPr="00CB374E" w:rsidTr="00184F3C">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8543" w:type="dxa"/>
            <w:gridSpan w:val="3"/>
            <w:noWrap/>
            <w:hideMark/>
          </w:tcPr>
          <w:p w:rsidR="00233AC1" w:rsidRPr="00CB374E" w:rsidRDefault="00233AC1" w:rsidP="00233AC1">
            <w:pPr>
              <w:rPr>
                <w:rFonts w:ascii="Calibri" w:eastAsia="Times New Roman" w:hAnsi="Calibri" w:cs="Calibri"/>
                <w:color w:val="000000"/>
                <w:lang w:eastAsia="es-BO"/>
              </w:rPr>
            </w:pPr>
            <w:r>
              <w:rPr>
                <w:rFonts w:ascii="Calibri" w:eastAsia="Times New Roman" w:hAnsi="Calibri" w:cs="Calibri"/>
                <w:color w:val="000000"/>
                <w:lang w:eastAsia="es-BO"/>
              </w:rPr>
              <w:t>TOTAL</w:t>
            </w:r>
          </w:p>
        </w:tc>
        <w:tc>
          <w:tcPr>
            <w:tcW w:w="1188" w:type="dxa"/>
            <w:noWrap/>
            <w:hideMark/>
          </w:tcPr>
          <w:p w:rsidR="00233AC1" w:rsidRPr="00CB374E" w:rsidRDefault="00233AC1"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 xml:space="preserve">1.350.000 </w:t>
            </w:r>
          </w:p>
        </w:tc>
        <w:tc>
          <w:tcPr>
            <w:tcW w:w="1254" w:type="dxa"/>
            <w:noWrap/>
            <w:hideMark/>
          </w:tcPr>
          <w:p w:rsidR="00233AC1" w:rsidRPr="00CB374E" w:rsidRDefault="00233AC1"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60.604.274</w:t>
            </w:r>
          </w:p>
        </w:tc>
        <w:tc>
          <w:tcPr>
            <w:tcW w:w="1542" w:type="dxa"/>
            <w:noWrap/>
            <w:hideMark/>
          </w:tcPr>
          <w:p w:rsidR="00233AC1" w:rsidRPr="00CB374E" w:rsidRDefault="00233AC1"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61.954.274</w:t>
            </w:r>
          </w:p>
        </w:tc>
        <w:tc>
          <w:tcPr>
            <w:tcW w:w="939" w:type="dxa"/>
            <w:noWrap/>
            <w:hideMark/>
          </w:tcPr>
          <w:p w:rsidR="00233AC1" w:rsidRPr="00CB374E" w:rsidRDefault="00233AC1" w:rsidP="00CB37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100%</w:t>
            </w:r>
          </w:p>
        </w:tc>
      </w:tr>
    </w:tbl>
    <w:p w:rsidR="00E14B28" w:rsidRDefault="00E14B28" w:rsidP="00E14B28">
      <w:pPr>
        <w:rPr>
          <w:b/>
        </w:rPr>
      </w:pPr>
    </w:p>
    <w:p w:rsidR="00CC750C" w:rsidRPr="00EA6D35" w:rsidRDefault="00CC750C" w:rsidP="00CC750C">
      <w:pPr>
        <w:ind w:firstLine="360"/>
      </w:pPr>
      <w:r>
        <w:t xml:space="preserve">El </w:t>
      </w:r>
      <w:r w:rsidR="00EC130E">
        <w:t xml:space="preserve">resto </w:t>
      </w:r>
      <w:r>
        <w:t>de los proyectos</w:t>
      </w:r>
      <w:r w:rsidR="00EC130E">
        <w:t xml:space="preserve"> relacionados con la oferta electoral </w:t>
      </w:r>
      <w:r>
        <w:t xml:space="preserve"> se lo detalla en el Anexo 1.</w:t>
      </w:r>
    </w:p>
    <w:p w:rsidR="00CB374E" w:rsidRDefault="00CB374E" w:rsidP="00E14B28">
      <w:pPr>
        <w:rPr>
          <w:b/>
        </w:rPr>
      </w:pPr>
    </w:p>
    <w:p w:rsidR="003D076C" w:rsidRDefault="003D076C" w:rsidP="00E14B28">
      <w:pPr>
        <w:rPr>
          <w:b/>
        </w:rPr>
      </w:pPr>
    </w:p>
    <w:p w:rsidR="003D076C" w:rsidRDefault="003D076C" w:rsidP="00E14B28">
      <w:pPr>
        <w:rPr>
          <w:b/>
        </w:rPr>
      </w:pPr>
    </w:p>
    <w:p w:rsidR="00374AFC" w:rsidRDefault="00374AFC" w:rsidP="00E14B28">
      <w:pPr>
        <w:rPr>
          <w:b/>
        </w:rPr>
      </w:pPr>
    </w:p>
    <w:p w:rsidR="00E14B28" w:rsidRDefault="00E14B28" w:rsidP="00374AFC">
      <w:pPr>
        <w:pStyle w:val="Prrafodelista"/>
        <w:numPr>
          <w:ilvl w:val="1"/>
          <w:numId w:val="1"/>
        </w:numPr>
        <w:rPr>
          <w:b/>
        </w:rPr>
      </w:pPr>
      <w:r>
        <w:rPr>
          <w:b/>
        </w:rPr>
        <w:lastRenderedPageBreak/>
        <w:t>CUMPLIMIENTO DE LA OFERTA ELECTORAL</w:t>
      </w:r>
      <w:r w:rsidR="004B4B2B">
        <w:rPr>
          <w:b/>
        </w:rPr>
        <w:t xml:space="preserve"> (Municipio de la Santísima Trinidad - Bolivia)</w:t>
      </w:r>
    </w:p>
    <w:tbl>
      <w:tblPr>
        <w:tblW w:w="15243" w:type="dxa"/>
        <w:tblInd w:w="-714" w:type="dxa"/>
        <w:tblCellMar>
          <w:left w:w="70" w:type="dxa"/>
          <w:right w:w="70" w:type="dxa"/>
        </w:tblCellMar>
        <w:tblLook w:val="04A0" w:firstRow="1" w:lastRow="0" w:firstColumn="1" w:lastColumn="0" w:noHBand="0" w:noVBand="1"/>
      </w:tblPr>
      <w:tblGrid>
        <w:gridCol w:w="1421"/>
        <w:gridCol w:w="4372"/>
        <w:gridCol w:w="1370"/>
        <w:gridCol w:w="1559"/>
        <w:gridCol w:w="6521"/>
      </w:tblGrid>
      <w:tr w:rsidR="00CC67A2" w:rsidRPr="001436A3" w:rsidTr="005D37EC">
        <w:trPr>
          <w:trHeight w:val="585"/>
        </w:trPr>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7A2" w:rsidRPr="001436A3" w:rsidRDefault="00CC67A2" w:rsidP="001436A3">
            <w:pPr>
              <w:spacing w:after="0" w:line="240" w:lineRule="auto"/>
              <w:rPr>
                <w:rFonts w:ascii="Calibri" w:eastAsia="Times New Roman" w:hAnsi="Calibri" w:cs="Calibri"/>
                <w:b/>
                <w:bCs/>
                <w:color w:val="000000"/>
                <w:lang w:eastAsia="es-BO"/>
              </w:rPr>
            </w:pPr>
            <w:r w:rsidRPr="001436A3">
              <w:rPr>
                <w:rFonts w:ascii="Calibri" w:eastAsia="Times New Roman" w:hAnsi="Calibri" w:cs="Calibri"/>
                <w:b/>
                <w:bCs/>
                <w:color w:val="000000"/>
                <w:lang w:eastAsia="es-BO"/>
              </w:rPr>
              <w:t>SECTOR</w:t>
            </w:r>
          </w:p>
        </w:tc>
        <w:tc>
          <w:tcPr>
            <w:tcW w:w="4372" w:type="dxa"/>
            <w:tcBorders>
              <w:top w:val="single" w:sz="4" w:space="0" w:color="auto"/>
              <w:left w:val="nil"/>
              <w:bottom w:val="single" w:sz="4" w:space="0" w:color="auto"/>
              <w:right w:val="single" w:sz="4" w:space="0" w:color="auto"/>
            </w:tcBorders>
            <w:shd w:val="clear" w:color="auto" w:fill="auto"/>
            <w:vAlign w:val="center"/>
            <w:hideMark/>
          </w:tcPr>
          <w:p w:rsidR="00CC67A2" w:rsidRPr="001436A3" w:rsidRDefault="00CC67A2" w:rsidP="001436A3">
            <w:pPr>
              <w:spacing w:after="0" w:line="240" w:lineRule="auto"/>
              <w:rPr>
                <w:rFonts w:ascii="Calibri" w:eastAsia="Times New Roman" w:hAnsi="Calibri" w:cs="Calibri"/>
                <w:b/>
                <w:bCs/>
                <w:color w:val="000000"/>
                <w:lang w:eastAsia="es-BO"/>
              </w:rPr>
            </w:pPr>
            <w:r w:rsidRPr="001436A3">
              <w:rPr>
                <w:rFonts w:ascii="Calibri" w:eastAsia="Times New Roman" w:hAnsi="Calibri" w:cs="Calibri"/>
                <w:b/>
                <w:bCs/>
                <w:color w:val="000000"/>
                <w:lang w:eastAsia="es-BO"/>
              </w:rPr>
              <w:t>PROPUESTAS ELECTORALES</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CC67A2" w:rsidRDefault="00CC67A2" w:rsidP="001436A3">
            <w:pPr>
              <w:spacing w:after="0" w:line="240" w:lineRule="auto"/>
              <w:rPr>
                <w:rFonts w:ascii="Calibri" w:eastAsia="Times New Roman" w:hAnsi="Calibri" w:cs="Calibri"/>
                <w:b/>
                <w:bCs/>
                <w:color w:val="000000"/>
                <w:lang w:eastAsia="es-BO"/>
              </w:rPr>
            </w:pPr>
            <w:r>
              <w:rPr>
                <w:rFonts w:ascii="Calibri" w:eastAsia="Times New Roman" w:hAnsi="Calibri" w:cs="Calibri"/>
                <w:b/>
                <w:bCs/>
                <w:color w:val="000000"/>
                <w:lang w:eastAsia="es-BO"/>
              </w:rPr>
              <w:t>CUMPLE/</w:t>
            </w:r>
          </w:p>
          <w:p w:rsidR="00CC67A2" w:rsidRPr="001436A3" w:rsidRDefault="00CC67A2" w:rsidP="001436A3">
            <w:pPr>
              <w:spacing w:after="0" w:line="240" w:lineRule="auto"/>
              <w:rPr>
                <w:rFonts w:ascii="Calibri" w:eastAsia="Times New Roman" w:hAnsi="Calibri" w:cs="Calibri"/>
                <w:b/>
                <w:bCs/>
                <w:color w:val="000000"/>
                <w:lang w:eastAsia="es-BO"/>
              </w:rPr>
            </w:pPr>
            <w:r>
              <w:rPr>
                <w:rFonts w:ascii="Calibri" w:eastAsia="Times New Roman" w:hAnsi="Calibri" w:cs="Calibri"/>
                <w:b/>
                <w:bCs/>
                <w:color w:val="000000"/>
                <w:lang w:eastAsia="es-BO"/>
              </w:rPr>
              <w:t>NO CUMPLE</w:t>
            </w:r>
          </w:p>
        </w:tc>
        <w:tc>
          <w:tcPr>
            <w:tcW w:w="1559" w:type="dxa"/>
            <w:tcBorders>
              <w:top w:val="single" w:sz="4" w:space="0" w:color="auto"/>
              <w:left w:val="nil"/>
              <w:bottom w:val="single" w:sz="4" w:space="0" w:color="auto"/>
              <w:right w:val="single" w:sz="4" w:space="0" w:color="auto"/>
            </w:tcBorders>
            <w:shd w:val="clear" w:color="auto" w:fill="auto"/>
            <w:vAlign w:val="center"/>
          </w:tcPr>
          <w:p w:rsidR="00CC67A2" w:rsidRPr="001436A3" w:rsidRDefault="00CC67A2" w:rsidP="00CC67A2">
            <w:pPr>
              <w:spacing w:after="0" w:line="240" w:lineRule="auto"/>
              <w:jc w:val="center"/>
              <w:rPr>
                <w:rFonts w:ascii="Calibri" w:eastAsia="Times New Roman" w:hAnsi="Calibri" w:cs="Calibri"/>
                <w:b/>
                <w:bCs/>
                <w:color w:val="000000"/>
                <w:lang w:eastAsia="es-BO"/>
              </w:rPr>
            </w:pPr>
            <w:r>
              <w:rPr>
                <w:rFonts w:ascii="Calibri" w:eastAsia="Times New Roman" w:hAnsi="Calibri" w:cs="Calibri"/>
                <w:b/>
                <w:bCs/>
                <w:color w:val="000000"/>
                <w:lang w:eastAsia="es-BO"/>
              </w:rPr>
              <w:t>PRESUPUESTO</w:t>
            </w:r>
          </w:p>
        </w:tc>
        <w:tc>
          <w:tcPr>
            <w:tcW w:w="6521" w:type="dxa"/>
            <w:tcBorders>
              <w:top w:val="single" w:sz="4" w:space="0" w:color="auto"/>
              <w:left w:val="nil"/>
              <w:bottom w:val="single" w:sz="4" w:space="0" w:color="auto"/>
              <w:right w:val="single" w:sz="4" w:space="0" w:color="auto"/>
            </w:tcBorders>
            <w:vAlign w:val="center"/>
          </w:tcPr>
          <w:p w:rsidR="00CC67A2" w:rsidRPr="001436A3" w:rsidRDefault="00CC67A2" w:rsidP="005647D2">
            <w:pPr>
              <w:spacing w:after="0" w:line="240" w:lineRule="auto"/>
              <w:rPr>
                <w:rFonts w:ascii="Calibri" w:eastAsia="Times New Roman" w:hAnsi="Calibri" w:cs="Calibri"/>
                <w:b/>
                <w:bCs/>
                <w:color w:val="000000"/>
                <w:lang w:eastAsia="es-BO"/>
              </w:rPr>
            </w:pPr>
            <w:r>
              <w:rPr>
                <w:rFonts w:ascii="Calibri" w:eastAsia="Times New Roman" w:hAnsi="Calibri" w:cs="Calibri"/>
                <w:b/>
                <w:bCs/>
                <w:color w:val="000000"/>
                <w:lang w:eastAsia="es-BO"/>
              </w:rPr>
              <w:t>OBSERVACIONES</w:t>
            </w:r>
          </w:p>
        </w:tc>
      </w:tr>
      <w:tr w:rsidR="00CC67A2" w:rsidRPr="001436A3" w:rsidTr="005D37EC">
        <w:trPr>
          <w:trHeight w:val="285"/>
        </w:trPr>
        <w:tc>
          <w:tcPr>
            <w:tcW w:w="1421" w:type="dxa"/>
            <w:vMerge w:val="restart"/>
            <w:tcBorders>
              <w:top w:val="nil"/>
              <w:left w:val="single" w:sz="4" w:space="0" w:color="auto"/>
              <w:right w:val="single" w:sz="4" w:space="0" w:color="auto"/>
            </w:tcBorders>
            <w:shd w:val="clear" w:color="auto" w:fill="auto"/>
            <w:vAlign w:val="bottom"/>
          </w:tcPr>
          <w:p w:rsidR="00CC67A2" w:rsidRPr="001436A3" w:rsidRDefault="00CC67A2" w:rsidP="001436A3">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ECONOMIA</w:t>
            </w:r>
          </w:p>
        </w:tc>
        <w:tc>
          <w:tcPr>
            <w:tcW w:w="4372" w:type="dxa"/>
            <w:tcBorders>
              <w:top w:val="nil"/>
              <w:left w:val="nil"/>
              <w:bottom w:val="single" w:sz="4" w:space="0" w:color="auto"/>
              <w:right w:val="single" w:sz="4" w:space="0" w:color="auto"/>
            </w:tcBorders>
            <w:shd w:val="clear" w:color="auto" w:fill="auto"/>
            <w:vAlign w:val="bottom"/>
          </w:tcPr>
          <w:p w:rsidR="00CC67A2" w:rsidRPr="001436A3" w:rsidRDefault="00CC67A2" w:rsidP="001436A3">
            <w:pPr>
              <w:spacing w:after="0" w:line="240" w:lineRule="auto"/>
              <w:rPr>
                <w:rFonts w:ascii="Calibri" w:eastAsia="Times New Roman" w:hAnsi="Calibri" w:cs="Calibri"/>
                <w:color w:val="000000"/>
                <w:lang w:eastAsia="es-BO"/>
              </w:rPr>
            </w:pPr>
            <w:r w:rsidRPr="00DE5D08">
              <w:rPr>
                <w:sz w:val="20"/>
                <w:lang w:eastAsia="es-BO"/>
              </w:rPr>
              <w:t>Creación de MAQUICENTROS, totalmente equipados y con mercados reales para su producción</w:t>
            </w:r>
          </w:p>
        </w:tc>
        <w:tc>
          <w:tcPr>
            <w:tcW w:w="1370" w:type="dxa"/>
            <w:tcBorders>
              <w:top w:val="nil"/>
              <w:left w:val="nil"/>
              <w:bottom w:val="single" w:sz="4" w:space="0" w:color="auto"/>
              <w:right w:val="single" w:sz="4" w:space="0" w:color="auto"/>
            </w:tcBorders>
            <w:shd w:val="clear" w:color="auto" w:fill="auto"/>
            <w:noWrap/>
            <w:vAlign w:val="bottom"/>
          </w:tcPr>
          <w:p w:rsidR="00CC67A2" w:rsidRPr="001436A3" w:rsidRDefault="00CC67A2" w:rsidP="001436A3">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NO</w:t>
            </w:r>
          </w:p>
        </w:tc>
        <w:tc>
          <w:tcPr>
            <w:tcW w:w="1559" w:type="dxa"/>
            <w:tcBorders>
              <w:top w:val="nil"/>
              <w:left w:val="nil"/>
              <w:bottom w:val="single" w:sz="4" w:space="0" w:color="auto"/>
              <w:right w:val="single" w:sz="4" w:space="0" w:color="auto"/>
            </w:tcBorders>
            <w:shd w:val="clear" w:color="auto" w:fill="auto"/>
            <w:noWrap/>
            <w:vAlign w:val="bottom"/>
          </w:tcPr>
          <w:p w:rsidR="00CC67A2" w:rsidRDefault="00CC67A2" w:rsidP="00CC67A2">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t>-</w:t>
            </w:r>
          </w:p>
        </w:tc>
        <w:tc>
          <w:tcPr>
            <w:tcW w:w="6521" w:type="dxa"/>
            <w:tcBorders>
              <w:top w:val="nil"/>
              <w:left w:val="nil"/>
              <w:bottom w:val="single" w:sz="4" w:space="0" w:color="auto"/>
              <w:right w:val="single" w:sz="4" w:space="0" w:color="auto"/>
            </w:tcBorders>
            <w:vAlign w:val="bottom"/>
          </w:tcPr>
          <w:p w:rsidR="00CC67A2" w:rsidRDefault="00CC67A2" w:rsidP="005647D2">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 xml:space="preserve">No se identificó proyectos relacionados con la implementación de </w:t>
            </w:r>
            <w:proofErr w:type="spellStart"/>
            <w:r>
              <w:rPr>
                <w:rFonts w:ascii="Calibri" w:eastAsia="Times New Roman" w:hAnsi="Calibri" w:cs="Calibri"/>
                <w:color w:val="000000"/>
                <w:lang w:eastAsia="es-BO"/>
              </w:rPr>
              <w:t>maquicentros</w:t>
            </w:r>
            <w:proofErr w:type="spellEnd"/>
          </w:p>
        </w:tc>
      </w:tr>
      <w:tr w:rsidR="00CC67A2" w:rsidRPr="001436A3" w:rsidTr="005D37EC">
        <w:trPr>
          <w:trHeight w:val="601"/>
        </w:trPr>
        <w:tc>
          <w:tcPr>
            <w:tcW w:w="1421" w:type="dxa"/>
            <w:vMerge/>
            <w:tcBorders>
              <w:left w:val="single" w:sz="4" w:space="0" w:color="auto"/>
              <w:bottom w:val="single" w:sz="4" w:space="0" w:color="auto"/>
              <w:right w:val="single" w:sz="4" w:space="0" w:color="auto"/>
            </w:tcBorders>
            <w:shd w:val="clear" w:color="auto" w:fill="auto"/>
            <w:vAlign w:val="bottom"/>
          </w:tcPr>
          <w:p w:rsidR="00CC67A2" w:rsidRDefault="00CC67A2" w:rsidP="001436A3">
            <w:pPr>
              <w:spacing w:after="0" w:line="240" w:lineRule="auto"/>
              <w:rPr>
                <w:rFonts w:ascii="Calibri" w:eastAsia="Times New Roman" w:hAnsi="Calibri" w:cs="Calibri"/>
                <w:color w:val="000000"/>
                <w:lang w:eastAsia="es-BO"/>
              </w:rPr>
            </w:pPr>
          </w:p>
        </w:tc>
        <w:tc>
          <w:tcPr>
            <w:tcW w:w="4372" w:type="dxa"/>
            <w:tcBorders>
              <w:top w:val="nil"/>
              <w:left w:val="nil"/>
              <w:bottom w:val="single" w:sz="4" w:space="0" w:color="auto"/>
              <w:right w:val="single" w:sz="4" w:space="0" w:color="auto"/>
            </w:tcBorders>
            <w:shd w:val="clear" w:color="auto" w:fill="auto"/>
            <w:vAlign w:val="bottom"/>
          </w:tcPr>
          <w:p w:rsidR="00CC67A2" w:rsidRPr="001436A3" w:rsidRDefault="00CC67A2" w:rsidP="001436A3">
            <w:pPr>
              <w:spacing w:after="0" w:line="240" w:lineRule="auto"/>
              <w:rPr>
                <w:rFonts w:ascii="Calibri" w:eastAsia="Times New Roman" w:hAnsi="Calibri" w:cs="Calibri"/>
                <w:color w:val="000000"/>
                <w:lang w:eastAsia="es-BO"/>
              </w:rPr>
            </w:pPr>
            <w:r w:rsidRPr="00DE5D08">
              <w:rPr>
                <w:sz w:val="20"/>
                <w:lang w:eastAsia="es-BO"/>
              </w:rPr>
              <w:t>Pasantías para los nuevos profesionales egresados de nuestra universidad para que de esta forma adquieran experiencia laboral</w:t>
            </w:r>
          </w:p>
        </w:tc>
        <w:tc>
          <w:tcPr>
            <w:tcW w:w="1370" w:type="dxa"/>
            <w:tcBorders>
              <w:top w:val="nil"/>
              <w:left w:val="nil"/>
              <w:bottom w:val="single" w:sz="4" w:space="0" w:color="auto"/>
              <w:right w:val="single" w:sz="4" w:space="0" w:color="auto"/>
            </w:tcBorders>
            <w:shd w:val="clear" w:color="auto" w:fill="auto"/>
            <w:noWrap/>
            <w:vAlign w:val="bottom"/>
          </w:tcPr>
          <w:p w:rsidR="00CC67A2" w:rsidRPr="001436A3" w:rsidRDefault="00CC67A2" w:rsidP="001436A3">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NO</w:t>
            </w:r>
          </w:p>
        </w:tc>
        <w:tc>
          <w:tcPr>
            <w:tcW w:w="1559" w:type="dxa"/>
            <w:tcBorders>
              <w:top w:val="nil"/>
              <w:left w:val="nil"/>
              <w:bottom w:val="single" w:sz="4" w:space="0" w:color="auto"/>
              <w:right w:val="single" w:sz="4" w:space="0" w:color="auto"/>
            </w:tcBorders>
            <w:shd w:val="clear" w:color="auto" w:fill="auto"/>
            <w:noWrap/>
            <w:vAlign w:val="bottom"/>
          </w:tcPr>
          <w:p w:rsidR="00CC67A2" w:rsidRDefault="00CC67A2" w:rsidP="00CC67A2">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t>-</w:t>
            </w:r>
          </w:p>
        </w:tc>
        <w:tc>
          <w:tcPr>
            <w:tcW w:w="6521" w:type="dxa"/>
            <w:tcBorders>
              <w:top w:val="nil"/>
              <w:left w:val="nil"/>
              <w:bottom w:val="single" w:sz="4" w:space="0" w:color="auto"/>
              <w:right w:val="single" w:sz="4" w:space="0" w:color="auto"/>
            </w:tcBorders>
            <w:vAlign w:val="bottom"/>
          </w:tcPr>
          <w:p w:rsidR="00CC67A2" w:rsidRDefault="00CC67A2" w:rsidP="005647D2">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No se ha identificado proyectos inclusivos para este tipo de profesionales egresados.</w:t>
            </w:r>
          </w:p>
        </w:tc>
      </w:tr>
      <w:tr w:rsidR="00CC67A2" w:rsidRPr="001436A3" w:rsidTr="005D37EC">
        <w:trPr>
          <w:trHeight w:val="285"/>
        </w:trPr>
        <w:tc>
          <w:tcPr>
            <w:tcW w:w="1421" w:type="dxa"/>
            <w:tcBorders>
              <w:top w:val="nil"/>
              <w:left w:val="single" w:sz="4" w:space="0" w:color="auto"/>
              <w:bottom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SALUD</w:t>
            </w:r>
          </w:p>
        </w:tc>
        <w:tc>
          <w:tcPr>
            <w:tcW w:w="4372" w:type="dxa"/>
            <w:tcBorders>
              <w:top w:val="nil"/>
              <w:left w:val="nil"/>
              <w:bottom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xml:space="preserve">Ejecutar campañas de prevención contra el alcoholismo y el consumo de drogas. </w:t>
            </w:r>
          </w:p>
        </w:tc>
        <w:tc>
          <w:tcPr>
            <w:tcW w:w="1370" w:type="dxa"/>
            <w:tcBorders>
              <w:top w:val="nil"/>
              <w:left w:val="nil"/>
              <w:bottom w:val="single" w:sz="4" w:space="0" w:color="auto"/>
              <w:right w:val="single" w:sz="4" w:space="0" w:color="auto"/>
            </w:tcBorders>
            <w:shd w:val="clear" w:color="auto" w:fill="auto"/>
            <w:noWrap/>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Pr>
                <w:rFonts w:ascii="Calibri" w:eastAsia="Times New Roman" w:hAnsi="Calibri" w:cs="Calibri"/>
                <w:color w:val="000000"/>
                <w:lang w:eastAsia="es-BO"/>
              </w:rPr>
              <w:t>NO</w:t>
            </w:r>
          </w:p>
        </w:tc>
        <w:tc>
          <w:tcPr>
            <w:tcW w:w="1559" w:type="dxa"/>
            <w:tcBorders>
              <w:top w:val="nil"/>
              <w:left w:val="nil"/>
              <w:bottom w:val="single" w:sz="4" w:space="0" w:color="auto"/>
              <w:right w:val="single" w:sz="4" w:space="0" w:color="auto"/>
            </w:tcBorders>
            <w:shd w:val="clear" w:color="auto" w:fill="auto"/>
            <w:noWrap/>
            <w:vAlign w:val="bottom"/>
          </w:tcPr>
          <w:p w:rsidR="00CC67A2" w:rsidRPr="001436A3" w:rsidRDefault="00CC67A2" w:rsidP="00CC67A2">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t>-</w:t>
            </w:r>
          </w:p>
        </w:tc>
        <w:tc>
          <w:tcPr>
            <w:tcW w:w="6521" w:type="dxa"/>
            <w:tcBorders>
              <w:top w:val="nil"/>
              <w:left w:val="nil"/>
              <w:bottom w:val="single" w:sz="4" w:space="0" w:color="auto"/>
              <w:right w:val="single" w:sz="4" w:space="0" w:color="auto"/>
            </w:tcBorders>
            <w:vAlign w:val="bottom"/>
          </w:tcPr>
          <w:p w:rsidR="00CC67A2" w:rsidRPr="001436A3" w:rsidRDefault="00CC67A2" w:rsidP="005647D2">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En el PAC no se especificó las campañas a realizarse en este rubro, se tiene presupuesto destinado a publicidad, pero no se advirtió en el Plan Anual de Contrataciones  que exista la producción de material para su difusión, por esta razón se coloca aun como no cumple. Para marzo 2017 se tiene previsto la adquisición de bienes materiales e insumos, equipamiento como aires acondicionados para los centros médicos, así mismo en Enero se ha realizado contrataciones de consultores de línea tanto médicos como personal administrativo para los distintos centros de salud de Trinidad, los compromisos a Marzo tendría un total de Bs. 778.882,00, pero no se observa campañas relacionadas a la oferta electoral.</w:t>
            </w:r>
          </w:p>
        </w:tc>
      </w:tr>
      <w:tr w:rsidR="00CC67A2" w:rsidRPr="001436A3" w:rsidTr="005D37EC">
        <w:trPr>
          <w:trHeight w:val="279"/>
        </w:trPr>
        <w:tc>
          <w:tcPr>
            <w:tcW w:w="1421" w:type="dxa"/>
            <w:tcBorders>
              <w:top w:val="nil"/>
              <w:left w:val="single" w:sz="4" w:space="0" w:color="auto"/>
              <w:bottom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EDUCACION</w:t>
            </w:r>
          </w:p>
        </w:tc>
        <w:tc>
          <w:tcPr>
            <w:tcW w:w="4372" w:type="dxa"/>
            <w:tcBorders>
              <w:top w:val="nil"/>
              <w:left w:val="nil"/>
              <w:bottom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xml:space="preserve">Equipamiento de todos los centros educativos: laboratorios, multimedia, mobiliario, bibliotecas virtuales, internet, software educativo y otros. </w:t>
            </w:r>
          </w:p>
        </w:tc>
        <w:tc>
          <w:tcPr>
            <w:tcW w:w="1370" w:type="dxa"/>
            <w:tcBorders>
              <w:top w:val="nil"/>
              <w:left w:val="nil"/>
              <w:bottom w:val="single" w:sz="4" w:space="0" w:color="auto"/>
              <w:right w:val="single" w:sz="4" w:space="0" w:color="auto"/>
            </w:tcBorders>
            <w:shd w:val="clear" w:color="auto" w:fill="auto"/>
            <w:noWrap/>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Pr>
                <w:rFonts w:ascii="Calibri" w:eastAsia="Times New Roman" w:hAnsi="Calibri" w:cs="Calibri"/>
                <w:color w:val="000000"/>
                <w:lang w:eastAsia="es-BO"/>
              </w:rPr>
              <w:t>NO</w:t>
            </w:r>
          </w:p>
        </w:tc>
        <w:tc>
          <w:tcPr>
            <w:tcW w:w="1559" w:type="dxa"/>
            <w:tcBorders>
              <w:top w:val="nil"/>
              <w:left w:val="nil"/>
              <w:bottom w:val="single" w:sz="4" w:space="0" w:color="auto"/>
              <w:right w:val="single" w:sz="4" w:space="0" w:color="auto"/>
            </w:tcBorders>
            <w:shd w:val="clear" w:color="auto" w:fill="auto"/>
            <w:noWrap/>
            <w:vAlign w:val="bottom"/>
          </w:tcPr>
          <w:p w:rsidR="00CC67A2" w:rsidRDefault="00CC67A2" w:rsidP="00CC67A2">
            <w:pPr>
              <w:jc w:val="center"/>
              <w:rPr>
                <w:rFonts w:ascii="Calibri" w:hAnsi="Calibri" w:cs="Calibri"/>
                <w:color w:val="000000"/>
              </w:rPr>
            </w:pPr>
            <w:r>
              <w:rPr>
                <w:rFonts w:ascii="Calibri" w:hAnsi="Calibri" w:cs="Calibri"/>
                <w:color w:val="000000"/>
              </w:rPr>
              <w:t>3.930.339,89</w:t>
            </w:r>
          </w:p>
          <w:p w:rsidR="00CC67A2" w:rsidRPr="001436A3" w:rsidRDefault="00CC67A2" w:rsidP="00CC67A2">
            <w:pPr>
              <w:jc w:val="center"/>
              <w:rPr>
                <w:rFonts w:ascii="Calibri" w:eastAsia="Times New Roman" w:hAnsi="Calibri" w:cs="Calibri"/>
                <w:color w:val="000000"/>
                <w:lang w:eastAsia="es-BO"/>
              </w:rPr>
            </w:pPr>
            <w:r>
              <w:rPr>
                <w:rFonts w:ascii="Calibri" w:hAnsi="Calibri" w:cs="Calibri"/>
                <w:color w:val="000000"/>
              </w:rPr>
              <w:t>76.500</w:t>
            </w:r>
          </w:p>
        </w:tc>
        <w:tc>
          <w:tcPr>
            <w:tcW w:w="6521" w:type="dxa"/>
            <w:tcBorders>
              <w:top w:val="nil"/>
              <w:left w:val="nil"/>
              <w:bottom w:val="single" w:sz="4" w:space="0" w:color="auto"/>
              <w:right w:val="single" w:sz="4" w:space="0" w:color="auto"/>
            </w:tcBorders>
            <w:vAlign w:val="bottom"/>
          </w:tcPr>
          <w:p w:rsidR="00CC67A2" w:rsidRPr="001436A3" w:rsidRDefault="00CC67A2" w:rsidP="005647D2">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 xml:space="preserve">Aun puede mencionarse que está en desarrollo, se destinó un presupuesto </w:t>
            </w:r>
          </w:p>
          <w:p w:rsidR="00CC67A2" w:rsidRPr="001436A3" w:rsidRDefault="00CC67A2" w:rsidP="00CC67A2">
            <w:pPr>
              <w:rPr>
                <w:rFonts w:ascii="Calibri" w:eastAsia="Times New Roman" w:hAnsi="Calibri" w:cs="Calibri"/>
                <w:color w:val="000000"/>
                <w:lang w:eastAsia="es-BO"/>
              </w:rPr>
            </w:pPr>
            <w:r>
              <w:rPr>
                <w:rFonts w:ascii="Calibri" w:hAnsi="Calibri" w:cs="Calibri"/>
                <w:color w:val="000000"/>
              </w:rPr>
              <w:t xml:space="preserve">de Bs.3.930.339,89 en 60 proyectos para lo que es mantenimiento de la infraestructura de las unidades educativas y provisión de mobiliario, y un monto de 76.500 que permitió adquirir impresoras multifunción, por tanto, dada su oferta electoral, solo cumple parcialmente con la misma. Para el primer semestre de 2017 la inversión se centra en los desayunos escolares (Panes, Arroz con leche, Tortas de zanahoria, jugos cítricos, etc.) en tanto que para Enero los recursos se dirigen principalmente a la refacción de las Unidades Educativas en el </w:t>
            </w:r>
            <w:r>
              <w:rPr>
                <w:rFonts w:ascii="Calibri" w:hAnsi="Calibri" w:cs="Calibri"/>
                <w:color w:val="000000"/>
              </w:rPr>
              <w:lastRenderedPageBreak/>
              <w:t>Municipio.</w:t>
            </w:r>
          </w:p>
        </w:tc>
      </w:tr>
      <w:tr w:rsidR="00CC67A2" w:rsidRPr="001436A3" w:rsidTr="005D37EC">
        <w:trPr>
          <w:trHeight w:val="285"/>
        </w:trPr>
        <w:tc>
          <w:tcPr>
            <w:tcW w:w="1421" w:type="dxa"/>
            <w:tcBorders>
              <w:top w:val="nil"/>
              <w:left w:val="single" w:sz="4" w:space="0" w:color="auto"/>
              <w:bottom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lastRenderedPageBreak/>
              <w:t>AUTONOMIAS</w:t>
            </w:r>
          </w:p>
        </w:tc>
        <w:tc>
          <w:tcPr>
            <w:tcW w:w="4372" w:type="dxa"/>
            <w:tcBorders>
              <w:top w:val="nil"/>
              <w:left w:val="nil"/>
              <w:bottom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val="es-ES" w:eastAsia="es-BO"/>
              </w:rPr>
              <w:t>Crear e implementar la Oficina de Proyectos de Inversión Local (Banco de Proyectos).</w:t>
            </w:r>
          </w:p>
        </w:tc>
        <w:tc>
          <w:tcPr>
            <w:tcW w:w="1370" w:type="dxa"/>
            <w:tcBorders>
              <w:top w:val="nil"/>
              <w:left w:val="nil"/>
              <w:bottom w:val="single" w:sz="4" w:space="0" w:color="auto"/>
              <w:right w:val="single" w:sz="4" w:space="0" w:color="auto"/>
            </w:tcBorders>
            <w:shd w:val="clear" w:color="auto" w:fill="auto"/>
            <w:noWrap/>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Pr>
                <w:rFonts w:ascii="Calibri" w:eastAsia="Times New Roman" w:hAnsi="Calibri" w:cs="Calibri"/>
                <w:color w:val="000000"/>
                <w:lang w:eastAsia="es-BO"/>
              </w:rPr>
              <w:t>NO</w:t>
            </w:r>
          </w:p>
        </w:tc>
        <w:tc>
          <w:tcPr>
            <w:tcW w:w="1559" w:type="dxa"/>
            <w:tcBorders>
              <w:top w:val="nil"/>
              <w:left w:val="nil"/>
              <w:bottom w:val="single" w:sz="4" w:space="0" w:color="auto"/>
              <w:right w:val="single" w:sz="4" w:space="0" w:color="auto"/>
            </w:tcBorders>
            <w:shd w:val="clear" w:color="auto" w:fill="auto"/>
            <w:noWrap/>
            <w:vAlign w:val="bottom"/>
          </w:tcPr>
          <w:p w:rsidR="00CC67A2" w:rsidRPr="001436A3" w:rsidRDefault="00CC67A2" w:rsidP="00CC67A2">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t>1.210.460</w:t>
            </w:r>
          </w:p>
        </w:tc>
        <w:tc>
          <w:tcPr>
            <w:tcW w:w="6521" w:type="dxa"/>
            <w:tcBorders>
              <w:top w:val="nil"/>
              <w:left w:val="nil"/>
              <w:bottom w:val="single" w:sz="4" w:space="0" w:color="auto"/>
              <w:right w:val="single" w:sz="4" w:space="0" w:color="auto"/>
            </w:tcBorders>
            <w:vAlign w:val="bottom"/>
          </w:tcPr>
          <w:p w:rsidR="00CC67A2" w:rsidRDefault="00CC67A2" w:rsidP="005647D2">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Revisado el PAC, se evidencia que la entidad tiene un monto aproximado de 1.210.460 destinado a consultorías por concepto de elaboración de proyectos, seguimiento y supervisión, 27 en total, pero no especifica si estos formaran parte de una nueva oficina de proyectos, ya que no se advirtió presupuesto para tal efecto. En 2017 se tiene previsto la contratación de consultores I, II y III y técnicos auxiliares para la elaboración y seguimiento de proyectos, mismos que no se especifican.</w:t>
            </w:r>
          </w:p>
          <w:p w:rsidR="00CC67A2" w:rsidRPr="001436A3" w:rsidRDefault="00CC67A2" w:rsidP="005647D2">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Tampoco hay un listado de productos relacionados con los resultados de las consultorías, que se vayan a ejecutarse en la gestión 2017.</w:t>
            </w:r>
          </w:p>
        </w:tc>
      </w:tr>
      <w:tr w:rsidR="00CC67A2" w:rsidRPr="001436A3" w:rsidTr="005D37EC">
        <w:trPr>
          <w:trHeight w:val="1390"/>
        </w:trPr>
        <w:tc>
          <w:tcPr>
            <w:tcW w:w="1421" w:type="dxa"/>
            <w:vMerge w:val="restart"/>
            <w:tcBorders>
              <w:top w:val="nil"/>
              <w:left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SERVICIOS BÁSICOS PÚBLICOS</w:t>
            </w:r>
          </w:p>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p>
        </w:tc>
        <w:tc>
          <w:tcPr>
            <w:tcW w:w="4372" w:type="dxa"/>
            <w:tcBorders>
              <w:top w:val="nil"/>
              <w:left w:val="nil"/>
              <w:bottom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Ampliar y mejorar el sistema de recojo de basura y barrido de las calles.</w:t>
            </w:r>
          </w:p>
        </w:tc>
        <w:tc>
          <w:tcPr>
            <w:tcW w:w="1370" w:type="dxa"/>
            <w:tcBorders>
              <w:top w:val="nil"/>
              <w:left w:val="nil"/>
              <w:bottom w:val="single" w:sz="4" w:space="0" w:color="auto"/>
              <w:right w:val="single" w:sz="4" w:space="0" w:color="auto"/>
            </w:tcBorders>
            <w:shd w:val="clear" w:color="auto" w:fill="auto"/>
            <w:noWrap/>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Pr>
                <w:rFonts w:ascii="Calibri" w:eastAsia="Times New Roman" w:hAnsi="Calibri" w:cs="Calibri"/>
                <w:color w:val="000000"/>
                <w:lang w:eastAsia="es-BO"/>
              </w:rPr>
              <w:t>NO</w:t>
            </w:r>
          </w:p>
        </w:tc>
        <w:tc>
          <w:tcPr>
            <w:tcW w:w="1559" w:type="dxa"/>
            <w:tcBorders>
              <w:top w:val="nil"/>
              <w:left w:val="nil"/>
              <w:bottom w:val="single" w:sz="4" w:space="0" w:color="auto"/>
              <w:right w:val="single" w:sz="4" w:space="0" w:color="auto"/>
            </w:tcBorders>
            <w:shd w:val="clear" w:color="auto" w:fill="auto"/>
            <w:noWrap/>
            <w:vAlign w:val="bottom"/>
          </w:tcPr>
          <w:p w:rsidR="00CC67A2" w:rsidRPr="00573748" w:rsidRDefault="00CC67A2" w:rsidP="00CC67A2">
            <w:pPr>
              <w:jc w:val="center"/>
              <w:rPr>
                <w:rFonts w:ascii="Calibri" w:hAnsi="Calibri" w:cs="Calibri"/>
                <w:color w:val="000000"/>
              </w:rPr>
            </w:pPr>
            <w:r>
              <w:rPr>
                <w:rFonts w:ascii="Calibri" w:eastAsia="Times New Roman" w:hAnsi="Calibri" w:cs="Calibri"/>
                <w:color w:val="000000"/>
                <w:lang w:eastAsia="es-BO"/>
              </w:rPr>
              <w:t xml:space="preserve">. </w:t>
            </w:r>
            <w:r>
              <w:rPr>
                <w:rFonts w:ascii="Calibri" w:hAnsi="Calibri" w:cs="Calibri"/>
                <w:color w:val="000000"/>
              </w:rPr>
              <w:t>3.918.282</w:t>
            </w:r>
          </w:p>
        </w:tc>
        <w:tc>
          <w:tcPr>
            <w:tcW w:w="6521" w:type="dxa"/>
            <w:tcBorders>
              <w:top w:val="nil"/>
              <w:left w:val="nil"/>
              <w:bottom w:val="single" w:sz="4" w:space="0" w:color="auto"/>
              <w:right w:val="single" w:sz="4" w:space="0" w:color="auto"/>
            </w:tcBorders>
            <w:vAlign w:val="bottom"/>
          </w:tcPr>
          <w:p w:rsidR="00CC67A2" w:rsidRPr="00573748" w:rsidRDefault="00CC67A2" w:rsidP="00CC67A2">
            <w:pPr>
              <w:spacing w:after="0" w:line="240" w:lineRule="auto"/>
              <w:rPr>
                <w:rFonts w:ascii="Calibri" w:hAnsi="Calibri" w:cs="Calibri"/>
                <w:color w:val="000000"/>
              </w:rPr>
            </w:pPr>
            <w:r>
              <w:rPr>
                <w:rFonts w:ascii="Calibri" w:eastAsia="Times New Roman" w:hAnsi="Calibri" w:cs="Calibri"/>
                <w:color w:val="000000"/>
                <w:lang w:eastAsia="es-BO"/>
              </w:rPr>
              <w:t xml:space="preserve">Debido que no hay una línea base, y que no se advierte un proyecto integral para mejorar la forma en que se estaba llevando la limpieza de calles y recojo de basura, por los 12 procesos de contratación publicados, se define más bien una continuidad de ésta labor, </w:t>
            </w:r>
            <w:r w:rsidRPr="001436A3">
              <w:rPr>
                <w:rFonts w:ascii="Calibri" w:eastAsia="Times New Roman" w:hAnsi="Calibri" w:cs="Calibri"/>
                <w:color w:val="000000"/>
                <w:lang w:eastAsia="es-BO"/>
              </w:rPr>
              <w:t> </w:t>
            </w:r>
            <w:r>
              <w:rPr>
                <w:rFonts w:ascii="Calibri" w:eastAsia="Times New Roman" w:hAnsi="Calibri" w:cs="Calibri"/>
                <w:color w:val="000000"/>
                <w:lang w:eastAsia="es-BO"/>
              </w:rPr>
              <w:t>pese a la inversión de Bs.</w:t>
            </w:r>
            <w:r>
              <w:rPr>
                <w:rFonts w:ascii="Calibri" w:eastAsia="Times New Roman" w:hAnsi="Calibri" w:cs="Calibri"/>
                <w:color w:val="000000"/>
                <w:lang w:eastAsia="es-BO"/>
              </w:rPr>
              <w:t xml:space="preserve"> </w:t>
            </w:r>
            <w:r>
              <w:rPr>
                <w:rFonts w:ascii="Calibri" w:hAnsi="Calibri" w:cs="Calibri"/>
                <w:color w:val="000000"/>
              </w:rPr>
              <w:t>3.918.282, donde cerca de un millón se va a un servicio de recojo de basura.</w:t>
            </w:r>
          </w:p>
        </w:tc>
      </w:tr>
      <w:tr w:rsidR="00CC67A2" w:rsidRPr="001436A3" w:rsidTr="005D37EC">
        <w:trPr>
          <w:trHeight w:val="570"/>
        </w:trPr>
        <w:tc>
          <w:tcPr>
            <w:tcW w:w="1421" w:type="dxa"/>
            <w:vMerge/>
            <w:tcBorders>
              <w:left w:val="single" w:sz="4" w:space="0" w:color="auto"/>
              <w:bottom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p>
        </w:tc>
        <w:tc>
          <w:tcPr>
            <w:tcW w:w="4372" w:type="dxa"/>
            <w:tcBorders>
              <w:top w:val="nil"/>
              <w:left w:val="nil"/>
              <w:bottom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Diseñar e implementar un programa de limpieza permanente del arroyo San Juan.</w:t>
            </w:r>
          </w:p>
        </w:tc>
        <w:tc>
          <w:tcPr>
            <w:tcW w:w="1370" w:type="dxa"/>
            <w:tcBorders>
              <w:top w:val="nil"/>
              <w:left w:val="nil"/>
              <w:bottom w:val="single" w:sz="4" w:space="0" w:color="auto"/>
              <w:right w:val="single" w:sz="4" w:space="0" w:color="auto"/>
            </w:tcBorders>
            <w:shd w:val="clear" w:color="auto" w:fill="auto"/>
            <w:noWrap/>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Pr>
                <w:rFonts w:ascii="Calibri" w:eastAsia="Times New Roman" w:hAnsi="Calibri" w:cs="Calibri"/>
                <w:color w:val="000000"/>
                <w:lang w:eastAsia="es-BO"/>
              </w:rPr>
              <w:t>NO</w:t>
            </w:r>
          </w:p>
        </w:tc>
        <w:tc>
          <w:tcPr>
            <w:tcW w:w="1559" w:type="dxa"/>
            <w:tcBorders>
              <w:top w:val="nil"/>
              <w:left w:val="nil"/>
              <w:bottom w:val="single" w:sz="4" w:space="0" w:color="auto"/>
              <w:right w:val="single" w:sz="4" w:space="0" w:color="auto"/>
            </w:tcBorders>
            <w:shd w:val="clear" w:color="auto" w:fill="auto"/>
            <w:noWrap/>
            <w:vAlign w:val="bottom"/>
          </w:tcPr>
          <w:p w:rsidR="00CC67A2" w:rsidRPr="001436A3" w:rsidRDefault="00302841" w:rsidP="00CC67A2">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t>-</w:t>
            </w:r>
          </w:p>
        </w:tc>
        <w:tc>
          <w:tcPr>
            <w:tcW w:w="6521" w:type="dxa"/>
            <w:tcBorders>
              <w:top w:val="nil"/>
              <w:left w:val="nil"/>
              <w:bottom w:val="single" w:sz="4" w:space="0" w:color="auto"/>
              <w:right w:val="single" w:sz="4" w:space="0" w:color="auto"/>
            </w:tcBorders>
            <w:vAlign w:val="bottom"/>
          </w:tcPr>
          <w:p w:rsidR="00CC67A2" w:rsidRDefault="00CC67A2" w:rsidP="005647D2">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No existe ningún proyecto en el POA 2016 que apunte a la consecución de esta oferta. Tanto que en 2017 tampoco se tiene previsto ningún tipo de contratación de acuerdo al PAC 2017 con respecto al tema.</w:t>
            </w:r>
          </w:p>
          <w:p w:rsidR="00CC67A2" w:rsidRPr="001436A3" w:rsidRDefault="00CC67A2" w:rsidP="005647D2">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Revisado los programas de ambas gestiones tampoco se pudo observar la existencia de un programa para el cumplimiento de esta oferta laboral.</w:t>
            </w:r>
          </w:p>
        </w:tc>
      </w:tr>
      <w:tr w:rsidR="00CC67A2" w:rsidRPr="001436A3" w:rsidTr="005D37EC">
        <w:trPr>
          <w:trHeight w:val="285"/>
        </w:trPr>
        <w:tc>
          <w:tcPr>
            <w:tcW w:w="1421" w:type="dxa"/>
            <w:vMerge w:val="restart"/>
            <w:tcBorders>
              <w:top w:val="nil"/>
              <w:left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DESARROLLO URBANO</w:t>
            </w:r>
          </w:p>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p>
        </w:tc>
        <w:tc>
          <w:tcPr>
            <w:tcW w:w="4372" w:type="dxa"/>
            <w:tcBorders>
              <w:top w:val="nil"/>
              <w:left w:val="nil"/>
              <w:bottom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Re-Diseñar y ejecutar el  Proyecto del Agua y Drenaje Pluvial, con las instituciones afines.</w:t>
            </w:r>
          </w:p>
        </w:tc>
        <w:tc>
          <w:tcPr>
            <w:tcW w:w="1370" w:type="dxa"/>
            <w:tcBorders>
              <w:top w:val="nil"/>
              <w:left w:val="nil"/>
              <w:bottom w:val="single" w:sz="4" w:space="0" w:color="auto"/>
              <w:right w:val="single" w:sz="4" w:space="0" w:color="auto"/>
            </w:tcBorders>
            <w:shd w:val="clear" w:color="auto" w:fill="auto"/>
            <w:noWrap/>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Pr>
                <w:rFonts w:ascii="Calibri" w:eastAsia="Times New Roman" w:hAnsi="Calibri" w:cs="Calibri"/>
                <w:color w:val="000000"/>
                <w:lang w:eastAsia="es-BO"/>
              </w:rPr>
              <w:t>NO</w:t>
            </w:r>
          </w:p>
        </w:tc>
        <w:tc>
          <w:tcPr>
            <w:tcW w:w="1559" w:type="dxa"/>
            <w:tcBorders>
              <w:top w:val="nil"/>
              <w:left w:val="nil"/>
              <w:bottom w:val="single" w:sz="4" w:space="0" w:color="auto"/>
              <w:right w:val="single" w:sz="4" w:space="0" w:color="auto"/>
            </w:tcBorders>
            <w:shd w:val="clear" w:color="auto" w:fill="auto"/>
            <w:noWrap/>
            <w:vAlign w:val="bottom"/>
          </w:tcPr>
          <w:p w:rsidR="00CC67A2" w:rsidRPr="001436A3" w:rsidRDefault="00302841" w:rsidP="00CC67A2">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t>-</w:t>
            </w:r>
          </w:p>
        </w:tc>
        <w:tc>
          <w:tcPr>
            <w:tcW w:w="6521" w:type="dxa"/>
            <w:tcBorders>
              <w:top w:val="nil"/>
              <w:left w:val="nil"/>
              <w:bottom w:val="single" w:sz="4" w:space="0" w:color="auto"/>
              <w:right w:val="single" w:sz="4" w:space="0" w:color="auto"/>
            </w:tcBorders>
            <w:vAlign w:val="bottom"/>
          </w:tcPr>
          <w:p w:rsidR="00302841" w:rsidRDefault="00CC67A2" w:rsidP="005647D2">
            <w:pPr>
              <w:spacing w:after="0" w:line="240" w:lineRule="auto"/>
              <w:rPr>
                <w:rFonts w:ascii="Calibri" w:hAnsi="Calibri" w:cs="Calibri"/>
                <w:color w:val="000000"/>
              </w:rPr>
            </w:pPr>
            <w:r>
              <w:rPr>
                <w:rFonts w:ascii="Calibri" w:eastAsia="Times New Roman" w:hAnsi="Calibri" w:cs="Calibri"/>
                <w:color w:val="000000"/>
                <w:lang w:eastAsia="es-BO"/>
              </w:rPr>
              <w:t xml:space="preserve">En lo que respecta al re-diseño y ejecución del proyecto del agua, no se presenta un proyecto como tal, se tuvo un presupuesto de 549.594,5 para los que es ampliación y mantenimiento de la red de distribución de agua potable y alcantarillado sanitario. Con respecto al Drenaje Pluvial, se tuvo un presupuesto de Bs </w:t>
            </w:r>
            <w:r>
              <w:rPr>
                <w:rFonts w:ascii="Calibri" w:hAnsi="Calibri" w:cs="Calibri"/>
                <w:color w:val="000000"/>
              </w:rPr>
              <w:t xml:space="preserve">2.885.599,16 destinados básicamente a la compra de una mini cargadora y al mantenimiento de los drenajes y alcantarillas. Si bien se puede apreciar  dos proyecto en </w:t>
            </w:r>
            <w:r>
              <w:rPr>
                <w:rFonts w:ascii="Calibri" w:hAnsi="Calibri" w:cs="Calibri"/>
                <w:color w:val="000000"/>
              </w:rPr>
              <w:lastRenderedPageBreak/>
              <w:t>el VIPFE de construcción del alcantarillado pluvial para diferentes distritos, programados con Bs 3.000.000, estos no ha sido incorporados a su PAC 2016, sin embargo, es una buena señal de posible cumplimiento futuro.</w:t>
            </w:r>
          </w:p>
          <w:p w:rsidR="00CC67A2" w:rsidRDefault="00CC67A2" w:rsidP="005647D2">
            <w:pPr>
              <w:spacing w:after="0" w:line="240" w:lineRule="auto"/>
              <w:rPr>
                <w:rFonts w:ascii="Calibri" w:hAnsi="Calibri" w:cs="Calibri"/>
                <w:color w:val="000000"/>
              </w:rPr>
            </w:pPr>
            <w:r>
              <w:rPr>
                <w:rFonts w:ascii="Calibri" w:hAnsi="Calibri" w:cs="Calibri"/>
                <w:color w:val="000000"/>
              </w:rPr>
              <w:t xml:space="preserve"> En tanto en 2017 se comienza con el alquiler de volquetas de 6 m3 y retroexcavadoras de 100HP para la limpieza de sedimentos y escombros en canales y drenajes en los distritos 4 y 8 de la ciudad de Trinidad y la contratación del servicio de mantenimiento de Drenajes para la Ciudad con un presupuesto de Bs. 454.008,75. Así mismo se pretende mejorar el Drenaje de la Ciudad con la adquisición de Tubos de Hormigón Armado con un presupuesto de Bs. 498.750 para marzo 2017.</w:t>
            </w:r>
          </w:p>
          <w:p w:rsidR="00CC67A2" w:rsidRPr="001436A3" w:rsidRDefault="00CC67A2" w:rsidP="005647D2">
            <w:pPr>
              <w:spacing w:after="0" w:line="240" w:lineRule="auto"/>
              <w:rPr>
                <w:rFonts w:ascii="Calibri" w:eastAsia="Times New Roman" w:hAnsi="Calibri" w:cs="Calibri"/>
                <w:color w:val="000000"/>
                <w:lang w:eastAsia="es-BO"/>
              </w:rPr>
            </w:pPr>
            <w:r>
              <w:rPr>
                <w:rFonts w:ascii="Calibri" w:hAnsi="Calibri" w:cs="Calibri"/>
                <w:color w:val="000000"/>
              </w:rPr>
              <w:t>Se coloca NO cumplimiento debido a que no se advierte un programa integral acorde a la oferta electoral</w:t>
            </w:r>
          </w:p>
        </w:tc>
      </w:tr>
      <w:tr w:rsidR="00CC67A2" w:rsidRPr="001436A3" w:rsidTr="005D37EC">
        <w:trPr>
          <w:trHeight w:val="285"/>
        </w:trPr>
        <w:tc>
          <w:tcPr>
            <w:tcW w:w="1421" w:type="dxa"/>
            <w:vMerge/>
            <w:tcBorders>
              <w:left w:val="single" w:sz="4" w:space="0" w:color="auto"/>
              <w:bottom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p>
        </w:tc>
        <w:tc>
          <w:tcPr>
            <w:tcW w:w="4372" w:type="dxa"/>
            <w:tcBorders>
              <w:top w:val="nil"/>
              <w:left w:val="nil"/>
              <w:bottom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Evaluación técnica del Cementerio Municipal y creación de otros.</w:t>
            </w:r>
          </w:p>
        </w:tc>
        <w:tc>
          <w:tcPr>
            <w:tcW w:w="1370" w:type="dxa"/>
            <w:tcBorders>
              <w:top w:val="nil"/>
              <w:left w:val="nil"/>
              <w:bottom w:val="single" w:sz="4" w:space="0" w:color="auto"/>
              <w:right w:val="single" w:sz="4" w:space="0" w:color="auto"/>
            </w:tcBorders>
            <w:shd w:val="clear" w:color="auto" w:fill="auto"/>
            <w:noWrap/>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Pr>
                <w:rFonts w:ascii="Calibri" w:eastAsia="Times New Roman" w:hAnsi="Calibri" w:cs="Calibri"/>
                <w:color w:val="000000"/>
                <w:lang w:eastAsia="es-BO"/>
              </w:rPr>
              <w:t>NO</w:t>
            </w:r>
          </w:p>
        </w:tc>
        <w:tc>
          <w:tcPr>
            <w:tcW w:w="1559" w:type="dxa"/>
            <w:tcBorders>
              <w:top w:val="nil"/>
              <w:left w:val="nil"/>
              <w:bottom w:val="single" w:sz="4" w:space="0" w:color="auto"/>
              <w:right w:val="single" w:sz="4" w:space="0" w:color="auto"/>
            </w:tcBorders>
            <w:shd w:val="clear" w:color="auto" w:fill="auto"/>
            <w:noWrap/>
            <w:vAlign w:val="bottom"/>
          </w:tcPr>
          <w:p w:rsidR="00CC67A2" w:rsidRPr="007E06EC" w:rsidRDefault="00302841" w:rsidP="00CC67A2">
            <w:pPr>
              <w:jc w:val="center"/>
              <w:rPr>
                <w:rFonts w:ascii="Calibri" w:eastAsia="Times New Roman" w:hAnsi="Calibri" w:cs="Calibri"/>
                <w:color w:val="000000"/>
                <w:lang w:eastAsia="es-BO"/>
              </w:rPr>
            </w:pPr>
            <w:r>
              <w:rPr>
                <w:rFonts w:ascii="Calibri" w:eastAsia="Times New Roman" w:hAnsi="Calibri" w:cs="Calibri"/>
                <w:color w:val="000000"/>
                <w:lang w:eastAsia="es-BO"/>
              </w:rPr>
              <w:t>-</w:t>
            </w:r>
          </w:p>
        </w:tc>
        <w:tc>
          <w:tcPr>
            <w:tcW w:w="6521" w:type="dxa"/>
            <w:tcBorders>
              <w:top w:val="nil"/>
              <w:left w:val="nil"/>
              <w:bottom w:val="single" w:sz="4" w:space="0" w:color="auto"/>
              <w:right w:val="single" w:sz="4" w:space="0" w:color="auto"/>
            </w:tcBorders>
            <w:vAlign w:val="bottom"/>
          </w:tcPr>
          <w:p w:rsidR="00CC67A2" w:rsidRPr="007E06EC" w:rsidRDefault="00CC67A2" w:rsidP="00302841">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Pr>
                <w:rFonts w:ascii="Calibri" w:eastAsia="Times New Roman" w:hAnsi="Calibri" w:cs="Calibri"/>
                <w:color w:val="000000"/>
                <w:lang w:eastAsia="es-BO"/>
              </w:rPr>
              <w:t xml:space="preserve">No existe una evaluación técnica como tal del cementerio municipal, se efectuó un mantenimiento al cementerio por un valor de Bs </w:t>
            </w:r>
            <w:r>
              <w:rPr>
                <w:rFonts w:ascii="Calibri" w:hAnsi="Calibri" w:cs="Calibri"/>
                <w:color w:val="000000"/>
              </w:rPr>
              <w:t>420.000, y la construcción de 5 mausoleos en el mismo cementerio por un valor de Bs.538.959</w:t>
            </w:r>
            <w:proofErr w:type="gramStart"/>
            <w:r>
              <w:rPr>
                <w:rFonts w:ascii="Calibri" w:hAnsi="Calibri" w:cs="Calibri"/>
                <w:color w:val="000000"/>
              </w:rPr>
              <w:t>,46</w:t>
            </w:r>
            <w:proofErr w:type="gramEnd"/>
            <w:r>
              <w:rPr>
                <w:rFonts w:ascii="Calibri" w:hAnsi="Calibri" w:cs="Calibri"/>
                <w:color w:val="000000"/>
              </w:rPr>
              <w:t>, por tanto, NO se tiene proyecto aun de creación de otros cementerios. En tanto que en 2017 se pretende continuar con el mejoramiento del cementerio del Distrito 4 general con un presupuesto de Bs. 272.665,59.</w:t>
            </w:r>
          </w:p>
        </w:tc>
      </w:tr>
      <w:tr w:rsidR="00CC67A2" w:rsidRPr="001436A3" w:rsidTr="005D37EC">
        <w:trPr>
          <w:trHeight w:val="285"/>
        </w:trPr>
        <w:tc>
          <w:tcPr>
            <w:tcW w:w="1421" w:type="dxa"/>
            <w:vMerge w:val="restart"/>
            <w:tcBorders>
              <w:top w:val="nil"/>
              <w:left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MEDIO AMBIENTE</w:t>
            </w:r>
          </w:p>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p>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p>
        </w:tc>
        <w:tc>
          <w:tcPr>
            <w:tcW w:w="4372" w:type="dxa"/>
            <w:tcBorders>
              <w:top w:val="nil"/>
              <w:left w:val="nil"/>
              <w:bottom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Ejecutar programas permanentes del manejo de la basura doméstica.</w:t>
            </w:r>
          </w:p>
        </w:tc>
        <w:tc>
          <w:tcPr>
            <w:tcW w:w="1370" w:type="dxa"/>
            <w:tcBorders>
              <w:top w:val="nil"/>
              <w:left w:val="nil"/>
              <w:bottom w:val="single" w:sz="4" w:space="0" w:color="auto"/>
              <w:right w:val="single" w:sz="4" w:space="0" w:color="auto"/>
            </w:tcBorders>
            <w:shd w:val="clear" w:color="auto" w:fill="auto"/>
            <w:noWrap/>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Pr>
                <w:rFonts w:ascii="Calibri" w:eastAsia="Times New Roman" w:hAnsi="Calibri" w:cs="Calibri"/>
                <w:color w:val="000000"/>
                <w:lang w:eastAsia="es-BO"/>
              </w:rPr>
              <w:t>NO</w:t>
            </w:r>
          </w:p>
        </w:tc>
        <w:tc>
          <w:tcPr>
            <w:tcW w:w="1559" w:type="dxa"/>
            <w:tcBorders>
              <w:top w:val="nil"/>
              <w:left w:val="nil"/>
              <w:bottom w:val="single" w:sz="4" w:space="0" w:color="auto"/>
              <w:right w:val="single" w:sz="4" w:space="0" w:color="auto"/>
            </w:tcBorders>
            <w:shd w:val="clear" w:color="auto" w:fill="auto"/>
            <w:noWrap/>
            <w:vAlign w:val="bottom"/>
          </w:tcPr>
          <w:p w:rsidR="00CC67A2" w:rsidRPr="001436A3" w:rsidRDefault="00302841" w:rsidP="00CC67A2">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t>-</w:t>
            </w:r>
          </w:p>
        </w:tc>
        <w:tc>
          <w:tcPr>
            <w:tcW w:w="6521" w:type="dxa"/>
            <w:tcBorders>
              <w:top w:val="nil"/>
              <w:left w:val="nil"/>
              <w:bottom w:val="single" w:sz="4" w:space="0" w:color="auto"/>
              <w:right w:val="single" w:sz="4" w:space="0" w:color="auto"/>
            </w:tcBorders>
            <w:vAlign w:val="bottom"/>
          </w:tcPr>
          <w:p w:rsidR="00CC67A2" w:rsidRPr="001436A3" w:rsidRDefault="00CC67A2" w:rsidP="005647D2">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Este programa está relacionado al ítem de servicios básicos públicos, aplicándose la misma observación en este punto.</w:t>
            </w:r>
          </w:p>
        </w:tc>
      </w:tr>
      <w:tr w:rsidR="00CC67A2" w:rsidRPr="001436A3" w:rsidTr="005D37EC">
        <w:trPr>
          <w:trHeight w:val="285"/>
        </w:trPr>
        <w:tc>
          <w:tcPr>
            <w:tcW w:w="1421" w:type="dxa"/>
            <w:vMerge/>
            <w:tcBorders>
              <w:left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p>
        </w:tc>
        <w:tc>
          <w:tcPr>
            <w:tcW w:w="4372" w:type="dxa"/>
            <w:tcBorders>
              <w:top w:val="nil"/>
              <w:left w:val="nil"/>
              <w:bottom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Proyecto de limpieza periódica del Arroyo San Juan.</w:t>
            </w:r>
          </w:p>
        </w:tc>
        <w:tc>
          <w:tcPr>
            <w:tcW w:w="1370" w:type="dxa"/>
            <w:tcBorders>
              <w:top w:val="nil"/>
              <w:left w:val="nil"/>
              <w:bottom w:val="single" w:sz="4" w:space="0" w:color="auto"/>
              <w:right w:val="single" w:sz="4" w:space="0" w:color="auto"/>
            </w:tcBorders>
            <w:shd w:val="clear" w:color="auto" w:fill="auto"/>
            <w:noWrap/>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Pr>
                <w:rFonts w:ascii="Calibri" w:eastAsia="Times New Roman" w:hAnsi="Calibri" w:cs="Calibri"/>
                <w:color w:val="000000"/>
                <w:lang w:eastAsia="es-BO"/>
              </w:rPr>
              <w:t>NO</w:t>
            </w:r>
          </w:p>
        </w:tc>
        <w:tc>
          <w:tcPr>
            <w:tcW w:w="1559" w:type="dxa"/>
            <w:tcBorders>
              <w:top w:val="nil"/>
              <w:left w:val="nil"/>
              <w:bottom w:val="single" w:sz="4" w:space="0" w:color="auto"/>
              <w:right w:val="single" w:sz="4" w:space="0" w:color="auto"/>
            </w:tcBorders>
            <w:shd w:val="clear" w:color="auto" w:fill="auto"/>
            <w:noWrap/>
            <w:vAlign w:val="bottom"/>
          </w:tcPr>
          <w:p w:rsidR="00CC67A2" w:rsidRPr="001436A3" w:rsidRDefault="00CC67A2" w:rsidP="00CC67A2">
            <w:pPr>
              <w:spacing w:after="0" w:line="240" w:lineRule="auto"/>
              <w:jc w:val="center"/>
              <w:rPr>
                <w:rFonts w:ascii="Calibri" w:eastAsia="Times New Roman" w:hAnsi="Calibri" w:cs="Calibri"/>
                <w:color w:val="000000"/>
                <w:lang w:eastAsia="es-BO"/>
              </w:rPr>
            </w:pPr>
          </w:p>
        </w:tc>
        <w:tc>
          <w:tcPr>
            <w:tcW w:w="6521" w:type="dxa"/>
            <w:tcBorders>
              <w:top w:val="nil"/>
              <w:left w:val="nil"/>
              <w:bottom w:val="single" w:sz="4" w:space="0" w:color="auto"/>
              <w:right w:val="single" w:sz="4" w:space="0" w:color="auto"/>
            </w:tcBorders>
            <w:vAlign w:val="bottom"/>
          </w:tcPr>
          <w:p w:rsidR="00CC67A2" w:rsidRPr="001436A3" w:rsidRDefault="00CC67A2" w:rsidP="005647D2">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Pr>
                <w:rFonts w:ascii="Calibri" w:eastAsia="Times New Roman" w:hAnsi="Calibri" w:cs="Calibri"/>
                <w:color w:val="000000"/>
                <w:lang w:eastAsia="es-BO"/>
              </w:rPr>
              <w:t>No se encontró ningún proyecto o programa que mencione esta tarea</w:t>
            </w:r>
          </w:p>
        </w:tc>
      </w:tr>
      <w:tr w:rsidR="00CC67A2" w:rsidRPr="001436A3" w:rsidTr="005D37EC">
        <w:trPr>
          <w:trHeight w:val="279"/>
        </w:trPr>
        <w:tc>
          <w:tcPr>
            <w:tcW w:w="1421" w:type="dxa"/>
            <w:vMerge/>
            <w:tcBorders>
              <w:left w:val="single" w:sz="4" w:space="0" w:color="auto"/>
              <w:bottom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p>
        </w:tc>
        <w:tc>
          <w:tcPr>
            <w:tcW w:w="4372" w:type="dxa"/>
            <w:tcBorders>
              <w:top w:val="nil"/>
              <w:left w:val="nil"/>
              <w:bottom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Construcción de un nuevo Vertedero Municipal, que cumpla con las leyes medio ambientales</w:t>
            </w:r>
          </w:p>
        </w:tc>
        <w:tc>
          <w:tcPr>
            <w:tcW w:w="1370" w:type="dxa"/>
            <w:tcBorders>
              <w:top w:val="nil"/>
              <w:left w:val="nil"/>
              <w:bottom w:val="single" w:sz="4" w:space="0" w:color="auto"/>
              <w:right w:val="single" w:sz="4" w:space="0" w:color="auto"/>
            </w:tcBorders>
            <w:shd w:val="clear" w:color="auto" w:fill="auto"/>
            <w:noWrap/>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Pr>
                <w:rFonts w:ascii="Calibri" w:eastAsia="Times New Roman" w:hAnsi="Calibri" w:cs="Calibri"/>
                <w:color w:val="000000"/>
                <w:lang w:eastAsia="es-BO"/>
              </w:rPr>
              <w:t>NO</w:t>
            </w:r>
          </w:p>
        </w:tc>
        <w:tc>
          <w:tcPr>
            <w:tcW w:w="1559" w:type="dxa"/>
            <w:tcBorders>
              <w:top w:val="nil"/>
              <w:left w:val="nil"/>
              <w:bottom w:val="single" w:sz="4" w:space="0" w:color="auto"/>
              <w:right w:val="single" w:sz="4" w:space="0" w:color="auto"/>
            </w:tcBorders>
            <w:shd w:val="clear" w:color="auto" w:fill="auto"/>
            <w:noWrap/>
            <w:vAlign w:val="bottom"/>
          </w:tcPr>
          <w:p w:rsidR="00CC67A2" w:rsidRDefault="00302841" w:rsidP="00CC67A2">
            <w:pPr>
              <w:spacing w:after="0" w:line="240" w:lineRule="auto"/>
              <w:jc w:val="center"/>
              <w:rPr>
                <w:rFonts w:ascii="Calibri" w:hAnsi="Calibri" w:cs="Calibri"/>
                <w:color w:val="000000"/>
              </w:rPr>
            </w:pPr>
            <w:r>
              <w:rPr>
                <w:rFonts w:ascii="Calibri" w:hAnsi="Calibri" w:cs="Calibri"/>
                <w:color w:val="000000"/>
              </w:rPr>
              <w:t>2.379.816</w:t>
            </w:r>
          </w:p>
          <w:p w:rsidR="00302841" w:rsidRDefault="00302841" w:rsidP="00CC67A2">
            <w:pPr>
              <w:spacing w:after="0" w:line="240" w:lineRule="auto"/>
              <w:jc w:val="center"/>
              <w:rPr>
                <w:rFonts w:ascii="Calibri" w:hAnsi="Calibri" w:cs="Calibri"/>
                <w:color w:val="000000"/>
              </w:rPr>
            </w:pPr>
          </w:p>
          <w:p w:rsidR="00302841" w:rsidRPr="001436A3" w:rsidRDefault="00302841" w:rsidP="00CC67A2">
            <w:pPr>
              <w:spacing w:after="0" w:line="240" w:lineRule="auto"/>
              <w:jc w:val="center"/>
              <w:rPr>
                <w:rFonts w:ascii="Calibri" w:eastAsia="Times New Roman" w:hAnsi="Calibri" w:cs="Calibri"/>
                <w:color w:val="000000"/>
                <w:lang w:eastAsia="es-BO"/>
              </w:rPr>
            </w:pPr>
            <w:r>
              <w:rPr>
                <w:rFonts w:ascii="Calibri" w:hAnsi="Calibri" w:cs="Calibri"/>
                <w:color w:val="000000"/>
              </w:rPr>
              <w:t>95.752</w:t>
            </w:r>
          </w:p>
        </w:tc>
        <w:tc>
          <w:tcPr>
            <w:tcW w:w="6521" w:type="dxa"/>
            <w:tcBorders>
              <w:top w:val="nil"/>
              <w:left w:val="nil"/>
              <w:bottom w:val="single" w:sz="4" w:space="0" w:color="auto"/>
              <w:right w:val="single" w:sz="4" w:space="0" w:color="auto"/>
            </w:tcBorders>
            <w:vAlign w:val="bottom"/>
          </w:tcPr>
          <w:p w:rsidR="00CC67A2" w:rsidRPr="001436A3" w:rsidRDefault="00CC67A2" w:rsidP="005647D2">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 xml:space="preserve">Aun no se concretó, pero se encuentra ya en desarrollo mediante el estudio de pre inversión: mejoramiento del manejo de residuos sólidos  con un monto de Bs. </w:t>
            </w:r>
            <w:r>
              <w:rPr>
                <w:rFonts w:ascii="Calibri" w:hAnsi="Calibri" w:cs="Calibri"/>
                <w:color w:val="000000"/>
              </w:rPr>
              <w:t>2.379.816. También se destinó presupuesto para el mejoramiento de las vías de acceso y compactación del relleno sanitario actual, esto con un presupuesto de Bs. 95.752</w:t>
            </w:r>
          </w:p>
        </w:tc>
      </w:tr>
      <w:tr w:rsidR="00CC67A2" w:rsidRPr="001436A3" w:rsidTr="005D37EC">
        <w:trPr>
          <w:trHeight w:val="285"/>
        </w:trPr>
        <w:tc>
          <w:tcPr>
            <w:tcW w:w="1421" w:type="dxa"/>
            <w:tcBorders>
              <w:top w:val="nil"/>
              <w:left w:val="single" w:sz="4" w:space="0" w:color="auto"/>
              <w:bottom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xml:space="preserve">SEGURIDAD </w:t>
            </w:r>
            <w:r w:rsidRPr="001436A3">
              <w:rPr>
                <w:rFonts w:ascii="Calibri" w:eastAsia="Times New Roman" w:hAnsi="Calibri" w:cs="Calibri"/>
                <w:color w:val="000000"/>
                <w:lang w:eastAsia="es-BO"/>
              </w:rPr>
              <w:lastRenderedPageBreak/>
              <w:t>CIUDADANA</w:t>
            </w:r>
          </w:p>
        </w:tc>
        <w:tc>
          <w:tcPr>
            <w:tcW w:w="4372" w:type="dxa"/>
            <w:tcBorders>
              <w:top w:val="nil"/>
              <w:left w:val="nil"/>
              <w:bottom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lastRenderedPageBreak/>
              <w:t xml:space="preserve">Diseñar y ejecutar campañas preventivas </w:t>
            </w:r>
            <w:r w:rsidRPr="001436A3">
              <w:rPr>
                <w:rFonts w:ascii="Calibri" w:eastAsia="Times New Roman" w:hAnsi="Calibri" w:cs="Calibri"/>
                <w:color w:val="000000"/>
                <w:lang w:eastAsia="es-BO"/>
              </w:rPr>
              <w:lastRenderedPageBreak/>
              <w:t>contra la delincuencia, drogadicción, prostitución y otros.</w:t>
            </w:r>
          </w:p>
        </w:tc>
        <w:tc>
          <w:tcPr>
            <w:tcW w:w="1370" w:type="dxa"/>
            <w:tcBorders>
              <w:top w:val="nil"/>
              <w:left w:val="nil"/>
              <w:bottom w:val="single" w:sz="4" w:space="0" w:color="auto"/>
              <w:right w:val="single" w:sz="4" w:space="0" w:color="auto"/>
            </w:tcBorders>
            <w:shd w:val="clear" w:color="auto" w:fill="auto"/>
            <w:noWrap/>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lastRenderedPageBreak/>
              <w:t> </w:t>
            </w:r>
            <w:r>
              <w:rPr>
                <w:rFonts w:ascii="Calibri" w:eastAsia="Times New Roman" w:hAnsi="Calibri" w:cs="Calibri"/>
                <w:color w:val="000000"/>
                <w:lang w:eastAsia="es-BO"/>
              </w:rPr>
              <w:t>NO</w:t>
            </w:r>
          </w:p>
        </w:tc>
        <w:tc>
          <w:tcPr>
            <w:tcW w:w="1559" w:type="dxa"/>
            <w:tcBorders>
              <w:top w:val="nil"/>
              <w:left w:val="nil"/>
              <w:bottom w:val="single" w:sz="4" w:space="0" w:color="auto"/>
              <w:right w:val="single" w:sz="4" w:space="0" w:color="auto"/>
            </w:tcBorders>
            <w:shd w:val="clear" w:color="auto" w:fill="auto"/>
            <w:noWrap/>
            <w:vAlign w:val="bottom"/>
          </w:tcPr>
          <w:p w:rsidR="00CC67A2" w:rsidRPr="001436A3" w:rsidRDefault="00FB2AEA" w:rsidP="00CC67A2">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t>30.440</w:t>
            </w:r>
          </w:p>
        </w:tc>
        <w:tc>
          <w:tcPr>
            <w:tcW w:w="6521" w:type="dxa"/>
            <w:tcBorders>
              <w:top w:val="nil"/>
              <w:left w:val="nil"/>
              <w:bottom w:val="single" w:sz="4" w:space="0" w:color="auto"/>
              <w:right w:val="single" w:sz="4" w:space="0" w:color="auto"/>
            </w:tcBorders>
            <w:vAlign w:val="bottom"/>
          </w:tcPr>
          <w:p w:rsidR="00CC67A2" w:rsidRDefault="00CC67A2" w:rsidP="005647D2">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Pr>
                <w:rFonts w:ascii="Calibri" w:eastAsia="Times New Roman" w:hAnsi="Calibri" w:cs="Calibri"/>
                <w:color w:val="000000"/>
                <w:lang w:eastAsia="es-BO"/>
              </w:rPr>
              <w:t xml:space="preserve">En el PAC no se especificó las campañas a realizarse en este rubro, se </w:t>
            </w:r>
            <w:r>
              <w:rPr>
                <w:rFonts w:ascii="Calibri" w:eastAsia="Times New Roman" w:hAnsi="Calibri" w:cs="Calibri"/>
                <w:color w:val="000000"/>
                <w:lang w:eastAsia="es-BO"/>
              </w:rPr>
              <w:lastRenderedPageBreak/>
              <w:t>tiene presupuesto destinado a publicidad, pero no se establece la  producción de material para su difusión, por este razón se coloca aun no cumple</w:t>
            </w:r>
          </w:p>
          <w:p w:rsidR="00FB2AEA" w:rsidRPr="001436A3" w:rsidRDefault="00FB2AEA" w:rsidP="005647D2">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Para la gestión 2017, se tiene un programa de prevención contra la drogadicción con Bs. 30.440 programados</w:t>
            </w:r>
          </w:p>
        </w:tc>
      </w:tr>
      <w:tr w:rsidR="00CC67A2" w:rsidRPr="001436A3" w:rsidTr="005D37EC">
        <w:trPr>
          <w:trHeight w:val="1060"/>
        </w:trPr>
        <w:tc>
          <w:tcPr>
            <w:tcW w:w="1421" w:type="dxa"/>
            <w:tcBorders>
              <w:top w:val="nil"/>
              <w:left w:val="single" w:sz="4" w:space="0" w:color="auto"/>
              <w:bottom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lastRenderedPageBreak/>
              <w:t> </w:t>
            </w:r>
          </w:p>
        </w:tc>
        <w:tc>
          <w:tcPr>
            <w:tcW w:w="4372" w:type="dxa"/>
            <w:tcBorders>
              <w:top w:val="nil"/>
              <w:left w:val="nil"/>
              <w:bottom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Se fortalecerá a la policía departamental mediante el equipamiento permanente y actualizado en coordinación con instituciones nacionales e internacionales.</w:t>
            </w:r>
          </w:p>
        </w:tc>
        <w:tc>
          <w:tcPr>
            <w:tcW w:w="1370" w:type="dxa"/>
            <w:tcBorders>
              <w:top w:val="nil"/>
              <w:left w:val="nil"/>
              <w:bottom w:val="single" w:sz="4" w:space="0" w:color="auto"/>
              <w:right w:val="single" w:sz="4" w:space="0" w:color="auto"/>
            </w:tcBorders>
            <w:shd w:val="clear" w:color="auto" w:fill="auto"/>
            <w:noWrap/>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Pr>
                <w:rFonts w:ascii="Calibri" w:eastAsia="Times New Roman" w:hAnsi="Calibri" w:cs="Calibri"/>
                <w:color w:val="000000"/>
                <w:lang w:eastAsia="es-BO"/>
              </w:rPr>
              <w:t>SI</w:t>
            </w:r>
          </w:p>
        </w:tc>
        <w:tc>
          <w:tcPr>
            <w:tcW w:w="1559" w:type="dxa"/>
            <w:tcBorders>
              <w:top w:val="nil"/>
              <w:left w:val="nil"/>
              <w:bottom w:val="single" w:sz="4" w:space="0" w:color="auto"/>
              <w:right w:val="single" w:sz="4" w:space="0" w:color="auto"/>
            </w:tcBorders>
            <w:shd w:val="clear" w:color="auto" w:fill="auto"/>
            <w:noWrap/>
            <w:vAlign w:val="bottom"/>
          </w:tcPr>
          <w:p w:rsidR="00CC67A2" w:rsidRDefault="003B6BA9" w:rsidP="00CC67A2">
            <w:pPr>
              <w:spacing w:after="0" w:line="240" w:lineRule="auto"/>
              <w:jc w:val="center"/>
              <w:rPr>
                <w:rFonts w:ascii="Calibri" w:hAnsi="Calibri" w:cs="Calibri"/>
                <w:color w:val="000000"/>
              </w:rPr>
            </w:pPr>
            <w:r>
              <w:rPr>
                <w:rFonts w:ascii="Calibri" w:hAnsi="Calibri" w:cs="Calibri"/>
                <w:color w:val="000000"/>
              </w:rPr>
              <w:t>7.615.977,69</w:t>
            </w:r>
          </w:p>
          <w:p w:rsidR="003B6BA9" w:rsidRDefault="003B6BA9" w:rsidP="00CC67A2">
            <w:pPr>
              <w:spacing w:after="0" w:line="240" w:lineRule="auto"/>
              <w:jc w:val="center"/>
              <w:rPr>
                <w:rFonts w:ascii="Calibri" w:hAnsi="Calibri" w:cs="Calibri"/>
                <w:color w:val="000000"/>
              </w:rPr>
            </w:pPr>
          </w:p>
          <w:p w:rsidR="003B6BA9" w:rsidRDefault="003B6BA9" w:rsidP="00CC67A2">
            <w:pPr>
              <w:spacing w:after="0" w:line="240" w:lineRule="auto"/>
              <w:jc w:val="center"/>
              <w:rPr>
                <w:rFonts w:ascii="Calibri" w:hAnsi="Calibri" w:cs="Calibri"/>
                <w:color w:val="000000"/>
              </w:rPr>
            </w:pPr>
            <w:r>
              <w:rPr>
                <w:rFonts w:ascii="Calibri" w:hAnsi="Calibri" w:cs="Calibri"/>
                <w:color w:val="000000"/>
              </w:rPr>
              <w:t>627.996</w:t>
            </w:r>
          </w:p>
          <w:p w:rsidR="003B6BA9" w:rsidRDefault="003B6BA9" w:rsidP="00CC67A2">
            <w:pPr>
              <w:spacing w:after="0" w:line="240" w:lineRule="auto"/>
              <w:jc w:val="center"/>
              <w:rPr>
                <w:rFonts w:ascii="Calibri" w:hAnsi="Calibri" w:cs="Calibri"/>
                <w:color w:val="000000"/>
              </w:rPr>
            </w:pPr>
          </w:p>
          <w:p w:rsidR="003B6BA9" w:rsidRPr="001436A3" w:rsidRDefault="003B6BA9" w:rsidP="00CC67A2">
            <w:pPr>
              <w:spacing w:after="0" w:line="240" w:lineRule="auto"/>
              <w:jc w:val="center"/>
              <w:rPr>
                <w:rFonts w:ascii="Calibri" w:eastAsia="Times New Roman" w:hAnsi="Calibri" w:cs="Calibri"/>
                <w:color w:val="000000"/>
                <w:lang w:eastAsia="es-BO"/>
              </w:rPr>
            </w:pPr>
            <w:r>
              <w:rPr>
                <w:rFonts w:ascii="Calibri" w:hAnsi="Calibri" w:cs="Calibri"/>
                <w:color w:val="000000"/>
              </w:rPr>
              <w:t>200.000</w:t>
            </w:r>
          </w:p>
        </w:tc>
        <w:tc>
          <w:tcPr>
            <w:tcW w:w="6521" w:type="dxa"/>
            <w:tcBorders>
              <w:top w:val="nil"/>
              <w:left w:val="nil"/>
              <w:bottom w:val="single" w:sz="4" w:space="0" w:color="auto"/>
              <w:right w:val="single" w:sz="4" w:space="0" w:color="auto"/>
            </w:tcBorders>
            <w:vAlign w:val="bottom"/>
          </w:tcPr>
          <w:p w:rsidR="00CC67A2" w:rsidRDefault="00CC67A2" w:rsidP="005647D2">
            <w:pPr>
              <w:spacing w:after="0" w:line="240" w:lineRule="auto"/>
              <w:rPr>
                <w:rFonts w:ascii="Calibri" w:hAnsi="Calibri" w:cs="Calibri"/>
                <w:color w:val="000000"/>
              </w:rPr>
            </w:pPr>
            <w:r>
              <w:rPr>
                <w:rFonts w:ascii="Calibri" w:eastAsia="Times New Roman" w:hAnsi="Calibri" w:cs="Calibri"/>
                <w:color w:val="000000"/>
                <w:lang w:eastAsia="es-BO"/>
              </w:rPr>
              <w:t xml:space="preserve">Se tiene destinado Bs. </w:t>
            </w:r>
            <w:r>
              <w:rPr>
                <w:rFonts w:ascii="Calibri" w:hAnsi="Calibri" w:cs="Calibri"/>
                <w:color w:val="000000"/>
              </w:rPr>
              <w:t>7.615.977,69 para la reconstrucción de la estación policial de tránsito, así como se destinó Bs. 627.996 para la adquisición de equipos de comunicación y sus componentes.</w:t>
            </w:r>
          </w:p>
          <w:p w:rsidR="00CC67A2" w:rsidRPr="001436A3" w:rsidRDefault="00CC67A2" w:rsidP="005647D2">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En tanto que en 2017 se tiene una asignación de Bs. 200.000 en relación a la Supervisión y Seguimiento al Proyecto de Reconstrucción de la Estación Policial de Tránsito, contratación que deberá comenzar en marzo 2017.</w:t>
            </w:r>
          </w:p>
        </w:tc>
      </w:tr>
      <w:tr w:rsidR="00CC67A2" w:rsidRPr="001436A3" w:rsidTr="005D37EC">
        <w:trPr>
          <w:trHeight w:val="278"/>
        </w:trPr>
        <w:tc>
          <w:tcPr>
            <w:tcW w:w="1421" w:type="dxa"/>
            <w:vMerge w:val="restart"/>
            <w:tcBorders>
              <w:top w:val="single" w:sz="4" w:space="0" w:color="auto"/>
              <w:left w:val="single" w:sz="4" w:space="0" w:color="auto"/>
              <w:right w:val="single" w:sz="4" w:space="0" w:color="auto"/>
            </w:tcBorders>
            <w:shd w:val="clear" w:color="auto" w:fill="auto"/>
            <w:vAlign w:val="center"/>
            <w:hideMark/>
          </w:tcPr>
          <w:p w:rsidR="00CC67A2" w:rsidRPr="001436A3" w:rsidRDefault="00CC67A2" w:rsidP="00844922">
            <w:pPr>
              <w:spacing w:after="0" w:line="240" w:lineRule="auto"/>
              <w:jc w:val="center"/>
              <w:rPr>
                <w:rFonts w:ascii="Calibri" w:eastAsia="Times New Roman" w:hAnsi="Calibri" w:cs="Calibri"/>
                <w:color w:val="000000"/>
                <w:lang w:eastAsia="es-BO"/>
              </w:rPr>
            </w:pPr>
            <w:r w:rsidRPr="001436A3">
              <w:rPr>
                <w:rFonts w:ascii="Calibri" w:eastAsia="Times New Roman" w:hAnsi="Calibri" w:cs="Calibri"/>
                <w:color w:val="000000"/>
                <w:lang w:eastAsia="es-BO"/>
              </w:rPr>
              <w:t>CULTURA, RECREACIÓN Y DEPORTE</w:t>
            </w:r>
          </w:p>
          <w:p w:rsidR="00CC67A2" w:rsidRPr="001436A3" w:rsidRDefault="00CC67A2" w:rsidP="00844922">
            <w:pPr>
              <w:spacing w:after="0" w:line="240" w:lineRule="auto"/>
              <w:jc w:val="center"/>
              <w:rPr>
                <w:rFonts w:ascii="Calibri" w:eastAsia="Times New Roman" w:hAnsi="Calibri" w:cs="Calibri"/>
                <w:color w:val="000000"/>
                <w:lang w:eastAsia="es-BO"/>
              </w:rPr>
            </w:pPr>
          </w:p>
          <w:p w:rsidR="00CC67A2" w:rsidRPr="001436A3" w:rsidRDefault="00CC67A2" w:rsidP="00844922">
            <w:pPr>
              <w:spacing w:after="0" w:line="240" w:lineRule="auto"/>
              <w:jc w:val="center"/>
              <w:rPr>
                <w:rFonts w:ascii="Calibri" w:eastAsia="Times New Roman" w:hAnsi="Calibri" w:cs="Calibri"/>
                <w:color w:val="000000"/>
                <w:lang w:eastAsia="es-BO"/>
              </w:rPr>
            </w:pPr>
          </w:p>
        </w:tc>
        <w:tc>
          <w:tcPr>
            <w:tcW w:w="4372" w:type="dxa"/>
            <w:tcBorders>
              <w:top w:val="single" w:sz="4" w:space="0" w:color="auto"/>
              <w:left w:val="nil"/>
              <w:bottom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Promoción y financiamiento para el cultivo de las expresiones artísticas en todas sus manifestaciones (música, canto, danzas, teatro, mimo, ballet, pintura, escultura, fotografía, etc.).</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Pr>
                <w:rFonts w:ascii="Calibri" w:eastAsia="Times New Roman" w:hAnsi="Calibri" w:cs="Calibri"/>
                <w:color w:val="000000"/>
                <w:lang w:eastAsia="es-BO"/>
              </w:rPr>
              <w:t>NO</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C67A2" w:rsidRDefault="003B6BA9" w:rsidP="00CC67A2">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t>24600</w:t>
            </w:r>
          </w:p>
          <w:p w:rsidR="003B6BA9" w:rsidRDefault="003B6BA9" w:rsidP="00CC67A2">
            <w:pPr>
              <w:spacing w:after="0" w:line="240" w:lineRule="auto"/>
              <w:jc w:val="center"/>
              <w:rPr>
                <w:rFonts w:ascii="Calibri" w:eastAsia="Times New Roman" w:hAnsi="Calibri" w:cs="Calibri"/>
                <w:color w:val="000000"/>
                <w:lang w:eastAsia="es-BO"/>
              </w:rPr>
            </w:pPr>
          </w:p>
          <w:p w:rsidR="003B6BA9" w:rsidRDefault="003B6BA9" w:rsidP="00CC67A2">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t>60.182,91</w:t>
            </w:r>
          </w:p>
          <w:p w:rsidR="003B6BA9" w:rsidRPr="001436A3" w:rsidRDefault="003B6BA9" w:rsidP="00CC67A2">
            <w:pPr>
              <w:spacing w:after="0" w:line="240" w:lineRule="auto"/>
              <w:jc w:val="center"/>
              <w:rPr>
                <w:rFonts w:ascii="Calibri" w:eastAsia="Times New Roman" w:hAnsi="Calibri" w:cs="Calibri"/>
                <w:color w:val="000000"/>
                <w:lang w:eastAsia="es-BO"/>
              </w:rPr>
            </w:pPr>
          </w:p>
        </w:tc>
        <w:tc>
          <w:tcPr>
            <w:tcW w:w="6521" w:type="dxa"/>
            <w:tcBorders>
              <w:top w:val="single" w:sz="4" w:space="0" w:color="auto"/>
              <w:left w:val="nil"/>
              <w:bottom w:val="single" w:sz="4" w:space="0" w:color="auto"/>
              <w:right w:val="single" w:sz="4" w:space="0" w:color="auto"/>
            </w:tcBorders>
            <w:vAlign w:val="bottom"/>
          </w:tcPr>
          <w:p w:rsidR="00CC67A2" w:rsidRPr="001436A3" w:rsidRDefault="00CC67A2" w:rsidP="005647D2">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No se tiene proyectos o programas para promocionar y financiar las manifestaciones artísticas. Para 2017 solo se contempla contratar a un consultor de línea como en el cargo de secretaría en la Dirección de Deportes y Juventudes del G.A.MT. con un presupuesto de Bs. 24600, entre las reparaciones de las Unidades educativas se contempla la Escuela de Artes GIL Coimbra con un presupuesto de Bs. 60.182,91</w:t>
            </w:r>
          </w:p>
        </w:tc>
      </w:tr>
      <w:tr w:rsidR="00CC67A2" w:rsidRPr="001436A3" w:rsidTr="005D37EC">
        <w:trPr>
          <w:trHeight w:val="285"/>
        </w:trPr>
        <w:tc>
          <w:tcPr>
            <w:tcW w:w="1421" w:type="dxa"/>
            <w:vMerge/>
            <w:tcBorders>
              <w:left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p>
        </w:tc>
        <w:tc>
          <w:tcPr>
            <w:tcW w:w="4372" w:type="dxa"/>
            <w:tcBorders>
              <w:top w:val="nil"/>
              <w:left w:val="nil"/>
              <w:bottom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Se fortalecerá a todas las escuelas de deportes.</w:t>
            </w:r>
          </w:p>
        </w:tc>
        <w:tc>
          <w:tcPr>
            <w:tcW w:w="1370" w:type="dxa"/>
            <w:tcBorders>
              <w:top w:val="nil"/>
              <w:left w:val="nil"/>
              <w:bottom w:val="single" w:sz="4" w:space="0" w:color="auto"/>
              <w:right w:val="single" w:sz="4" w:space="0" w:color="auto"/>
            </w:tcBorders>
            <w:shd w:val="clear" w:color="auto" w:fill="auto"/>
            <w:noWrap/>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Pr>
                <w:rFonts w:ascii="Calibri" w:eastAsia="Times New Roman" w:hAnsi="Calibri" w:cs="Calibri"/>
                <w:color w:val="000000"/>
                <w:lang w:eastAsia="es-BO"/>
              </w:rPr>
              <w:t>SI</w:t>
            </w:r>
          </w:p>
        </w:tc>
        <w:tc>
          <w:tcPr>
            <w:tcW w:w="1559" w:type="dxa"/>
            <w:tcBorders>
              <w:top w:val="nil"/>
              <w:left w:val="nil"/>
              <w:bottom w:val="single" w:sz="4" w:space="0" w:color="auto"/>
              <w:right w:val="single" w:sz="4" w:space="0" w:color="auto"/>
            </w:tcBorders>
            <w:shd w:val="clear" w:color="auto" w:fill="auto"/>
            <w:noWrap/>
            <w:vAlign w:val="bottom"/>
          </w:tcPr>
          <w:p w:rsidR="00CC67A2" w:rsidRPr="00844922" w:rsidRDefault="003B6BA9" w:rsidP="00CC67A2">
            <w:pPr>
              <w:spacing w:after="0" w:line="240" w:lineRule="auto"/>
              <w:jc w:val="center"/>
              <w:rPr>
                <w:rFonts w:ascii="Calibri" w:hAnsi="Calibri" w:cs="Calibri"/>
                <w:color w:val="000000"/>
              </w:rPr>
            </w:pPr>
            <w:r>
              <w:rPr>
                <w:rFonts w:ascii="Calibri" w:hAnsi="Calibri" w:cs="Calibri"/>
                <w:color w:val="000000"/>
              </w:rPr>
              <w:t>1.181.770,26</w:t>
            </w:r>
          </w:p>
        </w:tc>
        <w:tc>
          <w:tcPr>
            <w:tcW w:w="6521" w:type="dxa"/>
            <w:tcBorders>
              <w:top w:val="nil"/>
              <w:left w:val="nil"/>
              <w:bottom w:val="single" w:sz="4" w:space="0" w:color="auto"/>
              <w:right w:val="single" w:sz="4" w:space="0" w:color="auto"/>
            </w:tcBorders>
            <w:vAlign w:val="bottom"/>
          </w:tcPr>
          <w:p w:rsidR="00CC67A2" w:rsidRPr="00844922" w:rsidRDefault="00CC67A2" w:rsidP="005647D2">
            <w:pPr>
              <w:spacing w:after="0" w:line="240" w:lineRule="auto"/>
              <w:rPr>
                <w:rFonts w:ascii="Calibri" w:hAnsi="Calibri" w:cs="Calibri"/>
                <w:color w:val="000000"/>
              </w:rPr>
            </w:pPr>
            <w:r>
              <w:rPr>
                <w:rFonts w:ascii="Calibri" w:eastAsia="Times New Roman" w:hAnsi="Calibri" w:cs="Calibri"/>
                <w:color w:val="000000"/>
                <w:lang w:eastAsia="es-BO"/>
              </w:rPr>
              <w:t xml:space="preserve">Para las escuelas de deportes se contrató 14 instructores, se adquirió un bus para la Dirección de Deportes para transportar a delegaciones de estudiantiles, y se programó la construcción de un </w:t>
            </w:r>
            <w:proofErr w:type="gramStart"/>
            <w:r>
              <w:rPr>
                <w:rFonts w:ascii="Calibri" w:eastAsia="Times New Roman" w:hAnsi="Calibri" w:cs="Calibri"/>
                <w:color w:val="000000"/>
                <w:lang w:eastAsia="es-BO"/>
              </w:rPr>
              <w:t>polideportivo ,</w:t>
            </w:r>
            <w:proofErr w:type="gramEnd"/>
            <w:r>
              <w:rPr>
                <w:rFonts w:ascii="Calibri" w:eastAsia="Times New Roman" w:hAnsi="Calibri" w:cs="Calibri"/>
                <w:color w:val="000000"/>
                <w:lang w:eastAsia="es-BO"/>
              </w:rPr>
              <w:t xml:space="preserve"> todo esto con un monto de Bs. </w:t>
            </w:r>
            <w:r>
              <w:rPr>
                <w:rFonts w:ascii="Calibri" w:hAnsi="Calibri" w:cs="Calibri"/>
                <w:color w:val="000000"/>
              </w:rPr>
              <w:t>1.181.770,26, sin embargo es necesario, para que se siga cumpliendo la oferta electoral, se deberá programar de forma recurrente los instructores. En tanto para 2017 no se tienen previstos contrataciones en relación a la temática.</w:t>
            </w:r>
          </w:p>
        </w:tc>
      </w:tr>
      <w:tr w:rsidR="00CC67A2" w:rsidRPr="001436A3" w:rsidTr="005D37EC">
        <w:trPr>
          <w:trHeight w:val="562"/>
        </w:trPr>
        <w:tc>
          <w:tcPr>
            <w:tcW w:w="1421" w:type="dxa"/>
            <w:vMerge/>
            <w:tcBorders>
              <w:left w:val="single" w:sz="4" w:space="0" w:color="auto"/>
              <w:bottom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p>
        </w:tc>
        <w:tc>
          <w:tcPr>
            <w:tcW w:w="4372" w:type="dxa"/>
            <w:tcBorders>
              <w:top w:val="nil"/>
              <w:left w:val="nil"/>
              <w:bottom w:val="single" w:sz="4" w:space="0" w:color="auto"/>
              <w:right w:val="single" w:sz="4" w:space="0" w:color="auto"/>
            </w:tcBorders>
            <w:shd w:val="clear" w:color="auto" w:fill="auto"/>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Se construirá un Parque Urbano en una extensión de aproximadamente 5 hectáreas, el cual tendrá ciclo vía, churrasquerías y todo lo necesario para que la población pueda pasar un día de esparcimiento.</w:t>
            </w:r>
          </w:p>
        </w:tc>
        <w:tc>
          <w:tcPr>
            <w:tcW w:w="1370" w:type="dxa"/>
            <w:tcBorders>
              <w:top w:val="nil"/>
              <w:left w:val="nil"/>
              <w:bottom w:val="single" w:sz="4" w:space="0" w:color="auto"/>
              <w:right w:val="single" w:sz="4" w:space="0" w:color="auto"/>
            </w:tcBorders>
            <w:shd w:val="clear" w:color="auto" w:fill="auto"/>
            <w:noWrap/>
            <w:vAlign w:val="bottom"/>
            <w:hideMark/>
          </w:tcPr>
          <w:p w:rsidR="00CC67A2" w:rsidRPr="001436A3" w:rsidRDefault="00CC67A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Pr>
                <w:rFonts w:ascii="Calibri" w:eastAsia="Times New Roman" w:hAnsi="Calibri" w:cs="Calibri"/>
                <w:color w:val="000000"/>
                <w:lang w:eastAsia="es-BO"/>
              </w:rPr>
              <w:t>NO</w:t>
            </w:r>
          </w:p>
        </w:tc>
        <w:tc>
          <w:tcPr>
            <w:tcW w:w="1559" w:type="dxa"/>
            <w:tcBorders>
              <w:top w:val="nil"/>
              <w:left w:val="nil"/>
              <w:bottom w:val="single" w:sz="4" w:space="0" w:color="auto"/>
              <w:right w:val="single" w:sz="4" w:space="0" w:color="auto"/>
            </w:tcBorders>
            <w:shd w:val="clear" w:color="auto" w:fill="auto"/>
            <w:noWrap/>
            <w:vAlign w:val="bottom"/>
          </w:tcPr>
          <w:p w:rsidR="00CC67A2" w:rsidRPr="001436A3" w:rsidRDefault="003B6BA9" w:rsidP="00CC67A2">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t>-</w:t>
            </w:r>
          </w:p>
        </w:tc>
        <w:tc>
          <w:tcPr>
            <w:tcW w:w="6521" w:type="dxa"/>
            <w:tcBorders>
              <w:top w:val="nil"/>
              <w:left w:val="nil"/>
              <w:bottom w:val="single" w:sz="4" w:space="0" w:color="auto"/>
              <w:right w:val="single" w:sz="4" w:space="0" w:color="auto"/>
            </w:tcBorders>
            <w:vAlign w:val="bottom"/>
          </w:tcPr>
          <w:p w:rsidR="00CC67A2" w:rsidRPr="001436A3" w:rsidRDefault="00CC67A2" w:rsidP="005647D2">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No se evidencio que exista un proyecto que cubra esta oferta electoral. En tanto que para 2017 tampoco se tiene contemplado contrataciones  respecto a la temática.</w:t>
            </w:r>
          </w:p>
        </w:tc>
      </w:tr>
    </w:tbl>
    <w:p w:rsidR="004B4B2B" w:rsidRDefault="004B4B2B" w:rsidP="00E14B28">
      <w:pPr>
        <w:rPr>
          <w:b/>
        </w:rPr>
        <w:sectPr w:rsidR="004B4B2B" w:rsidSect="004B4B2B">
          <w:pgSz w:w="16838" w:h="11906" w:orient="landscape"/>
          <w:pgMar w:top="1701" w:right="1418" w:bottom="1701" w:left="1418" w:header="709" w:footer="709" w:gutter="0"/>
          <w:cols w:space="708"/>
          <w:docGrid w:linePitch="360"/>
        </w:sectPr>
      </w:pPr>
    </w:p>
    <w:p w:rsidR="00E25D55" w:rsidRDefault="00E25D55" w:rsidP="00E25D55">
      <w:pPr>
        <w:pStyle w:val="Prrafodelista"/>
        <w:numPr>
          <w:ilvl w:val="0"/>
          <w:numId w:val="1"/>
        </w:numPr>
        <w:ind w:left="0" w:firstLine="0"/>
        <w:rPr>
          <w:b/>
        </w:rPr>
      </w:pPr>
      <w:r w:rsidRPr="00622E1B">
        <w:rPr>
          <w:b/>
          <w:sz w:val="28"/>
        </w:rPr>
        <w:lastRenderedPageBreak/>
        <w:t xml:space="preserve">CASO: </w:t>
      </w:r>
      <w:r>
        <w:rPr>
          <w:b/>
          <w:sz w:val="28"/>
        </w:rPr>
        <w:t>GOBIERNO AUTONOMO DEPARTAMENTAL DEL BENI</w:t>
      </w:r>
    </w:p>
    <w:p w:rsidR="00E25D55" w:rsidRDefault="00E25D55" w:rsidP="00E25D55">
      <w:pPr>
        <w:pStyle w:val="Prrafodelista"/>
        <w:rPr>
          <w:b/>
        </w:rPr>
      </w:pPr>
    </w:p>
    <w:p w:rsidR="00E25D55" w:rsidRDefault="00E25D55" w:rsidP="00E25D55">
      <w:pPr>
        <w:pStyle w:val="Prrafodelista"/>
        <w:ind w:left="0"/>
        <w:rPr>
          <w:b/>
        </w:rPr>
      </w:pPr>
      <w:r>
        <w:rPr>
          <w:b/>
        </w:rPr>
        <w:t xml:space="preserve">2.1 </w:t>
      </w:r>
      <w:r w:rsidRPr="00E14B28">
        <w:rPr>
          <w:b/>
        </w:rPr>
        <w:t xml:space="preserve">OFERTA ELECTORAL </w:t>
      </w:r>
      <w:r w:rsidR="00997444">
        <w:rPr>
          <w:b/>
        </w:rPr>
        <w:t>PRIORIZADA</w:t>
      </w:r>
    </w:p>
    <w:tbl>
      <w:tblPr>
        <w:tblStyle w:val="Tabladelista6concolores-nfasis61"/>
        <w:tblW w:w="14567" w:type="dxa"/>
        <w:tblLook w:val="04A0" w:firstRow="1" w:lastRow="0" w:firstColumn="1" w:lastColumn="0" w:noHBand="0" w:noVBand="1"/>
      </w:tblPr>
      <w:tblGrid>
        <w:gridCol w:w="1421"/>
        <w:gridCol w:w="13146"/>
      </w:tblGrid>
      <w:tr w:rsidR="00CB3D09" w:rsidRPr="00CB3D09" w:rsidTr="00CB3D09">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421" w:type="dxa"/>
            <w:hideMark/>
          </w:tcPr>
          <w:p w:rsidR="00CB3D09" w:rsidRPr="00CB3D09" w:rsidRDefault="00CB3D09" w:rsidP="008E00C5">
            <w:pPr>
              <w:rPr>
                <w:rFonts w:ascii="Calibri" w:eastAsia="Times New Roman" w:hAnsi="Calibri" w:cs="Calibri"/>
                <w:b w:val="0"/>
                <w:bCs w:val="0"/>
                <w:color w:val="auto"/>
                <w:sz w:val="20"/>
                <w:lang w:eastAsia="es-BO"/>
              </w:rPr>
            </w:pPr>
            <w:r w:rsidRPr="00CB3D09">
              <w:rPr>
                <w:rFonts w:ascii="Calibri" w:eastAsia="Times New Roman" w:hAnsi="Calibri" w:cs="Calibri"/>
                <w:color w:val="auto"/>
                <w:sz w:val="20"/>
                <w:lang w:eastAsia="es-BO"/>
              </w:rPr>
              <w:t>SECTOR</w:t>
            </w:r>
          </w:p>
        </w:tc>
        <w:tc>
          <w:tcPr>
            <w:tcW w:w="13146" w:type="dxa"/>
            <w:hideMark/>
          </w:tcPr>
          <w:p w:rsidR="00CB3D09" w:rsidRPr="00CB3D09" w:rsidRDefault="00CB3D09" w:rsidP="008E00C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auto"/>
                <w:sz w:val="20"/>
                <w:lang w:eastAsia="es-BO"/>
              </w:rPr>
            </w:pPr>
            <w:r w:rsidRPr="00CB3D09">
              <w:rPr>
                <w:rFonts w:ascii="Calibri" w:eastAsia="Times New Roman" w:hAnsi="Calibri" w:cs="Calibri"/>
                <w:color w:val="auto"/>
                <w:sz w:val="20"/>
                <w:lang w:eastAsia="es-BO"/>
              </w:rPr>
              <w:t>PROPUESTAS ELECTORALES</w:t>
            </w:r>
          </w:p>
        </w:tc>
      </w:tr>
      <w:tr w:rsidR="00CB3D09" w:rsidRPr="00CB3D09" w:rsidTr="00CB3D0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21" w:type="dxa"/>
            <w:vMerge w:val="restart"/>
            <w:hideMark/>
          </w:tcPr>
          <w:p w:rsidR="00CB3D09" w:rsidRPr="00CB3D09" w:rsidRDefault="00CB3D09" w:rsidP="008E00C5">
            <w:pPr>
              <w:jc w:val="center"/>
              <w:rPr>
                <w:rFonts w:eastAsia="Times New Roman" w:cs="Arial"/>
                <w:b w:val="0"/>
                <w:color w:val="auto"/>
                <w:sz w:val="20"/>
                <w:lang w:eastAsia="es-ES"/>
              </w:rPr>
            </w:pPr>
            <w:r w:rsidRPr="00CB3D09">
              <w:rPr>
                <w:rFonts w:eastAsia="Times New Roman" w:cs="Arial"/>
                <w:color w:val="auto"/>
                <w:sz w:val="20"/>
                <w:lang w:eastAsia="es-ES"/>
              </w:rPr>
              <w:t>ECONOMÍA</w:t>
            </w:r>
          </w:p>
          <w:p w:rsidR="00CB3D09" w:rsidRPr="00CB3D09" w:rsidRDefault="00CB3D09" w:rsidP="00CB3D09">
            <w:pPr>
              <w:spacing w:before="120"/>
              <w:jc w:val="center"/>
              <w:rPr>
                <w:rFonts w:ascii="Calibri" w:eastAsia="Times New Roman" w:hAnsi="Calibri" w:cs="Calibri"/>
                <w:color w:val="auto"/>
                <w:sz w:val="20"/>
                <w:lang w:eastAsia="es-BO"/>
              </w:rPr>
            </w:pPr>
            <w:r w:rsidRPr="00CB3D09">
              <w:rPr>
                <w:rFonts w:eastAsia="Times New Roman" w:cs="Arial"/>
                <w:color w:val="auto"/>
                <w:sz w:val="20"/>
                <w:lang w:eastAsia="es-ES"/>
              </w:rPr>
              <w:t>Desarrollo Productivo</w:t>
            </w:r>
          </w:p>
        </w:tc>
        <w:tc>
          <w:tcPr>
            <w:tcW w:w="13146" w:type="dxa"/>
            <w:hideMark/>
          </w:tcPr>
          <w:p w:rsidR="00CB3D09" w:rsidRPr="00CB3D09" w:rsidRDefault="00CB3D09" w:rsidP="008E00C5">
            <w:pPr>
              <w:spacing w:before="12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bCs/>
                <w:color w:val="auto"/>
                <w:sz w:val="20"/>
                <w:lang w:eastAsia="es-BO"/>
              </w:rPr>
            </w:pPr>
            <w:r w:rsidRPr="00CB3D09">
              <w:rPr>
                <w:rFonts w:eastAsia="Times New Roman" w:cs="Arial"/>
                <w:color w:val="auto"/>
                <w:sz w:val="20"/>
                <w:lang w:eastAsia="es-ES"/>
              </w:rPr>
              <w:t xml:space="preserve">Establecer </w:t>
            </w:r>
            <w:r w:rsidRPr="00CB3D09">
              <w:rPr>
                <w:rFonts w:eastAsia="Times New Roman" w:cs="Arial"/>
                <w:b/>
                <w:color w:val="auto"/>
                <w:sz w:val="20"/>
                <w:lang w:eastAsia="es-ES"/>
              </w:rPr>
              <w:t xml:space="preserve">plantas procesadoras de Chocolate (Cacao), </w:t>
            </w:r>
            <w:r w:rsidRPr="00CB3D09">
              <w:rPr>
                <w:rFonts w:eastAsia="Times New Roman" w:cs="Arial"/>
                <w:color w:val="auto"/>
                <w:sz w:val="20"/>
                <w:lang w:eastAsia="es-ES"/>
              </w:rPr>
              <w:t xml:space="preserve">en los municipios </w:t>
            </w:r>
            <w:proofErr w:type="spellStart"/>
            <w:r w:rsidRPr="00CB3D09">
              <w:rPr>
                <w:rFonts w:eastAsia="Times New Roman" w:cs="Arial"/>
                <w:color w:val="auto"/>
                <w:sz w:val="20"/>
                <w:lang w:eastAsia="es-ES"/>
              </w:rPr>
              <w:t>de</w:t>
            </w:r>
            <w:r w:rsidRPr="00CB3D09">
              <w:rPr>
                <w:rFonts w:eastAsia="Times New Roman" w:cs="Arial"/>
                <w:b/>
                <w:color w:val="auto"/>
                <w:sz w:val="20"/>
                <w:lang w:eastAsia="es-ES"/>
              </w:rPr>
              <w:t>Baures</w:t>
            </w:r>
            <w:proofErr w:type="spellEnd"/>
            <w:r w:rsidRPr="00CB3D09">
              <w:rPr>
                <w:rFonts w:eastAsia="Times New Roman" w:cs="Arial"/>
                <w:b/>
                <w:color w:val="auto"/>
                <w:sz w:val="20"/>
                <w:lang w:eastAsia="es-ES"/>
              </w:rPr>
              <w:t xml:space="preserve">, </w:t>
            </w:r>
            <w:proofErr w:type="spellStart"/>
            <w:r w:rsidRPr="00CB3D09">
              <w:rPr>
                <w:rFonts w:eastAsia="Times New Roman" w:cs="Arial"/>
                <w:b/>
                <w:color w:val="auto"/>
                <w:sz w:val="20"/>
                <w:lang w:eastAsia="es-ES"/>
              </w:rPr>
              <w:t>Huacaraje</w:t>
            </w:r>
            <w:proofErr w:type="spellEnd"/>
            <w:r w:rsidRPr="00CB3D09">
              <w:rPr>
                <w:rFonts w:eastAsia="Times New Roman" w:cs="Arial"/>
                <w:b/>
                <w:color w:val="auto"/>
                <w:sz w:val="20"/>
                <w:lang w:eastAsia="es-ES"/>
              </w:rPr>
              <w:t xml:space="preserve"> y  </w:t>
            </w:r>
            <w:proofErr w:type="spellStart"/>
            <w:r w:rsidRPr="00CB3D09">
              <w:rPr>
                <w:rFonts w:eastAsia="Times New Roman" w:cs="Arial"/>
                <w:b/>
                <w:color w:val="auto"/>
                <w:sz w:val="20"/>
                <w:lang w:eastAsia="es-ES"/>
              </w:rPr>
              <w:t>Moxos</w:t>
            </w:r>
            <w:proofErr w:type="spellEnd"/>
            <w:r w:rsidRPr="00CB3D09">
              <w:rPr>
                <w:rFonts w:eastAsia="Times New Roman" w:cs="Arial"/>
                <w:color w:val="auto"/>
                <w:sz w:val="20"/>
                <w:lang w:eastAsia="es-ES"/>
              </w:rPr>
              <w:t xml:space="preserve">, en convenios con los Gobiernos Municipales y asociaciones de productores. </w:t>
            </w:r>
          </w:p>
          <w:p w:rsidR="00CB3D09" w:rsidRPr="00CB3D09" w:rsidRDefault="00CB3D09" w:rsidP="008E00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lang w:eastAsia="es-BO"/>
              </w:rPr>
            </w:pPr>
          </w:p>
        </w:tc>
      </w:tr>
      <w:tr w:rsidR="00CB3D09" w:rsidRPr="00CB3D09" w:rsidTr="00CB3D09">
        <w:trPr>
          <w:trHeight w:val="252"/>
        </w:trPr>
        <w:tc>
          <w:tcPr>
            <w:cnfStyle w:val="001000000000" w:firstRow="0" w:lastRow="0" w:firstColumn="1" w:lastColumn="0" w:oddVBand="0" w:evenVBand="0" w:oddHBand="0" w:evenHBand="0" w:firstRowFirstColumn="0" w:firstRowLastColumn="0" w:lastRowFirstColumn="0" w:lastRowLastColumn="0"/>
            <w:tcW w:w="1421" w:type="dxa"/>
            <w:vMerge/>
          </w:tcPr>
          <w:p w:rsidR="00CB3D09" w:rsidRPr="00CB3D09" w:rsidRDefault="00CB3D09" w:rsidP="008E00C5">
            <w:pPr>
              <w:rPr>
                <w:rFonts w:ascii="Calibri" w:eastAsia="Times New Roman" w:hAnsi="Calibri" w:cs="Calibri"/>
                <w:color w:val="auto"/>
                <w:sz w:val="20"/>
                <w:lang w:eastAsia="es-BO"/>
              </w:rPr>
            </w:pPr>
          </w:p>
        </w:tc>
        <w:tc>
          <w:tcPr>
            <w:tcW w:w="13146" w:type="dxa"/>
          </w:tcPr>
          <w:p w:rsidR="00CB3D09" w:rsidRPr="00CB3D09" w:rsidRDefault="00CB3D09" w:rsidP="008E00C5">
            <w:pPr>
              <w:spacing w:before="120"/>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lang w:eastAsia="es-BO"/>
              </w:rPr>
            </w:pPr>
            <w:r w:rsidRPr="00CB3D09">
              <w:rPr>
                <w:rFonts w:eastAsia="Times New Roman" w:cs="Arial"/>
                <w:bCs/>
                <w:color w:val="auto"/>
                <w:sz w:val="20"/>
                <w:lang w:eastAsia="es-BO"/>
              </w:rPr>
              <w:t>Instalación de complejos de industrialización forestal (procesamiento de la madera) en los municipios que tienen potencial forestal.</w:t>
            </w:r>
          </w:p>
        </w:tc>
      </w:tr>
      <w:tr w:rsidR="00CB3D09" w:rsidRPr="00CB3D09" w:rsidTr="00CB3D0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21" w:type="dxa"/>
          </w:tcPr>
          <w:p w:rsidR="00CB3D09" w:rsidRPr="00CB3D09" w:rsidRDefault="00CB3D09" w:rsidP="008E00C5">
            <w:pPr>
              <w:jc w:val="center"/>
              <w:rPr>
                <w:rFonts w:eastAsia="Times New Roman" w:cs="Arial"/>
                <w:b w:val="0"/>
                <w:color w:val="auto"/>
                <w:sz w:val="20"/>
                <w:lang w:eastAsia="es-ES"/>
              </w:rPr>
            </w:pPr>
            <w:r w:rsidRPr="00CB3D09">
              <w:rPr>
                <w:rFonts w:eastAsia="Times New Roman" w:cs="Arial"/>
                <w:color w:val="auto"/>
                <w:sz w:val="20"/>
                <w:lang w:eastAsia="es-ES"/>
              </w:rPr>
              <w:t>ECONOMÍA</w:t>
            </w:r>
          </w:p>
          <w:p w:rsidR="00CB3D09" w:rsidRPr="00CB3D09" w:rsidRDefault="00CB3D09" w:rsidP="00CB3D09">
            <w:pPr>
              <w:tabs>
                <w:tab w:val="left" w:pos="709"/>
              </w:tabs>
              <w:spacing w:before="120"/>
              <w:jc w:val="center"/>
              <w:rPr>
                <w:rFonts w:eastAsia="Times New Roman" w:cs="Arial"/>
                <w:b w:val="0"/>
                <w:color w:val="auto"/>
                <w:sz w:val="20"/>
                <w:lang w:eastAsia="es-ES"/>
              </w:rPr>
            </w:pPr>
            <w:r w:rsidRPr="00CB3D09">
              <w:rPr>
                <w:rFonts w:eastAsia="Times New Roman" w:cs="Arial"/>
                <w:color w:val="auto"/>
                <w:sz w:val="20"/>
                <w:lang w:eastAsia="es-ES"/>
              </w:rPr>
              <w:t>Transporte terrestre</w:t>
            </w:r>
          </w:p>
        </w:tc>
        <w:tc>
          <w:tcPr>
            <w:tcW w:w="13146" w:type="dxa"/>
          </w:tcPr>
          <w:p w:rsidR="00CB3D09" w:rsidRPr="00CB3D09" w:rsidRDefault="00CB3D09" w:rsidP="008E00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lang w:eastAsia="es-BO"/>
              </w:rPr>
            </w:pPr>
            <w:r w:rsidRPr="00CB3D09">
              <w:rPr>
                <w:rFonts w:eastAsia="Times New Roman" w:cs="Arial"/>
                <w:bCs/>
                <w:color w:val="auto"/>
                <w:sz w:val="20"/>
                <w:lang w:eastAsia="es-BO"/>
              </w:rPr>
              <w:t xml:space="preserve">Consolidación del corredor central de integración internacional, Puerto </w:t>
            </w:r>
            <w:proofErr w:type="spellStart"/>
            <w:r w:rsidRPr="00CB3D09">
              <w:rPr>
                <w:rFonts w:eastAsia="Times New Roman" w:cs="Arial"/>
                <w:bCs/>
                <w:color w:val="auto"/>
                <w:sz w:val="20"/>
                <w:lang w:eastAsia="es-BO"/>
              </w:rPr>
              <w:t>Ustarez</w:t>
            </w:r>
            <w:proofErr w:type="spellEnd"/>
            <w:r w:rsidRPr="00CB3D09">
              <w:rPr>
                <w:rFonts w:eastAsia="Times New Roman" w:cs="Arial"/>
                <w:bCs/>
                <w:color w:val="auto"/>
                <w:sz w:val="20"/>
                <w:lang w:eastAsia="es-BO"/>
              </w:rPr>
              <w:t xml:space="preserve"> - San Joaquín – San Ramón – Trinidad – San Ignacio – Cochabamba - La Paz – Arica o </w:t>
            </w:r>
            <w:proofErr w:type="spellStart"/>
            <w:r w:rsidRPr="00CB3D09">
              <w:rPr>
                <w:rFonts w:eastAsia="Times New Roman" w:cs="Arial"/>
                <w:bCs/>
                <w:color w:val="auto"/>
                <w:sz w:val="20"/>
                <w:lang w:eastAsia="es-BO"/>
              </w:rPr>
              <w:t>Ilo</w:t>
            </w:r>
            <w:proofErr w:type="spellEnd"/>
          </w:p>
        </w:tc>
      </w:tr>
      <w:tr w:rsidR="00CB3D09" w:rsidRPr="00CB3D09" w:rsidTr="00CB3D09">
        <w:trPr>
          <w:trHeight w:val="787"/>
        </w:trPr>
        <w:tc>
          <w:tcPr>
            <w:cnfStyle w:val="001000000000" w:firstRow="0" w:lastRow="0" w:firstColumn="1" w:lastColumn="0" w:oddVBand="0" w:evenVBand="0" w:oddHBand="0" w:evenHBand="0" w:firstRowFirstColumn="0" w:firstRowLastColumn="0" w:lastRowFirstColumn="0" w:lastRowLastColumn="0"/>
            <w:tcW w:w="1421" w:type="dxa"/>
          </w:tcPr>
          <w:p w:rsidR="00CB3D09" w:rsidRPr="00CB3D09" w:rsidRDefault="00CB3D09" w:rsidP="008E00C5">
            <w:pPr>
              <w:jc w:val="center"/>
              <w:rPr>
                <w:rFonts w:eastAsia="Times New Roman" w:cs="Arial"/>
                <w:b w:val="0"/>
                <w:color w:val="auto"/>
                <w:sz w:val="20"/>
                <w:lang w:eastAsia="es-ES"/>
              </w:rPr>
            </w:pPr>
            <w:r w:rsidRPr="00CB3D09">
              <w:rPr>
                <w:rFonts w:eastAsia="Times New Roman" w:cs="Arial"/>
                <w:color w:val="auto"/>
                <w:sz w:val="20"/>
                <w:lang w:eastAsia="es-ES"/>
              </w:rPr>
              <w:t>ECONOMÍA</w:t>
            </w:r>
          </w:p>
          <w:p w:rsidR="00CB3D09" w:rsidRPr="00CB3D09" w:rsidRDefault="00CB3D09" w:rsidP="00CB3D09">
            <w:pPr>
              <w:spacing w:before="120"/>
              <w:jc w:val="center"/>
              <w:rPr>
                <w:rFonts w:eastAsia="Times New Roman" w:cs="Arial"/>
                <w:b w:val="0"/>
                <w:color w:val="auto"/>
                <w:sz w:val="20"/>
                <w:lang w:eastAsia="es-ES"/>
              </w:rPr>
            </w:pPr>
            <w:r w:rsidRPr="00CB3D09">
              <w:rPr>
                <w:rFonts w:eastAsia="Times New Roman" w:cs="Arial"/>
                <w:color w:val="auto"/>
                <w:sz w:val="20"/>
                <w:lang w:eastAsia="es-ES"/>
              </w:rPr>
              <w:t>Transporte Fluvial</w:t>
            </w:r>
          </w:p>
        </w:tc>
        <w:tc>
          <w:tcPr>
            <w:tcW w:w="13146" w:type="dxa"/>
          </w:tcPr>
          <w:p w:rsidR="00CB3D09" w:rsidRPr="00CB3D09" w:rsidRDefault="00CB3D09" w:rsidP="008E00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lang w:eastAsia="es-BO"/>
              </w:rPr>
            </w:pPr>
            <w:r w:rsidRPr="00CB3D09">
              <w:rPr>
                <w:rFonts w:eastAsia="Times New Roman" w:cs="Arial"/>
                <w:bCs/>
                <w:color w:val="auto"/>
                <w:sz w:val="20"/>
                <w:lang w:eastAsia="es-ES"/>
              </w:rPr>
              <w:t xml:space="preserve">Construcción de un Complejo portuario en </w:t>
            </w:r>
            <w:proofErr w:type="spellStart"/>
            <w:r w:rsidRPr="00CB3D09">
              <w:rPr>
                <w:rFonts w:eastAsia="Times New Roman" w:cs="Arial"/>
                <w:bCs/>
                <w:color w:val="auto"/>
                <w:sz w:val="20"/>
                <w:lang w:eastAsia="es-ES"/>
              </w:rPr>
              <w:t>Camiaco</w:t>
            </w:r>
            <w:proofErr w:type="spellEnd"/>
            <w:r w:rsidRPr="00CB3D09">
              <w:rPr>
                <w:rFonts w:eastAsia="Times New Roman" w:cs="Arial"/>
                <w:bCs/>
                <w:color w:val="auto"/>
                <w:sz w:val="20"/>
                <w:lang w:eastAsia="es-ES"/>
              </w:rPr>
              <w:t xml:space="preserve">, sobre el río </w:t>
            </w:r>
            <w:proofErr w:type="spellStart"/>
            <w:r w:rsidRPr="00CB3D09">
              <w:rPr>
                <w:rFonts w:eastAsia="Times New Roman" w:cs="Arial"/>
                <w:bCs/>
                <w:color w:val="auto"/>
                <w:sz w:val="20"/>
                <w:lang w:eastAsia="es-ES"/>
              </w:rPr>
              <w:t>Mamoré</w:t>
            </w:r>
            <w:proofErr w:type="spellEnd"/>
            <w:r w:rsidRPr="00CB3D09">
              <w:rPr>
                <w:rFonts w:eastAsia="Times New Roman" w:cs="Arial"/>
                <w:bCs/>
                <w:color w:val="auto"/>
                <w:sz w:val="20"/>
                <w:lang w:eastAsia="es-ES"/>
              </w:rPr>
              <w:t xml:space="preserve">, unido al mejoramiento de la carretera Trinidad – Loreto – </w:t>
            </w:r>
            <w:proofErr w:type="spellStart"/>
            <w:r w:rsidRPr="00CB3D09">
              <w:rPr>
                <w:rFonts w:eastAsia="Times New Roman" w:cs="Arial"/>
                <w:bCs/>
                <w:color w:val="auto"/>
                <w:sz w:val="20"/>
                <w:lang w:eastAsia="es-ES"/>
              </w:rPr>
              <w:t>Camiaco</w:t>
            </w:r>
            <w:proofErr w:type="spellEnd"/>
          </w:p>
        </w:tc>
      </w:tr>
      <w:tr w:rsidR="00CB3D09" w:rsidRPr="00CB3D09" w:rsidTr="00CB3D0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21" w:type="dxa"/>
            <w:vMerge w:val="restart"/>
          </w:tcPr>
          <w:p w:rsidR="00CB3D09" w:rsidRPr="00CB3D09" w:rsidRDefault="00CB3D09" w:rsidP="008E00C5">
            <w:pPr>
              <w:jc w:val="center"/>
              <w:rPr>
                <w:rFonts w:eastAsia="Times New Roman" w:cs="Arial"/>
                <w:b w:val="0"/>
                <w:color w:val="auto"/>
                <w:sz w:val="20"/>
                <w:lang w:eastAsia="es-ES"/>
              </w:rPr>
            </w:pPr>
            <w:r w:rsidRPr="00CB3D09">
              <w:rPr>
                <w:rFonts w:eastAsia="Times New Roman" w:cs="Arial"/>
                <w:color w:val="auto"/>
                <w:sz w:val="20"/>
                <w:lang w:eastAsia="es-ES"/>
              </w:rPr>
              <w:t>SALUD</w:t>
            </w:r>
          </w:p>
          <w:p w:rsidR="00CB3D09" w:rsidRPr="00CB3D09" w:rsidRDefault="00CB3D09" w:rsidP="008E00C5">
            <w:pPr>
              <w:jc w:val="center"/>
              <w:rPr>
                <w:rFonts w:ascii="Calibri" w:eastAsia="Times New Roman" w:hAnsi="Calibri" w:cs="Calibri"/>
                <w:color w:val="auto"/>
                <w:sz w:val="20"/>
                <w:lang w:eastAsia="es-BO"/>
              </w:rPr>
            </w:pPr>
          </w:p>
        </w:tc>
        <w:tc>
          <w:tcPr>
            <w:tcW w:w="13146" w:type="dxa"/>
          </w:tcPr>
          <w:p w:rsidR="00CB3D09" w:rsidRPr="00CB3D09" w:rsidRDefault="00CB3D09" w:rsidP="008E00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lang w:eastAsia="es-BO"/>
              </w:rPr>
            </w:pPr>
            <w:r w:rsidRPr="00CB3D09">
              <w:rPr>
                <w:rFonts w:cs="Helvetica-Light"/>
                <w:b/>
                <w:color w:val="auto"/>
                <w:sz w:val="20"/>
              </w:rPr>
              <w:t>Programa de Erradicación de  Enfermedades Endémicas</w:t>
            </w:r>
            <w:r w:rsidRPr="00CB3D09">
              <w:rPr>
                <w:rFonts w:cs="Helvetica-Light"/>
                <w:color w:val="auto"/>
                <w:sz w:val="20"/>
              </w:rPr>
              <w:t xml:space="preserve">, que incluya laboratorio técnico-científico, infraestructura de aislamiento y personal calificado, para el tratamiento fundamentalmente del dengue, la malaria, fiebre hemorrágica y  la </w:t>
            </w:r>
            <w:proofErr w:type="spellStart"/>
            <w:r w:rsidRPr="00CB3D09">
              <w:rPr>
                <w:rFonts w:cs="Helvetica-Light"/>
                <w:color w:val="auto"/>
                <w:sz w:val="20"/>
              </w:rPr>
              <w:t>leishmaniasis</w:t>
            </w:r>
            <w:proofErr w:type="spellEnd"/>
          </w:p>
        </w:tc>
      </w:tr>
      <w:tr w:rsidR="00CB3D09" w:rsidRPr="00CB3D09" w:rsidTr="00CB3D09">
        <w:trPr>
          <w:trHeight w:val="570"/>
        </w:trPr>
        <w:tc>
          <w:tcPr>
            <w:cnfStyle w:val="001000000000" w:firstRow="0" w:lastRow="0" w:firstColumn="1" w:lastColumn="0" w:oddVBand="0" w:evenVBand="0" w:oddHBand="0" w:evenHBand="0" w:firstRowFirstColumn="0" w:firstRowLastColumn="0" w:lastRowFirstColumn="0" w:lastRowLastColumn="0"/>
            <w:tcW w:w="1421" w:type="dxa"/>
            <w:vMerge/>
          </w:tcPr>
          <w:p w:rsidR="00CB3D09" w:rsidRPr="00CB3D09" w:rsidRDefault="00CB3D09" w:rsidP="008E00C5">
            <w:pPr>
              <w:jc w:val="center"/>
              <w:rPr>
                <w:rFonts w:ascii="Calibri" w:eastAsia="Times New Roman" w:hAnsi="Calibri" w:cs="Calibri"/>
                <w:color w:val="auto"/>
                <w:sz w:val="20"/>
                <w:lang w:eastAsia="es-BO"/>
              </w:rPr>
            </w:pPr>
          </w:p>
        </w:tc>
        <w:tc>
          <w:tcPr>
            <w:tcW w:w="13146" w:type="dxa"/>
          </w:tcPr>
          <w:p w:rsidR="00CB3D09" w:rsidRPr="00CB3D09" w:rsidRDefault="00CB3D09" w:rsidP="008E00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lang w:eastAsia="es-BO"/>
              </w:rPr>
            </w:pPr>
            <w:r w:rsidRPr="00CB3D09">
              <w:rPr>
                <w:rFonts w:cs="Helvetica-Light"/>
                <w:color w:val="auto"/>
                <w:sz w:val="20"/>
              </w:rPr>
              <w:t>Cobertura en los 19 municipios del Beni del</w:t>
            </w:r>
            <w:r w:rsidRPr="00CB3D09">
              <w:rPr>
                <w:rFonts w:cs="Helvetica-Light"/>
                <w:b/>
                <w:color w:val="auto"/>
                <w:sz w:val="20"/>
              </w:rPr>
              <w:t xml:space="preserve"> Programa Sonrisas Sanas, Vidas Saludables</w:t>
            </w:r>
          </w:p>
        </w:tc>
      </w:tr>
      <w:tr w:rsidR="00CB3D09" w:rsidRPr="00CB3D09" w:rsidTr="00CB3D0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21" w:type="dxa"/>
          </w:tcPr>
          <w:p w:rsidR="00CB3D09" w:rsidRPr="00CB3D09" w:rsidRDefault="00CB3D09" w:rsidP="008E00C5">
            <w:pPr>
              <w:jc w:val="center"/>
              <w:rPr>
                <w:rFonts w:ascii="Calibri" w:eastAsia="Times New Roman" w:hAnsi="Calibri" w:cs="Calibri"/>
                <w:color w:val="auto"/>
                <w:sz w:val="20"/>
                <w:lang w:eastAsia="es-BO"/>
              </w:rPr>
            </w:pPr>
            <w:r w:rsidRPr="00CB3D09">
              <w:rPr>
                <w:rFonts w:eastAsia="Times New Roman" w:cs="Arial"/>
                <w:color w:val="auto"/>
                <w:sz w:val="20"/>
                <w:lang w:eastAsia="es-ES"/>
              </w:rPr>
              <w:t>EDUCACIÓN</w:t>
            </w:r>
          </w:p>
        </w:tc>
        <w:tc>
          <w:tcPr>
            <w:tcW w:w="13146" w:type="dxa"/>
          </w:tcPr>
          <w:p w:rsidR="00CB3D09" w:rsidRPr="00CB3D09" w:rsidRDefault="00CB3D09" w:rsidP="008E00C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lang w:eastAsia="es-BO"/>
              </w:rPr>
            </w:pPr>
            <w:r w:rsidRPr="00CB3D09">
              <w:rPr>
                <w:rFonts w:eastAsia="Times New Roman" w:cs="Arial"/>
                <w:color w:val="auto"/>
                <w:sz w:val="20"/>
                <w:lang w:eastAsia="es-ES"/>
              </w:rPr>
              <w:t>Descentralización de administración educativa en el Beni a través de la creación de 7 Distritos de Educación en los municipios en los que actualmente no existen, ello permita agilizar el trámites de los títulos de bachiller, las certificaciones de estudio, los pagos a los maestros y otros</w:t>
            </w:r>
          </w:p>
        </w:tc>
      </w:tr>
      <w:tr w:rsidR="00CB3D09" w:rsidRPr="00CB3D09" w:rsidTr="00CB3D09">
        <w:trPr>
          <w:trHeight w:val="570"/>
        </w:trPr>
        <w:tc>
          <w:tcPr>
            <w:cnfStyle w:val="001000000000" w:firstRow="0" w:lastRow="0" w:firstColumn="1" w:lastColumn="0" w:oddVBand="0" w:evenVBand="0" w:oddHBand="0" w:evenHBand="0" w:firstRowFirstColumn="0" w:firstRowLastColumn="0" w:lastRowFirstColumn="0" w:lastRowLastColumn="0"/>
            <w:tcW w:w="1421" w:type="dxa"/>
          </w:tcPr>
          <w:p w:rsidR="00CB3D09" w:rsidRPr="00CB3D09" w:rsidRDefault="00CB3D09" w:rsidP="008E00C5">
            <w:pPr>
              <w:jc w:val="center"/>
              <w:rPr>
                <w:rFonts w:ascii="Calibri" w:eastAsia="Times New Roman" w:hAnsi="Calibri" w:cs="Calibri"/>
                <w:color w:val="auto"/>
                <w:sz w:val="20"/>
                <w:lang w:eastAsia="es-BO"/>
              </w:rPr>
            </w:pPr>
            <w:r w:rsidRPr="00CB3D09">
              <w:rPr>
                <w:rFonts w:eastAsia="Times New Roman" w:cs="Arial"/>
                <w:color w:val="auto"/>
                <w:sz w:val="20"/>
                <w:lang w:eastAsia="es-ES"/>
              </w:rPr>
              <w:t>SERVICIOS BÁSICOS</w:t>
            </w:r>
          </w:p>
        </w:tc>
        <w:tc>
          <w:tcPr>
            <w:tcW w:w="13146" w:type="dxa"/>
          </w:tcPr>
          <w:p w:rsidR="00CB3D09" w:rsidRPr="00CB3D09" w:rsidRDefault="00CB3D09" w:rsidP="008E00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lang w:eastAsia="es-BO"/>
              </w:rPr>
            </w:pPr>
            <w:r w:rsidRPr="00CB3D09">
              <w:rPr>
                <w:rFonts w:eastAsia="Times New Roman" w:cs="Arial"/>
                <w:color w:val="auto"/>
                <w:sz w:val="20"/>
                <w:lang w:eastAsia="es-ES"/>
              </w:rPr>
              <w:t>Saneamiento básico al 100% en</w:t>
            </w:r>
            <w:r w:rsidR="007639CE">
              <w:rPr>
                <w:rFonts w:eastAsia="Times New Roman" w:cs="Arial"/>
                <w:color w:val="auto"/>
                <w:sz w:val="20"/>
                <w:lang w:eastAsia="es-ES"/>
              </w:rPr>
              <w:t xml:space="preserve"> </w:t>
            </w:r>
            <w:r w:rsidRPr="00CB3D09">
              <w:rPr>
                <w:rFonts w:eastAsia="Times New Roman" w:cs="Arial"/>
                <w:color w:val="auto"/>
                <w:sz w:val="20"/>
                <w:lang w:eastAsia="es-ES"/>
              </w:rPr>
              <w:t xml:space="preserve">las cuatro ciudades principales del departamento Trinidad, </w:t>
            </w:r>
            <w:proofErr w:type="spellStart"/>
            <w:r w:rsidRPr="00CB3D09">
              <w:rPr>
                <w:rFonts w:eastAsia="Times New Roman" w:cs="Arial"/>
                <w:color w:val="auto"/>
                <w:sz w:val="20"/>
                <w:lang w:eastAsia="es-ES"/>
              </w:rPr>
              <w:t>Riberalta</w:t>
            </w:r>
            <w:proofErr w:type="spellEnd"/>
            <w:r w:rsidRPr="00CB3D09">
              <w:rPr>
                <w:rFonts w:eastAsia="Times New Roman" w:cs="Arial"/>
                <w:color w:val="auto"/>
                <w:sz w:val="20"/>
                <w:lang w:eastAsia="es-ES"/>
              </w:rPr>
              <w:t xml:space="preserve">, </w:t>
            </w:r>
            <w:proofErr w:type="spellStart"/>
            <w:r w:rsidRPr="00CB3D09">
              <w:rPr>
                <w:rFonts w:eastAsia="Times New Roman" w:cs="Arial"/>
                <w:color w:val="auto"/>
                <w:sz w:val="20"/>
                <w:lang w:eastAsia="es-ES"/>
              </w:rPr>
              <w:t>Guayaramerín</w:t>
            </w:r>
            <w:proofErr w:type="spellEnd"/>
            <w:r w:rsidRPr="00CB3D09">
              <w:rPr>
                <w:rFonts w:eastAsia="Times New Roman" w:cs="Arial"/>
                <w:color w:val="auto"/>
                <w:sz w:val="20"/>
                <w:lang w:eastAsia="es-ES"/>
              </w:rPr>
              <w:t xml:space="preserve"> y San Borja que concentran más del 66% de la población beniana se trabajara en alianza con el gobierno nacional y los gobiernos municipales afín de priorizar programas y proyectos (a objeto que las principales ciudades del Beni cuenten con alcantarillado sanitario</w:t>
            </w:r>
          </w:p>
        </w:tc>
      </w:tr>
      <w:tr w:rsidR="00CB3D09" w:rsidRPr="00CB3D09" w:rsidTr="00CB3D0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21" w:type="dxa"/>
          </w:tcPr>
          <w:p w:rsidR="00CB3D09" w:rsidRPr="00CB3D09" w:rsidRDefault="00CB3D09" w:rsidP="008E00C5">
            <w:pPr>
              <w:jc w:val="center"/>
              <w:rPr>
                <w:rFonts w:ascii="Calibri" w:eastAsia="Times New Roman" w:hAnsi="Calibri" w:cs="Calibri"/>
                <w:color w:val="auto"/>
                <w:sz w:val="20"/>
                <w:lang w:eastAsia="es-BO"/>
              </w:rPr>
            </w:pPr>
            <w:r w:rsidRPr="00CB3D09">
              <w:rPr>
                <w:rFonts w:cs="Helvetica-Light"/>
                <w:color w:val="auto"/>
                <w:sz w:val="20"/>
              </w:rPr>
              <w:t>GESTIÓN DE RIESGO</w:t>
            </w:r>
          </w:p>
        </w:tc>
        <w:tc>
          <w:tcPr>
            <w:tcW w:w="13146" w:type="dxa"/>
          </w:tcPr>
          <w:p w:rsidR="00CB3D09" w:rsidRPr="00CB3D09" w:rsidRDefault="00CB3D09" w:rsidP="008E00C5">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lang w:eastAsia="es-ES"/>
              </w:rPr>
            </w:pPr>
            <w:r w:rsidRPr="00CB3D09">
              <w:rPr>
                <w:rFonts w:eastAsia="Times New Roman" w:cs="Arial"/>
                <w:color w:val="auto"/>
                <w:sz w:val="20"/>
                <w:lang w:eastAsia="es-ES"/>
              </w:rPr>
              <w:t>Conformación de Defensa Civil departamental, integrado por el Gobierno Autónomo departamental y los 19 gobiernos autónomos municipales. Este órgano deberá ser dotado de la infraestructura necesaria para enfrentar cualquier tipo de desastres naturales principalmente las inundaciones que se presentan regularmente en nuestro departamento. Para cumplir con ese objetivo será ser equipado con:</w:t>
            </w:r>
          </w:p>
          <w:p w:rsidR="00CB3D09" w:rsidRPr="00CB3D09" w:rsidRDefault="00CB3D09" w:rsidP="00CB3D09">
            <w:pPr>
              <w:numPr>
                <w:ilvl w:val="0"/>
                <w:numId w:val="12"/>
              </w:num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lang w:eastAsia="es-ES"/>
              </w:rPr>
            </w:pPr>
            <w:r w:rsidRPr="00CB3D09">
              <w:rPr>
                <w:rFonts w:eastAsia="Times New Roman" w:cs="Arial"/>
                <w:color w:val="auto"/>
                <w:sz w:val="20"/>
                <w:lang w:eastAsia="es-ES"/>
              </w:rPr>
              <w:t>Maquinaria pesada propia</w:t>
            </w:r>
          </w:p>
          <w:p w:rsidR="00CB3D09" w:rsidRPr="00CB3D09" w:rsidRDefault="00CB3D09" w:rsidP="00CB3D09">
            <w:pPr>
              <w:numPr>
                <w:ilvl w:val="0"/>
                <w:numId w:val="12"/>
              </w:num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lang w:eastAsia="es-ES"/>
              </w:rPr>
            </w:pPr>
            <w:r w:rsidRPr="00CB3D09">
              <w:rPr>
                <w:rFonts w:eastAsia="Times New Roman" w:cs="Arial"/>
                <w:color w:val="auto"/>
                <w:sz w:val="20"/>
                <w:lang w:eastAsia="es-ES"/>
              </w:rPr>
              <w:t>Sistema de intervención aérea rápida (helicópteros)</w:t>
            </w:r>
          </w:p>
          <w:p w:rsidR="00CB3D09" w:rsidRPr="00CB3D09" w:rsidRDefault="00CB3D09" w:rsidP="00CB3D09">
            <w:pPr>
              <w:numPr>
                <w:ilvl w:val="0"/>
                <w:numId w:val="12"/>
              </w:num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lang w:eastAsia="es-ES"/>
              </w:rPr>
            </w:pPr>
            <w:r w:rsidRPr="00CB3D09">
              <w:rPr>
                <w:rFonts w:eastAsia="Times New Roman" w:cs="Arial"/>
                <w:color w:val="auto"/>
                <w:sz w:val="20"/>
                <w:lang w:eastAsia="es-ES"/>
              </w:rPr>
              <w:t>Lanchas, barcazas con sus respectivos remolcadores, ambulancias fluviales</w:t>
            </w:r>
          </w:p>
          <w:p w:rsidR="00CB3D09" w:rsidRPr="00CB3D09" w:rsidRDefault="00CB3D09" w:rsidP="00CB3D09">
            <w:pPr>
              <w:numPr>
                <w:ilvl w:val="0"/>
                <w:numId w:val="12"/>
              </w:num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lang w:eastAsia="es-ES"/>
              </w:rPr>
            </w:pPr>
            <w:r w:rsidRPr="00CB3D09">
              <w:rPr>
                <w:rFonts w:eastAsia="Times New Roman" w:cs="Arial"/>
                <w:color w:val="auto"/>
                <w:sz w:val="20"/>
                <w:lang w:eastAsia="es-ES"/>
              </w:rPr>
              <w:lastRenderedPageBreak/>
              <w:t>Construcción de modernos sistemas de refugios en convenio con los municipios</w:t>
            </w:r>
          </w:p>
          <w:p w:rsidR="00CB3D09" w:rsidRPr="00CB3D09" w:rsidRDefault="00CB3D09" w:rsidP="00CB3D09">
            <w:pPr>
              <w:numPr>
                <w:ilvl w:val="0"/>
                <w:numId w:val="12"/>
              </w:num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lang w:eastAsia="es-ES"/>
              </w:rPr>
            </w:pPr>
            <w:r w:rsidRPr="00CB3D09">
              <w:rPr>
                <w:rFonts w:eastAsia="Times New Roman" w:cs="Arial"/>
                <w:color w:val="auto"/>
                <w:sz w:val="20"/>
                <w:lang w:eastAsia="es-ES"/>
              </w:rPr>
              <w:t>Construcción de lomas artificiales para evacuación de ganado vacuno</w:t>
            </w:r>
          </w:p>
          <w:p w:rsidR="00CB3D09" w:rsidRPr="00CB3D09" w:rsidRDefault="00CB3D09" w:rsidP="00CB3D09">
            <w:pPr>
              <w:numPr>
                <w:ilvl w:val="0"/>
                <w:numId w:val="12"/>
              </w:num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lang w:eastAsia="es-ES"/>
              </w:rPr>
            </w:pPr>
            <w:r w:rsidRPr="00CB3D09">
              <w:rPr>
                <w:rFonts w:eastAsia="Times New Roman" w:cs="Arial"/>
                <w:color w:val="auto"/>
                <w:sz w:val="20"/>
                <w:lang w:eastAsia="es-ES"/>
              </w:rPr>
              <w:t>Sistema de Movilización Ciudadana Voluntaria y Permanente.</w:t>
            </w:r>
          </w:p>
          <w:p w:rsidR="00CB3D09" w:rsidRPr="00CB3D09" w:rsidRDefault="00CB3D09" w:rsidP="00CB3D09">
            <w:pPr>
              <w:numPr>
                <w:ilvl w:val="0"/>
                <w:numId w:val="12"/>
              </w:num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lang w:eastAsia="es-ES"/>
              </w:rPr>
            </w:pPr>
            <w:r w:rsidRPr="00CB3D09">
              <w:rPr>
                <w:rFonts w:eastAsia="Times New Roman" w:cs="Arial"/>
                <w:color w:val="auto"/>
                <w:sz w:val="20"/>
                <w:lang w:eastAsia="es-ES"/>
              </w:rPr>
              <w:t>Construcción de anillos protectores en las ciudades que anualmente se ven amenazadas por las inundaciones.</w:t>
            </w:r>
          </w:p>
          <w:p w:rsidR="00CB3D09" w:rsidRPr="00CB3D09" w:rsidRDefault="00CB3D09" w:rsidP="00CB3D09">
            <w:pPr>
              <w:numPr>
                <w:ilvl w:val="0"/>
                <w:numId w:val="12"/>
              </w:num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lang w:eastAsia="es-ES"/>
              </w:rPr>
            </w:pPr>
            <w:r w:rsidRPr="00CB3D09">
              <w:rPr>
                <w:rFonts w:eastAsia="Times New Roman" w:cs="Arial"/>
                <w:color w:val="auto"/>
                <w:sz w:val="20"/>
                <w:lang w:eastAsia="es-ES"/>
              </w:rPr>
              <w:t>Construcción de lomas artificiales para salvataje de ganado bobino.</w:t>
            </w:r>
          </w:p>
        </w:tc>
      </w:tr>
    </w:tbl>
    <w:p w:rsidR="00072F25" w:rsidRDefault="00072F25" w:rsidP="00206445">
      <w:pPr>
        <w:jc w:val="both"/>
      </w:pPr>
    </w:p>
    <w:p w:rsidR="00997444" w:rsidRPr="00CA6A36" w:rsidRDefault="00997444" w:rsidP="00997444">
      <w:pPr>
        <w:pStyle w:val="Prrafodelista"/>
        <w:numPr>
          <w:ilvl w:val="1"/>
          <w:numId w:val="1"/>
        </w:numPr>
        <w:rPr>
          <w:b/>
        </w:rPr>
      </w:pPr>
      <w:r w:rsidRPr="00CA6A36">
        <w:rPr>
          <w:b/>
        </w:rPr>
        <w:t xml:space="preserve">PROGRAMAS Y PROYECTOS </w:t>
      </w:r>
    </w:p>
    <w:p w:rsidR="00997444" w:rsidRPr="00EA6D35" w:rsidRDefault="00997444" w:rsidP="00997444">
      <w:pPr>
        <w:ind w:firstLine="360"/>
      </w:pPr>
      <w:r>
        <w:t>Listado de todos los proyectos de inversión  planificados  se muestra en el siguiente cuadro</w:t>
      </w:r>
    </w:p>
    <w:tbl>
      <w:tblPr>
        <w:tblStyle w:val="Tabladelista6concolores-nfasis61"/>
        <w:tblW w:w="12433" w:type="dxa"/>
        <w:tblLook w:val="04A0" w:firstRow="1" w:lastRow="0" w:firstColumn="1" w:lastColumn="0" w:noHBand="0" w:noVBand="1"/>
      </w:tblPr>
      <w:tblGrid>
        <w:gridCol w:w="399"/>
        <w:gridCol w:w="1402"/>
        <w:gridCol w:w="5427"/>
        <w:gridCol w:w="1287"/>
        <w:gridCol w:w="1319"/>
        <w:gridCol w:w="2599"/>
      </w:tblGrid>
      <w:tr w:rsidR="00226EFF" w:rsidRPr="00226EFF" w:rsidTr="00C70A6D">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99" w:type="dxa"/>
            <w:hideMark/>
          </w:tcPr>
          <w:p w:rsidR="00226EFF" w:rsidRPr="00226EFF" w:rsidRDefault="00226EFF" w:rsidP="00226EFF">
            <w:pPr>
              <w:rPr>
                <w:rFonts w:ascii="Calibri" w:eastAsia="Times New Roman" w:hAnsi="Calibri" w:cs="Calibri"/>
                <w:sz w:val="18"/>
                <w:lang w:eastAsia="es-BO"/>
              </w:rPr>
            </w:pPr>
            <w:r w:rsidRPr="00226EFF">
              <w:rPr>
                <w:rFonts w:ascii="Calibri" w:eastAsia="Times New Roman" w:hAnsi="Calibri" w:cs="Calibri"/>
                <w:sz w:val="18"/>
                <w:lang w:eastAsia="es-BO"/>
              </w:rPr>
              <w:t>N°</w:t>
            </w:r>
          </w:p>
        </w:tc>
        <w:tc>
          <w:tcPr>
            <w:tcW w:w="1402" w:type="dxa"/>
            <w:hideMark/>
          </w:tcPr>
          <w:p w:rsidR="00226EFF" w:rsidRPr="00226EFF" w:rsidRDefault="00226EFF" w:rsidP="00226EF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lang w:eastAsia="es-BO"/>
              </w:rPr>
            </w:pPr>
            <w:r w:rsidRPr="00226EFF">
              <w:rPr>
                <w:rFonts w:ascii="Calibri" w:eastAsia="Times New Roman" w:hAnsi="Calibri" w:cs="Calibri"/>
                <w:sz w:val="18"/>
                <w:lang w:eastAsia="es-BO"/>
              </w:rPr>
              <w:t>SISIN</w:t>
            </w:r>
          </w:p>
        </w:tc>
        <w:tc>
          <w:tcPr>
            <w:tcW w:w="5427" w:type="dxa"/>
            <w:hideMark/>
          </w:tcPr>
          <w:p w:rsidR="00226EFF" w:rsidRPr="00226EFF" w:rsidRDefault="00226EFF" w:rsidP="00226EF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lang w:eastAsia="es-BO"/>
              </w:rPr>
            </w:pPr>
            <w:r w:rsidRPr="00226EFF">
              <w:rPr>
                <w:rFonts w:ascii="Calibri" w:eastAsia="Times New Roman" w:hAnsi="Calibri" w:cs="Calibri"/>
                <w:sz w:val="18"/>
                <w:lang w:eastAsia="es-BO"/>
              </w:rPr>
              <w:t>NOMBRE DEL PROYECTO</w:t>
            </w:r>
          </w:p>
        </w:tc>
        <w:tc>
          <w:tcPr>
            <w:tcW w:w="1287" w:type="dxa"/>
            <w:hideMark/>
          </w:tcPr>
          <w:p w:rsidR="00226EFF" w:rsidRPr="00226EFF" w:rsidRDefault="00226EFF" w:rsidP="00226EF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lang w:eastAsia="es-BO"/>
              </w:rPr>
            </w:pPr>
            <w:r w:rsidRPr="00226EFF">
              <w:rPr>
                <w:rFonts w:ascii="Calibri" w:eastAsia="Times New Roman" w:hAnsi="Calibri" w:cs="Calibri"/>
                <w:sz w:val="18"/>
                <w:lang w:eastAsia="es-BO"/>
              </w:rPr>
              <w:t>RECURSOS INTERNOS</w:t>
            </w:r>
          </w:p>
        </w:tc>
        <w:tc>
          <w:tcPr>
            <w:tcW w:w="1319" w:type="dxa"/>
            <w:hideMark/>
          </w:tcPr>
          <w:p w:rsidR="00226EFF" w:rsidRPr="00226EFF" w:rsidRDefault="00226EFF" w:rsidP="00226EF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lang w:eastAsia="es-BO"/>
              </w:rPr>
            </w:pPr>
            <w:r w:rsidRPr="00226EFF">
              <w:rPr>
                <w:rFonts w:ascii="Calibri" w:eastAsia="Times New Roman" w:hAnsi="Calibri" w:cs="Calibri"/>
                <w:sz w:val="18"/>
                <w:lang w:eastAsia="es-BO"/>
              </w:rPr>
              <w:t>PRESUPUESTO GENERAL</w:t>
            </w:r>
          </w:p>
        </w:tc>
        <w:tc>
          <w:tcPr>
            <w:tcW w:w="2599" w:type="dxa"/>
            <w:hideMark/>
          </w:tcPr>
          <w:p w:rsidR="00226EFF" w:rsidRPr="00226EFF" w:rsidRDefault="00226EFF" w:rsidP="00226EF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lang w:eastAsia="es-BO"/>
              </w:rPr>
            </w:pPr>
            <w:r w:rsidRPr="00226EFF">
              <w:rPr>
                <w:rFonts w:ascii="Calibri" w:eastAsia="Times New Roman" w:hAnsi="Calibri" w:cs="Calibri"/>
                <w:sz w:val="18"/>
                <w:lang w:eastAsia="es-BO"/>
              </w:rPr>
              <w:t>% DEL TOTAL</w:t>
            </w:r>
          </w:p>
        </w:tc>
      </w:tr>
      <w:tr w:rsidR="00226EFF" w:rsidRPr="00226EFF" w:rsidTr="00C70A6D">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99" w:type="dxa"/>
            <w:hideMark/>
          </w:tcPr>
          <w:p w:rsidR="00226EFF" w:rsidRPr="00226EFF" w:rsidRDefault="00226EFF" w:rsidP="00226EFF">
            <w:pPr>
              <w:rPr>
                <w:rFonts w:ascii="Calibri" w:eastAsia="Times New Roman" w:hAnsi="Calibri" w:cs="Calibri"/>
                <w:color w:val="000000"/>
                <w:sz w:val="18"/>
                <w:lang w:eastAsia="es-BO"/>
              </w:rPr>
            </w:pPr>
            <w:r w:rsidRPr="00226EFF">
              <w:rPr>
                <w:rFonts w:ascii="Calibri" w:eastAsia="Times New Roman" w:hAnsi="Calibri" w:cs="Calibri"/>
                <w:color w:val="000000"/>
                <w:sz w:val="18"/>
                <w:lang w:eastAsia="es-BO"/>
              </w:rPr>
              <w:t>1</w:t>
            </w:r>
          </w:p>
        </w:tc>
        <w:tc>
          <w:tcPr>
            <w:tcW w:w="1402"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s-BO"/>
              </w:rPr>
            </w:pPr>
            <w:r w:rsidRPr="00226EFF">
              <w:rPr>
                <w:rFonts w:ascii="Calibri" w:eastAsia="Times New Roman" w:hAnsi="Calibri" w:cs="Calibri"/>
                <w:color w:val="000000"/>
                <w:sz w:val="18"/>
                <w:lang w:eastAsia="es-BO"/>
              </w:rPr>
              <w:t>9080004900000</w:t>
            </w:r>
          </w:p>
        </w:tc>
        <w:tc>
          <w:tcPr>
            <w:tcW w:w="5427"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20"/>
                <w:lang w:eastAsia="es-BO"/>
              </w:rPr>
            </w:pPr>
            <w:r w:rsidRPr="00226EFF">
              <w:rPr>
                <w:rFonts w:ascii="Calibri" w:eastAsia="Times New Roman" w:hAnsi="Calibri" w:cs="Calibri"/>
                <w:color w:val="auto"/>
                <w:sz w:val="18"/>
                <w:lang w:eastAsia="es-BO"/>
              </w:rPr>
              <w:t>DESAR. PROG. ELECTRIFICACION RURAL- BENI</w:t>
            </w:r>
            <w:r w:rsidRPr="00226EFF">
              <w:rPr>
                <w:rFonts w:ascii="Calibri" w:eastAsia="Times New Roman" w:hAnsi="Calibri" w:cs="Calibri"/>
                <w:color w:val="auto"/>
                <w:sz w:val="18"/>
                <w:lang w:eastAsia="es-BO"/>
              </w:rPr>
              <w:br/>
              <w:t>FASE II</w:t>
            </w:r>
          </w:p>
        </w:tc>
        <w:tc>
          <w:tcPr>
            <w:tcW w:w="1287"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7.000.000</w:t>
            </w:r>
          </w:p>
        </w:tc>
        <w:tc>
          <w:tcPr>
            <w:tcW w:w="1319"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7.000.000</w:t>
            </w:r>
          </w:p>
        </w:tc>
        <w:tc>
          <w:tcPr>
            <w:tcW w:w="2599"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8.66%</w:t>
            </w:r>
          </w:p>
        </w:tc>
      </w:tr>
      <w:tr w:rsidR="00226EFF" w:rsidRPr="00226EFF" w:rsidTr="00C70A6D">
        <w:trPr>
          <w:trHeight w:val="375"/>
        </w:trPr>
        <w:tc>
          <w:tcPr>
            <w:cnfStyle w:val="001000000000" w:firstRow="0" w:lastRow="0" w:firstColumn="1" w:lastColumn="0" w:oddVBand="0" w:evenVBand="0" w:oddHBand="0" w:evenHBand="0" w:firstRowFirstColumn="0" w:firstRowLastColumn="0" w:lastRowFirstColumn="0" w:lastRowLastColumn="0"/>
            <w:tcW w:w="399" w:type="dxa"/>
            <w:hideMark/>
          </w:tcPr>
          <w:p w:rsidR="00226EFF" w:rsidRPr="00226EFF" w:rsidRDefault="00226EFF" w:rsidP="00226EFF">
            <w:pPr>
              <w:rPr>
                <w:rFonts w:ascii="Calibri" w:eastAsia="Times New Roman" w:hAnsi="Calibri" w:cs="Calibri"/>
                <w:color w:val="000000"/>
                <w:sz w:val="18"/>
                <w:lang w:eastAsia="es-BO"/>
              </w:rPr>
            </w:pPr>
            <w:r w:rsidRPr="00226EFF">
              <w:rPr>
                <w:rFonts w:ascii="Calibri" w:eastAsia="Times New Roman" w:hAnsi="Calibri" w:cs="Calibri"/>
                <w:color w:val="000000"/>
                <w:sz w:val="18"/>
                <w:lang w:eastAsia="es-BO"/>
              </w:rPr>
              <w:t>2</w:t>
            </w:r>
          </w:p>
        </w:tc>
        <w:tc>
          <w:tcPr>
            <w:tcW w:w="1402"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s-BO"/>
              </w:rPr>
            </w:pPr>
            <w:r w:rsidRPr="00226EFF">
              <w:rPr>
                <w:rFonts w:ascii="Calibri" w:eastAsia="Times New Roman" w:hAnsi="Calibri" w:cs="Calibri"/>
                <w:color w:val="000000"/>
                <w:sz w:val="18"/>
                <w:lang w:eastAsia="es-BO"/>
              </w:rPr>
              <w:t>9080019700000</w:t>
            </w:r>
          </w:p>
        </w:tc>
        <w:tc>
          <w:tcPr>
            <w:tcW w:w="5427"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20"/>
                <w:lang w:eastAsia="es-BO"/>
              </w:rPr>
            </w:pPr>
            <w:r w:rsidRPr="00226EFF">
              <w:rPr>
                <w:rFonts w:ascii="Calibri" w:eastAsia="Times New Roman" w:hAnsi="Calibri" w:cs="Calibri"/>
                <w:color w:val="auto"/>
                <w:sz w:val="18"/>
                <w:lang w:eastAsia="es-BO"/>
              </w:rPr>
              <w:t>CONST. SISTEMAS DE AGUA POTABLE  DPTO</w:t>
            </w:r>
            <w:r w:rsidRPr="00226EFF">
              <w:rPr>
                <w:rFonts w:ascii="Calibri" w:eastAsia="Times New Roman" w:hAnsi="Calibri" w:cs="Calibri"/>
                <w:color w:val="auto"/>
                <w:sz w:val="18"/>
                <w:lang w:eastAsia="es-BO"/>
              </w:rPr>
              <w:br/>
              <w:t>BENI</w:t>
            </w:r>
          </w:p>
        </w:tc>
        <w:tc>
          <w:tcPr>
            <w:tcW w:w="1287"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3.800.000</w:t>
            </w:r>
          </w:p>
        </w:tc>
        <w:tc>
          <w:tcPr>
            <w:tcW w:w="1319"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3.800.000</w:t>
            </w:r>
          </w:p>
        </w:tc>
        <w:tc>
          <w:tcPr>
            <w:tcW w:w="2599"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4.70%</w:t>
            </w:r>
          </w:p>
        </w:tc>
      </w:tr>
      <w:tr w:rsidR="00226EFF" w:rsidRPr="00226EFF" w:rsidTr="00C70A6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99" w:type="dxa"/>
            <w:hideMark/>
          </w:tcPr>
          <w:p w:rsidR="00226EFF" w:rsidRPr="00226EFF" w:rsidRDefault="00226EFF" w:rsidP="00226EFF">
            <w:pPr>
              <w:rPr>
                <w:rFonts w:ascii="Calibri" w:eastAsia="Times New Roman" w:hAnsi="Calibri" w:cs="Calibri"/>
                <w:color w:val="000000"/>
                <w:sz w:val="18"/>
                <w:lang w:eastAsia="es-BO"/>
              </w:rPr>
            </w:pPr>
            <w:r w:rsidRPr="00226EFF">
              <w:rPr>
                <w:rFonts w:ascii="Calibri" w:eastAsia="Times New Roman" w:hAnsi="Calibri" w:cs="Calibri"/>
                <w:color w:val="000000"/>
                <w:sz w:val="18"/>
                <w:lang w:eastAsia="es-BO"/>
              </w:rPr>
              <w:t>3</w:t>
            </w:r>
          </w:p>
        </w:tc>
        <w:tc>
          <w:tcPr>
            <w:tcW w:w="1402"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s-BO"/>
              </w:rPr>
            </w:pPr>
            <w:r w:rsidRPr="00226EFF">
              <w:rPr>
                <w:rFonts w:ascii="Calibri" w:eastAsia="Times New Roman" w:hAnsi="Calibri" w:cs="Calibri"/>
                <w:color w:val="000000"/>
                <w:sz w:val="18"/>
                <w:lang w:eastAsia="es-BO"/>
              </w:rPr>
              <w:t>9080014100000</w:t>
            </w:r>
          </w:p>
        </w:tc>
        <w:tc>
          <w:tcPr>
            <w:tcW w:w="5427"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AMPL. TERMINAL AEREA RIBERALTA</w:t>
            </w:r>
          </w:p>
        </w:tc>
        <w:tc>
          <w:tcPr>
            <w:tcW w:w="1287"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2.800.000</w:t>
            </w:r>
          </w:p>
        </w:tc>
        <w:tc>
          <w:tcPr>
            <w:tcW w:w="1319"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2.800.000</w:t>
            </w:r>
          </w:p>
        </w:tc>
        <w:tc>
          <w:tcPr>
            <w:tcW w:w="2599"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3.46%</w:t>
            </w:r>
          </w:p>
        </w:tc>
      </w:tr>
      <w:tr w:rsidR="00226EFF" w:rsidRPr="00226EFF" w:rsidTr="00C70A6D">
        <w:trPr>
          <w:trHeight w:val="492"/>
        </w:trPr>
        <w:tc>
          <w:tcPr>
            <w:cnfStyle w:val="001000000000" w:firstRow="0" w:lastRow="0" w:firstColumn="1" w:lastColumn="0" w:oddVBand="0" w:evenVBand="0" w:oddHBand="0" w:evenHBand="0" w:firstRowFirstColumn="0" w:firstRowLastColumn="0" w:lastRowFirstColumn="0" w:lastRowLastColumn="0"/>
            <w:tcW w:w="399" w:type="dxa"/>
            <w:hideMark/>
          </w:tcPr>
          <w:p w:rsidR="00226EFF" w:rsidRPr="00226EFF" w:rsidRDefault="00226EFF" w:rsidP="00226EFF">
            <w:pPr>
              <w:rPr>
                <w:rFonts w:ascii="Calibri" w:eastAsia="Times New Roman" w:hAnsi="Calibri" w:cs="Calibri"/>
                <w:color w:val="000000"/>
                <w:sz w:val="18"/>
                <w:lang w:eastAsia="es-BO"/>
              </w:rPr>
            </w:pPr>
            <w:r w:rsidRPr="00226EFF">
              <w:rPr>
                <w:rFonts w:ascii="Calibri" w:eastAsia="Times New Roman" w:hAnsi="Calibri" w:cs="Calibri"/>
                <w:color w:val="000000"/>
                <w:sz w:val="18"/>
                <w:lang w:eastAsia="es-BO"/>
              </w:rPr>
              <w:t>4</w:t>
            </w:r>
          </w:p>
        </w:tc>
        <w:tc>
          <w:tcPr>
            <w:tcW w:w="1402"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s-BO"/>
              </w:rPr>
            </w:pPr>
            <w:r w:rsidRPr="00226EFF">
              <w:rPr>
                <w:rFonts w:ascii="Calibri" w:eastAsia="Times New Roman" w:hAnsi="Calibri" w:cs="Calibri"/>
                <w:color w:val="000000"/>
                <w:sz w:val="18"/>
                <w:lang w:eastAsia="es-BO"/>
              </w:rPr>
              <w:t>9080018200000</w:t>
            </w:r>
          </w:p>
        </w:tc>
        <w:tc>
          <w:tcPr>
            <w:tcW w:w="5427"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20"/>
                <w:lang w:eastAsia="es-BO"/>
              </w:rPr>
            </w:pPr>
            <w:r w:rsidRPr="00226EFF">
              <w:rPr>
                <w:rFonts w:ascii="Calibri" w:eastAsia="Times New Roman" w:hAnsi="Calibri" w:cs="Calibri"/>
                <w:color w:val="auto"/>
                <w:sz w:val="18"/>
                <w:lang w:eastAsia="es-BO"/>
              </w:rPr>
              <w:t>DESAR. TRANSF. TECNOLOGICA PROD.</w:t>
            </w:r>
            <w:r w:rsidRPr="00226EFF">
              <w:rPr>
                <w:rFonts w:ascii="Calibri" w:eastAsia="Times New Roman" w:hAnsi="Calibri" w:cs="Calibri"/>
                <w:color w:val="auto"/>
                <w:sz w:val="18"/>
                <w:lang w:eastAsia="es-BO"/>
              </w:rPr>
              <w:br/>
              <w:t>GANADO BOVINO  PROV. BALLIVIAN</w:t>
            </w:r>
          </w:p>
        </w:tc>
        <w:tc>
          <w:tcPr>
            <w:tcW w:w="1287"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2.579.918</w:t>
            </w:r>
          </w:p>
        </w:tc>
        <w:tc>
          <w:tcPr>
            <w:tcW w:w="1319"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2.579.918</w:t>
            </w:r>
          </w:p>
        </w:tc>
        <w:tc>
          <w:tcPr>
            <w:tcW w:w="2599"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3.19%</w:t>
            </w:r>
          </w:p>
        </w:tc>
      </w:tr>
      <w:tr w:rsidR="00226EFF" w:rsidRPr="00226EFF" w:rsidTr="00C70A6D">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399" w:type="dxa"/>
            <w:hideMark/>
          </w:tcPr>
          <w:p w:rsidR="00226EFF" w:rsidRPr="00226EFF" w:rsidRDefault="00226EFF" w:rsidP="00226EFF">
            <w:pPr>
              <w:rPr>
                <w:rFonts w:ascii="Calibri" w:eastAsia="Times New Roman" w:hAnsi="Calibri" w:cs="Calibri"/>
                <w:color w:val="000000"/>
                <w:sz w:val="18"/>
                <w:lang w:eastAsia="es-BO"/>
              </w:rPr>
            </w:pPr>
            <w:r w:rsidRPr="00226EFF">
              <w:rPr>
                <w:rFonts w:ascii="Calibri" w:eastAsia="Times New Roman" w:hAnsi="Calibri" w:cs="Calibri"/>
                <w:color w:val="000000"/>
                <w:sz w:val="18"/>
                <w:lang w:eastAsia="es-BO"/>
              </w:rPr>
              <w:t>5</w:t>
            </w:r>
          </w:p>
        </w:tc>
        <w:tc>
          <w:tcPr>
            <w:tcW w:w="1402"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s-BO"/>
              </w:rPr>
            </w:pPr>
            <w:r w:rsidRPr="00226EFF">
              <w:rPr>
                <w:rFonts w:ascii="Calibri" w:eastAsia="Times New Roman" w:hAnsi="Calibri" w:cs="Calibri"/>
                <w:color w:val="000000"/>
                <w:sz w:val="18"/>
                <w:lang w:eastAsia="es-BO"/>
              </w:rPr>
              <w:t>9080015200000</w:t>
            </w:r>
          </w:p>
        </w:tc>
        <w:tc>
          <w:tcPr>
            <w:tcW w:w="5427"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IMPLEM. PLANTA PROCES. YUCA, ARROZ Y CAÑA SAN JOAQUIN PROV. MAMORE</w:t>
            </w:r>
          </w:p>
        </w:tc>
        <w:tc>
          <w:tcPr>
            <w:tcW w:w="1287"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2.137.837</w:t>
            </w:r>
          </w:p>
        </w:tc>
        <w:tc>
          <w:tcPr>
            <w:tcW w:w="1319"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2.137.837</w:t>
            </w:r>
          </w:p>
        </w:tc>
        <w:tc>
          <w:tcPr>
            <w:tcW w:w="2599"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2.64%</w:t>
            </w:r>
          </w:p>
        </w:tc>
      </w:tr>
      <w:tr w:rsidR="00226EFF" w:rsidRPr="00226EFF" w:rsidTr="00C70A6D">
        <w:trPr>
          <w:trHeight w:val="335"/>
        </w:trPr>
        <w:tc>
          <w:tcPr>
            <w:cnfStyle w:val="001000000000" w:firstRow="0" w:lastRow="0" w:firstColumn="1" w:lastColumn="0" w:oddVBand="0" w:evenVBand="0" w:oddHBand="0" w:evenHBand="0" w:firstRowFirstColumn="0" w:firstRowLastColumn="0" w:lastRowFirstColumn="0" w:lastRowLastColumn="0"/>
            <w:tcW w:w="399" w:type="dxa"/>
            <w:hideMark/>
          </w:tcPr>
          <w:p w:rsidR="00226EFF" w:rsidRPr="00226EFF" w:rsidRDefault="00226EFF" w:rsidP="00226EFF">
            <w:pPr>
              <w:rPr>
                <w:rFonts w:ascii="Calibri" w:eastAsia="Times New Roman" w:hAnsi="Calibri" w:cs="Calibri"/>
                <w:color w:val="000000"/>
                <w:sz w:val="18"/>
                <w:lang w:eastAsia="es-BO"/>
              </w:rPr>
            </w:pPr>
            <w:r w:rsidRPr="00226EFF">
              <w:rPr>
                <w:rFonts w:ascii="Calibri" w:eastAsia="Times New Roman" w:hAnsi="Calibri" w:cs="Calibri"/>
                <w:color w:val="000000"/>
                <w:sz w:val="18"/>
                <w:lang w:eastAsia="es-BO"/>
              </w:rPr>
              <w:t>6</w:t>
            </w:r>
          </w:p>
        </w:tc>
        <w:tc>
          <w:tcPr>
            <w:tcW w:w="1402"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s-BO"/>
              </w:rPr>
            </w:pPr>
            <w:r w:rsidRPr="00226EFF">
              <w:rPr>
                <w:rFonts w:ascii="Calibri" w:eastAsia="Times New Roman" w:hAnsi="Calibri" w:cs="Calibri"/>
                <w:color w:val="000000"/>
                <w:sz w:val="18"/>
                <w:lang w:eastAsia="es-BO"/>
              </w:rPr>
              <w:t>9080004700000</w:t>
            </w:r>
          </w:p>
        </w:tc>
        <w:tc>
          <w:tcPr>
            <w:tcW w:w="5427"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FORTAL. INSTITUCIONAL GESTION COMUNITARIA DPTO. BENI</w:t>
            </w:r>
          </w:p>
        </w:tc>
        <w:tc>
          <w:tcPr>
            <w:tcW w:w="1287"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1.500.000</w:t>
            </w:r>
          </w:p>
        </w:tc>
        <w:tc>
          <w:tcPr>
            <w:tcW w:w="1319"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1.500.000</w:t>
            </w:r>
          </w:p>
        </w:tc>
        <w:tc>
          <w:tcPr>
            <w:tcW w:w="2599"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1.86%</w:t>
            </w:r>
          </w:p>
        </w:tc>
      </w:tr>
      <w:tr w:rsidR="00226EFF" w:rsidRPr="00226EFF" w:rsidTr="00C70A6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99" w:type="dxa"/>
            <w:hideMark/>
          </w:tcPr>
          <w:p w:rsidR="00226EFF" w:rsidRPr="00226EFF" w:rsidRDefault="00226EFF" w:rsidP="00226EFF">
            <w:pPr>
              <w:rPr>
                <w:rFonts w:ascii="Calibri" w:eastAsia="Times New Roman" w:hAnsi="Calibri" w:cs="Calibri"/>
                <w:color w:val="000000"/>
                <w:sz w:val="18"/>
                <w:lang w:eastAsia="es-BO"/>
              </w:rPr>
            </w:pPr>
            <w:r w:rsidRPr="00226EFF">
              <w:rPr>
                <w:rFonts w:ascii="Calibri" w:eastAsia="Times New Roman" w:hAnsi="Calibri" w:cs="Calibri"/>
                <w:color w:val="000000"/>
                <w:sz w:val="18"/>
                <w:lang w:eastAsia="es-BO"/>
              </w:rPr>
              <w:t>7</w:t>
            </w:r>
          </w:p>
        </w:tc>
        <w:tc>
          <w:tcPr>
            <w:tcW w:w="1402"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s-BO"/>
              </w:rPr>
            </w:pPr>
            <w:r w:rsidRPr="00226EFF">
              <w:rPr>
                <w:rFonts w:ascii="Calibri" w:eastAsia="Times New Roman" w:hAnsi="Calibri" w:cs="Calibri"/>
                <w:color w:val="000000"/>
                <w:sz w:val="18"/>
                <w:lang w:eastAsia="es-BO"/>
              </w:rPr>
              <w:t>9080015000000</w:t>
            </w:r>
          </w:p>
        </w:tc>
        <w:tc>
          <w:tcPr>
            <w:tcW w:w="5427"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IMPLEM. PROD. ARROZ Y MAIZ MUN. REYES</w:t>
            </w:r>
          </w:p>
        </w:tc>
        <w:tc>
          <w:tcPr>
            <w:tcW w:w="1287"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1.370.581</w:t>
            </w:r>
          </w:p>
        </w:tc>
        <w:tc>
          <w:tcPr>
            <w:tcW w:w="1319"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1.370.581</w:t>
            </w:r>
          </w:p>
        </w:tc>
        <w:tc>
          <w:tcPr>
            <w:tcW w:w="2599"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1.70%</w:t>
            </w:r>
          </w:p>
        </w:tc>
      </w:tr>
      <w:tr w:rsidR="00226EFF" w:rsidRPr="00226EFF" w:rsidTr="00C70A6D">
        <w:trPr>
          <w:trHeight w:val="453"/>
        </w:trPr>
        <w:tc>
          <w:tcPr>
            <w:cnfStyle w:val="001000000000" w:firstRow="0" w:lastRow="0" w:firstColumn="1" w:lastColumn="0" w:oddVBand="0" w:evenVBand="0" w:oddHBand="0" w:evenHBand="0" w:firstRowFirstColumn="0" w:firstRowLastColumn="0" w:lastRowFirstColumn="0" w:lastRowLastColumn="0"/>
            <w:tcW w:w="399" w:type="dxa"/>
            <w:hideMark/>
          </w:tcPr>
          <w:p w:rsidR="00226EFF" w:rsidRPr="00226EFF" w:rsidRDefault="00226EFF" w:rsidP="00226EFF">
            <w:pPr>
              <w:rPr>
                <w:rFonts w:ascii="Calibri" w:eastAsia="Times New Roman" w:hAnsi="Calibri" w:cs="Calibri"/>
                <w:color w:val="000000"/>
                <w:sz w:val="18"/>
                <w:lang w:eastAsia="es-BO"/>
              </w:rPr>
            </w:pPr>
            <w:r w:rsidRPr="00226EFF">
              <w:rPr>
                <w:rFonts w:ascii="Calibri" w:eastAsia="Times New Roman" w:hAnsi="Calibri" w:cs="Calibri"/>
                <w:color w:val="000000"/>
                <w:sz w:val="18"/>
                <w:lang w:eastAsia="es-BO"/>
              </w:rPr>
              <w:t>8</w:t>
            </w:r>
          </w:p>
        </w:tc>
        <w:tc>
          <w:tcPr>
            <w:tcW w:w="1402"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s-BO"/>
              </w:rPr>
            </w:pPr>
            <w:r w:rsidRPr="00226EFF">
              <w:rPr>
                <w:rFonts w:ascii="Calibri" w:eastAsia="Times New Roman" w:hAnsi="Calibri" w:cs="Calibri"/>
                <w:color w:val="000000"/>
                <w:sz w:val="18"/>
                <w:lang w:eastAsia="es-BO"/>
              </w:rPr>
              <w:t>9080015100000</w:t>
            </w:r>
          </w:p>
        </w:tc>
        <w:tc>
          <w:tcPr>
            <w:tcW w:w="5427"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20"/>
                <w:lang w:eastAsia="es-BO"/>
              </w:rPr>
            </w:pPr>
            <w:r w:rsidRPr="00226EFF">
              <w:rPr>
                <w:rFonts w:ascii="Calibri" w:eastAsia="Times New Roman" w:hAnsi="Calibri" w:cs="Calibri"/>
                <w:color w:val="auto"/>
                <w:sz w:val="18"/>
                <w:lang w:eastAsia="es-BO"/>
              </w:rPr>
              <w:t>IMPLEM. MOD. AVICOLA COM. V. GONZALES-</w:t>
            </w:r>
            <w:r w:rsidRPr="00226EFF">
              <w:rPr>
                <w:rFonts w:ascii="Calibri" w:eastAsia="Times New Roman" w:hAnsi="Calibri" w:cs="Calibri"/>
                <w:color w:val="auto"/>
                <w:sz w:val="18"/>
                <w:lang w:eastAsia="es-BO"/>
              </w:rPr>
              <w:br/>
              <w:t>LAS MERCEDES MUN. SAN BORJA</w:t>
            </w:r>
          </w:p>
        </w:tc>
        <w:tc>
          <w:tcPr>
            <w:tcW w:w="1287"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1.370.581</w:t>
            </w:r>
          </w:p>
        </w:tc>
        <w:tc>
          <w:tcPr>
            <w:tcW w:w="1319"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1.370.581</w:t>
            </w:r>
          </w:p>
        </w:tc>
        <w:tc>
          <w:tcPr>
            <w:tcW w:w="2599"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1.70%</w:t>
            </w:r>
          </w:p>
        </w:tc>
      </w:tr>
      <w:tr w:rsidR="00226EFF" w:rsidRPr="00226EFF" w:rsidTr="00C70A6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99" w:type="dxa"/>
            <w:hideMark/>
          </w:tcPr>
          <w:p w:rsidR="00226EFF" w:rsidRPr="00226EFF" w:rsidRDefault="00226EFF" w:rsidP="00226EFF">
            <w:pPr>
              <w:rPr>
                <w:rFonts w:ascii="Calibri" w:eastAsia="Times New Roman" w:hAnsi="Calibri" w:cs="Calibri"/>
                <w:color w:val="000000"/>
                <w:sz w:val="18"/>
                <w:lang w:eastAsia="es-BO"/>
              </w:rPr>
            </w:pPr>
            <w:r w:rsidRPr="00226EFF">
              <w:rPr>
                <w:rFonts w:ascii="Calibri" w:eastAsia="Times New Roman" w:hAnsi="Calibri" w:cs="Calibri"/>
                <w:color w:val="000000"/>
                <w:sz w:val="18"/>
                <w:lang w:eastAsia="es-BO"/>
              </w:rPr>
              <w:t>9</w:t>
            </w:r>
          </w:p>
        </w:tc>
        <w:tc>
          <w:tcPr>
            <w:tcW w:w="1402"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es-BO"/>
              </w:rPr>
            </w:pPr>
            <w:r w:rsidRPr="00226EFF">
              <w:rPr>
                <w:rFonts w:ascii="Calibri" w:eastAsia="Times New Roman" w:hAnsi="Calibri" w:cs="Calibri"/>
                <w:color w:val="000000"/>
                <w:sz w:val="18"/>
                <w:lang w:eastAsia="es-BO"/>
              </w:rPr>
              <w:t>9080015500000</w:t>
            </w:r>
          </w:p>
        </w:tc>
        <w:tc>
          <w:tcPr>
            <w:tcW w:w="5427"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18"/>
                <w:szCs w:val="20"/>
                <w:lang w:eastAsia="es-BO"/>
              </w:rPr>
            </w:pPr>
            <w:r w:rsidRPr="00226EFF">
              <w:rPr>
                <w:rFonts w:ascii="Calibri" w:eastAsia="Times New Roman" w:hAnsi="Calibri" w:cs="Calibri"/>
                <w:color w:val="auto"/>
                <w:sz w:val="18"/>
                <w:lang w:eastAsia="es-BO"/>
              </w:rPr>
              <w:t>DESAR. TRANSF. TEC. PROD. CAÑA AZUCAR Y DERIVADOS COM. PICAFLORES MUN. STA.</w:t>
            </w:r>
            <w:r w:rsidRPr="00C97B95">
              <w:rPr>
                <w:rFonts w:ascii="Calibri" w:eastAsia="Times New Roman" w:hAnsi="Calibri" w:cs="Calibri"/>
                <w:color w:val="auto"/>
                <w:sz w:val="18"/>
                <w:lang w:eastAsia="es-BO"/>
              </w:rPr>
              <w:t xml:space="preserve"> ROSA</w:t>
            </w:r>
          </w:p>
        </w:tc>
        <w:tc>
          <w:tcPr>
            <w:tcW w:w="1287"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1.370.581</w:t>
            </w:r>
          </w:p>
        </w:tc>
        <w:tc>
          <w:tcPr>
            <w:tcW w:w="1319"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1.370.581</w:t>
            </w:r>
          </w:p>
        </w:tc>
        <w:tc>
          <w:tcPr>
            <w:tcW w:w="2599"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1.70%</w:t>
            </w:r>
          </w:p>
        </w:tc>
      </w:tr>
      <w:tr w:rsidR="00226EFF" w:rsidRPr="00226EFF" w:rsidTr="00C70A6D">
        <w:trPr>
          <w:trHeight w:val="541"/>
        </w:trPr>
        <w:tc>
          <w:tcPr>
            <w:cnfStyle w:val="001000000000" w:firstRow="0" w:lastRow="0" w:firstColumn="1" w:lastColumn="0" w:oddVBand="0" w:evenVBand="0" w:oddHBand="0" w:evenHBand="0" w:firstRowFirstColumn="0" w:firstRowLastColumn="0" w:lastRowFirstColumn="0" w:lastRowLastColumn="0"/>
            <w:tcW w:w="399" w:type="dxa"/>
            <w:hideMark/>
          </w:tcPr>
          <w:p w:rsidR="00226EFF" w:rsidRPr="00226EFF" w:rsidRDefault="00226EFF" w:rsidP="00226EFF">
            <w:pPr>
              <w:rPr>
                <w:rFonts w:ascii="Calibri" w:eastAsia="Times New Roman" w:hAnsi="Calibri" w:cs="Calibri"/>
                <w:color w:val="000000"/>
                <w:sz w:val="18"/>
                <w:lang w:eastAsia="es-BO"/>
              </w:rPr>
            </w:pPr>
            <w:r w:rsidRPr="00226EFF">
              <w:rPr>
                <w:rFonts w:ascii="Calibri" w:eastAsia="Times New Roman" w:hAnsi="Calibri" w:cs="Calibri"/>
                <w:color w:val="000000"/>
                <w:sz w:val="18"/>
                <w:lang w:eastAsia="es-BO"/>
              </w:rPr>
              <w:t>10</w:t>
            </w:r>
          </w:p>
        </w:tc>
        <w:tc>
          <w:tcPr>
            <w:tcW w:w="1402"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es-BO"/>
              </w:rPr>
            </w:pPr>
            <w:r w:rsidRPr="00226EFF">
              <w:rPr>
                <w:rFonts w:ascii="Calibri" w:eastAsia="Times New Roman" w:hAnsi="Calibri" w:cs="Calibri"/>
                <w:color w:val="000000"/>
                <w:sz w:val="18"/>
                <w:lang w:eastAsia="es-BO"/>
              </w:rPr>
              <w:t>9080009700000</w:t>
            </w:r>
          </w:p>
        </w:tc>
        <w:tc>
          <w:tcPr>
            <w:tcW w:w="5427"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20"/>
                <w:lang w:eastAsia="es-BO"/>
              </w:rPr>
            </w:pPr>
            <w:r w:rsidRPr="00226EFF">
              <w:rPr>
                <w:rFonts w:ascii="Calibri" w:eastAsia="Times New Roman" w:hAnsi="Calibri" w:cs="Calibri"/>
                <w:color w:val="auto"/>
                <w:sz w:val="18"/>
                <w:lang w:eastAsia="es-BO"/>
              </w:rPr>
              <w:t>CONST. PAVIMENTO CAM. HUACARAJE - EL</w:t>
            </w:r>
            <w:r w:rsidRPr="00226EFF">
              <w:rPr>
                <w:rFonts w:ascii="Calibri" w:eastAsia="Times New Roman" w:hAnsi="Calibri" w:cs="Calibri"/>
                <w:color w:val="auto"/>
                <w:sz w:val="18"/>
                <w:lang w:eastAsia="es-BO"/>
              </w:rPr>
              <w:br/>
              <w:t>CARMEN PROV. ITENEZ</w:t>
            </w:r>
          </w:p>
        </w:tc>
        <w:tc>
          <w:tcPr>
            <w:tcW w:w="1287"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1.300.000</w:t>
            </w:r>
          </w:p>
        </w:tc>
        <w:tc>
          <w:tcPr>
            <w:tcW w:w="1319"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1.300.000</w:t>
            </w:r>
          </w:p>
        </w:tc>
        <w:tc>
          <w:tcPr>
            <w:tcW w:w="2599"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1.61%</w:t>
            </w:r>
          </w:p>
        </w:tc>
      </w:tr>
      <w:tr w:rsidR="00226EFF" w:rsidRPr="00226EFF" w:rsidTr="00C70A6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7228" w:type="dxa"/>
            <w:gridSpan w:val="3"/>
            <w:hideMark/>
          </w:tcPr>
          <w:p w:rsidR="00226EFF" w:rsidRPr="00226EFF" w:rsidRDefault="00226EFF" w:rsidP="00226EFF">
            <w:pPr>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PROYECTOS  PRIORIZADOS</w:t>
            </w:r>
          </w:p>
        </w:tc>
        <w:tc>
          <w:tcPr>
            <w:tcW w:w="1287"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25.229.498</w:t>
            </w:r>
          </w:p>
        </w:tc>
        <w:tc>
          <w:tcPr>
            <w:tcW w:w="1319"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25.229.498</w:t>
            </w:r>
          </w:p>
        </w:tc>
        <w:tc>
          <w:tcPr>
            <w:tcW w:w="2599"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31.20%</w:t>
            </w:r>
          </w:p>
        </w:tc>
      </w:tr>
      <w:tr w:rsidR="00C70A6D" w:rsidRPr="00226EFF" w:rsidTr="00C70A6D">
        <w:trPr>
          <w:trHeight w:val="262"/>
        </w:trPr>
        <w:tc>
          <w:tcPr>
            <w:cnfStyle w:val="001000000000" w:firstRow="0" w:lastRow="0" w:firstColumn="1" w:lastColumn="0" w:oddVBand="0" w:evenVBand="0" w:oddHBand="0" w:evenHBand="0" w:firstRowFirstColumn="0" w:firstRowLastColumn="0" w:lastRowFirstColumn="0" w:lastRowLastColumn="0"/>
            <w:tcW w:w="7228" w:type="dxa"/>
            <w:gridSpan w:val="3"/>
            <w:hideMark/>
          </w:tcPr>
          <w:p w:rsidR="00226EFF" w:rsidRPr="00226EFF" w:rsidRDefault="00226EFF" w:rsidP="00226EFF">
            <w:pPr>
              <w:jc w:val="right"/>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RESTO DE PROYECTOS</w:t>
            </w:r>
          </w:p>
        </w:tc>
        <w:tc>
          <w:tcPr>
            <w:tcW w:w="1287"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55.624.919</w:t>
            </w:r>
          </w:p>
        </w:tc>
        <w:tc>
          <w:tcPr>
            <w:tcW w:w="1319"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55.624.919</w:t>
            </w:r>
          </w:p>
        </w:tc>
        <w:tc>
          <w:tcPr>
            <w:tcW w:w="2599" w:type="dxa"/>
            <w:hideMark/>
          </w:tcPr>
          <w:p w:rsidR="00226EFF" w:rsidRPr="00226EFF" w:rsidRDefault="00226EFF" w:rsidP="00226E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68.80%</w:t>
            </w:r>
          </w:p>
        </w:tc>
      </w:tr>
      <w:tr w:rsidR="00226EFF" w:rsidRPr="00226EFF" w:rsidTr="00C70A6D">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7228" w:type="dxa"/>
            <w:gridSpan w:val="3"/>
            <w:hideMark/>
          </w:tcPr>
          <w:p w:rsidR="00226EFF" w:rsidRPr="00226EFF" w:rsidRDefault="00226EFF" w:rsidP="00226EFF">
            <w:pPr>
              <w:jc w:val="right"/>
              <w:rPr>
                <w:rFonts w:ascii="Calibri" w:eastAsia="Times New Roman" w:hAnsi="Calibri" w:cs="Calibri"/>
                <w:color w:val="auto"/>
                <w:sz w:val="18"/>
                <w:lang w:eastAsia="es-BO"/>
              </w:rPr>
            </w:pPr>
            <w:r w:rsidRPr="00226EFF">
              <w:rPr>
                <w:rFonts w:ascii="Calibri" w:eastAsia="Times New Roman" w:hAnsi="Calibri" w:cs="Calibri"/>
                <w:color w:val="auto"/>
                <w:sz w:val="18"/>
                <w:lang w:eastAsia="es-BO"/>
              </w:rPr>
              <w:t>TOTAL</w:t>
            </w:r>
          </w:p>
        </w:tc>
        <w:tc>
          <w:tcPr>
            <w:tcW w:w="1287"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sz w:val="18"/>
                <w:lang w:eastAsia="es-BO"/>
              </w:rPr>
            </w:pPr>
            <w:r w:rsidRPr="00226EFF">
              <w:rPr>
                <w:rFonts w:ascii="Calibri" w:eastAsia="Times New Roman" w:hAnsi="Calibri" w:cs="Calibri"/>
                <w:b/>
                <w:bCs/>
                <w:color w:val="auto"/>
                <w:sz w:val="18"/>
                <w:lang w:eastAsia="es-BO"/>
              </w:rPr>
              <w:t>80.854.417</w:t>
            </w:r>
          </w:p>
        </w:tc>
        <w:tc>
          <w:tcPr>
            <w:tcW w:w="1319"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sz w:val="18"/>
                <w:lang w:eastAsia="es-BO"/>
              </w:rPr>
            </w:pPr>
            <w:r w:rsidRPr="00226EFF">
              <w:rPr>
                <w:rFonts w:ascii="Calibri" w:eastAsia="Times New Roman" w:hAnsi="Calibri" w:cs="Calibri"/>
                <w:b/>
                <w:bCs/>
                <w:color w:val="auto"/>
                <w:sz w:val="18"/>
                <w:lang w:eastAsia="es-BO"/>
              </w:rPr>
              <w:t>80.854.417</w:t>
            </w:r>
          </w:p>
        </w:tc>
        <w:tc>
          <w:tcPr>
            <w:tcW w:w="2599" w:type="dxa"/>
            <w:hideMark/>
          </w:tcPr>
          <w:p w:rsidR="00226EFF" w:rsidRPr="00226EFF" w:rsidRDefault="00226EFF" w:rsidP="00226E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auto"/>
                <w:sz w:val="18"/>
                <w:lang w:eastAsia="es-BO"/>
              </w:rPr>
            </w:pPr>
            <w:r w:rsidRPr="00226EFF">
              <w:rPr>
                <w:rFonts w:ascii="Calibri" w:eastAsia="Times New Roman" w:hAnsi="Calibri" w:cs="Calibri"/>
                <w:b/>
                <w:bCs/>
                <w:color w:val="auto"/>
                <w:sz w:val="18"/>
                <w:lang w:eastAsia="es-BO"/>
              </w:rPr>
              <w:t>100.00%</w:t>
            </w:r>
          </w:p>
        </w:tc>
      </w:tr>
    </w:tbl>
    <w:p w:rsidR="00C70A6D" w:rsidRPr="00EA6D35" w:rsidRDefault="00C70A6D" w:rsidP="00C70A6D">
      <w:pPr>
        <w:ind w:firstLine="360"/>
      </w:pPr>
      <w:r>
        <w:t xml:space="preserve">El resto de los proyectos relacionados con la oferta electoral  se lo detalla en el Anexo </w:t>
      </w:r>
      <w:r>
        <w:t>2</w:t>
      </w:r>
      <w:r>
        <w:t>.</w:t>
      </w:r>
    </w:p>
    <w:p w:rsidR="00472A2D" w:rsidRPr="00472A2D" w:rsidRDefault="00472A2D" w:rsidP="00472A2D">
      <w:pPr>
        <w:pStyle w:val="Prrafodelista"/>
        <w:numPr>
          <w:ilvl w:val="1"/>
          <w:numId w:val="1"/>
        </w:numPr>
        <w:rPr>
          <w:b/>
        </w:rPr>
      </w:pPr>
      <w:r w:rsidRPr="00472A2D">
        <w:rPr>
          <w:b/>
        </w:rPr>
        <w:lastRenderedPageBreak/>
        <w:t>CUMPL</w:t>
      </w:r>
      <w:r w:rsidR="007639CE">
        <w:rPr>
          <w:b/>
        </w:rPr>
        <w:t xml:space="preserve">IMIENTO DE LA OFERTA ELECTORAL </w:t>
      </w:r>
    </w:p>
    <w:tbl>
      <w:tblPr>
        <w:tblW w:w="15243" w:type="dxa"/>
        <w:tblInd w:w="-714" w:type="dxa"/>
        <w:tblCellMar>
          <w:left w:w="70" w:type="dxa"/>
          <w:right w:w="70" w:type="dxa"/>
        </w:tblCellMar>
        <w:tblLook w:val="04A0" w:firstRow="1" w:lastRow="0" w:firstColumn="1" w:lastColumn="0" w:noHBand="0" w:noVBand="1"/>
      </w:tblPr>
      <w:tblGrid>
        <w:gridCol w:w="1418"/>
        <w:gridCol w:w="4326"/>
        <w:gridCol w:w="1654"/>
        <w:gridCol w:w="1466"/>
        <w:gridCol w:w="6379"/>
      </w:tblGrid>
      <w:tr w:rsidR="00CC6826" w:rsidRPr="001436A3" w:rsidTr="00CC6826">
        <w:trPr>
          <w:trHeight w:val="585"/>
        </w:trPr>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826" w:rsidRPr="001436A3" w:rsidRDefault="00CC6826" w:rsidP="008E00C5">
            <w:pPr>
              <w:spacing w:after="0" w:line="240" w:lineRule="auto"/>
              <w:rPr>
                <w:rFonts w:ascii="Calibri" w:eastAsia="Times New Roman" w:hAnsi="Calibri" w:cs="Calibri"/>
                <w:b/>
                <w:bCs/>
                <w:color w:val="000000"/>
                <w:lang w:eastAsia="es-BO"/>
              </w:rPr>
            </w:pPr>
            <w:r w:rsidRPr="001436A3">
              <w:rPr>
                <w:rFonts w:ascii="Calibri" w:eastAsia="Times New Roman" w:hAnsi="Calibri" w:cs="Calibri"/>
                <w:b/>
                <w:bCs/>
                <w:color w:val="000000"/>
                <w:lang w:eastAsia="es-BO"/>
              </w:rPr>
              <w:t>SECTOR</w:t>
            </w:r>
          </w:p>
        </w:tc>
        <w:tc>
          <w:tcPr>
            <w:tcW w:w="4372" w:type="dxa"/>
            <w:tcBorders>
              <w:top w:val="single" w:sz="4" w:space="0" w:color="auto"/>
              <w:left w:val="nil"/>
              <w:bottom w:val="single" w:sz="4" w:space="0" w:color="auto"/>
              <w:right w:val="single" w:sz="4" w:space="0" w:color="auto"/>
            </w:tcBorders>
            <w:shd w:val="clear" w:color="auto" w:fill="auto"/>
            <w:vAlign w:val="center"/>
            <w:hideMark/>
          </w:tcPr>
          <w:p w:rsidR="00CC6826" w:rsidRPr="001436A3" w:rsidRDefault="00CC6826" w:rsidP="008E00C5">
            <w:pPr>
              <w:spacing w:after="0" w:line="240" w:lineRule="auto"/>
              <w:rPr>
                <w:rFonts w:ascii="Calibri" w:eastAsia="Times New Roman" w:hAnsi="Calibri" w:cs="Calibri"/>
                <w:b/>
                <w:bCs/>
                <w:color w:val="000000"/>
                <w:lang w:eastAsia="es-BO"/>
              </w:rPr>
            </w:pPr>
            <w:r w:rsidRPr="001436A3">
              <w:rPr>
                <w:rFonts w:ascii="Calibri" w:eastAsia="Times New Roman" w:hAnsi="Calibri" w:cs="Calibri"/>
                <w:b/>
                <w:bCs/>
                <w:color w:val="000000"/>
                <w:lang w:eastAsia="es-BO"/>
              </w:rPr>
              <w:t>PROPUESTAS ELECTORALES</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CC6826" w:rsidRDefault="00CC6826" w:rsidP="00CC6826">
            <w:pPr>
              <w:spacing w:after="0" w:line="240" w:lineRule="auto"/>
              <w:jc w:val="center"/>
              <w:rPr>
                <w:rFonts w:ascii="Calibri" w:eastAsia="Times New Roman" w:hAnsi="Calibri" w:cs="Calibri"/>
                <w:b/>
                <w:bCs/>
                <w:color w:val="000000"/>
                <w:lang w:eastAsia="es-BO"/>
              </w:rPr>
            </w:pPr>
            <w:r>
              <w:rPr>
                <w:rFonts w:ascii="Calibri" w:eastAsia="Times New Roman" w:hAnsi="Calibri" w:cs="Calibri"/>
                <w:b/>
                <w:bCs/>
                <w:color w:val="000000"/>
                <w:lang w:eastAsia="es-BO"/>
              </w:rPr>
              <w:t>CUMPLE/</w:t>
            </w:r>
          </w:p>
          <w:p w:rsidR="00CC6826" w:rsidRPr="001436A3" w:rsidRDefault="00CC6826" w:rsidP="00CC6826">
            <w:pPr>
              <w:spacing w:after="0" w:line="240" w:lineRule="auto"/>
              <w:jc w:val="center"/>
              <w:rPr>
                <w:rFonts w:ascii="Calibri" w:eastAsia="Times New Roman" w:hAnsi="Calibri" w:cs="Calibri"/>
                <w:b/>
                <w:bCs/>
                <w:color w:val="000000"/>
                <w:lang w:eastAsia="es-BO"/>
              </w:rPr>
            </w:pPr>
            <w:r>
              <w:rPr>
                <w:rFonts w:ascii="Calibri" w:eastAsia="Times New Roman" w:hAnsi="Calibri" w:cs="Calibri"/>
                <w:b/>
                <w:bCs/>
                <w:color w:val="000000"/>
                <w:lang w:eastAsia="es-BO"/>
              </w:rPr>
              <w:t>NO CUMPLE</w:t>
            </w:r>
          </w:p>
        </w:tc>
        <w:tc>
          <w:tcPr>
            <w:tcW w:w="1417" w:type="dxa"/>
            <w:tcBorders>
              <w:top w:val="single" w:sz="4" w:space="0" w:color="auto"/>
              <w:left w:val="nil"/>
              <w:bottom w:val="single" w:sz="4" w:space="0" w:color="auto"/>
              <w:right w:val="single" w:sz="4" w:space="0" w:color="auto"/>
            </w:tcBorders>
            <w:vAlign w:val="bottom"/>
          </w:tcPr>
          <w:p w:rsidR="00CC6826" w:rsidRDefault="00CC6826" w:rsidP="00CC6826">
            <w:pPr>
              <w:spacing w:after="0" w:line="240" w:lineRule="auto"/>
              <w:jc w:val="center"/>
              <w:rPr>
                <w:rFonts w:ascii="Calibri" w:eastAsia="Times New Roman" w:hAnsi="Calibri" w:cs="Calibri"/>
                <w:b/>
                <w:bCs/>
                <w:color w:val="000000"/>
                <w:lang w:eastAsia="es-BO"/>
              </w:rPr>
            </w:pPr>
            <w:r>
              <w:rPr>
                <w:rFonts w:ascii="Calibri" w:eastAsia="Times New Roman" w:hAnsi="Calibri" w:cs="Calibri"/>
                <w:b/>
                <w:bCs/>
                <w:color w:val="000000"/>
                <w:lang w:eastAsia="es-BO"/>
              </w:rPr>
              <w:t>PRESUPUESTO</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826" w:rsidRPr="001436A3" w:rsidRDefault="00CC6826" w:rsidP="008E00C5">
            <w:pPr>
              <w:spacing w:after="0" w:line="240" w:lineRule="auto"/>
              <w:rPr>
                <w:rFonts w:ascii="Calibri" w:eastAsia="Times New Roman" w:hAnsi="Calibri" w:cs="Calibri"/>
                <w:b/>
                <w:bCs/>
                <w:color w:val="000000"/>
                <w:lang w:eastAsia="es-BO"/>
              </w:rPr>
            </w:pPr>
            <w:r>
              <w:rPr>
                <w:rFonts w:ascii="Calibri" w:eastAsia="Times New Roman" w:hAnsi="Calibri" w:cs="Calibri"/>
                <w:b/>
                <w:bCs/>
                <w:color w:val="000000"/>
                <w:lang w:eastAsia="es-BO"/>
              </w:rPr>
              <w:t>OBSERVACIONES</w:t>
            </w:r>
          </w:p>
        </w:tc>
      </w:tr>
      <w:tr w:rsidR="00CC6826" w:rsidRPr="001436A3" w:rsidTr="00CC6826">
        <w:trPr>
          <w:trHeight w:val="285"/>
        </w:trPr>
        <w:tc>
          <w:tcPr>
            <w:tcW w:w="1421" w:type="dxa"/>
            <w:vMerge w:val="restart"/>
            <w:tcBorders>
              <w:top w:val="nil"/>
              <w:left w:val="single" w:sz="4" w:space="0" w:color="auto"/>
              <w:right w:val="single" w:sz="4" w:space="0" w:color="auto"/>
            </w:tcBorders>
            <w:shd w:val="clear" w:color="auto" w:fill="auto"/>
            <w:vAlign w:val="center"/>
            <w:hideMark/>
          </w:tcPr>
          <w:p w:rsidR="00CC6826" w:rsidRDefault="00CC6826" w:rsidP="008E00C5">
            <w:pPr>
              <w:spacing w:after="0" w:line="240" w:lineRule="auto"/>
              <w:jc w:val="center"/>
              <w:rPr>
                <w:rFonts w:eastAsia="Times New Roman" w:cs="Arial"/>
                <w:b/>
                <w:lang w:eastAsia="es-ES"/>
              </w:rPr>
            </w:pPr>
            <w:r w:rsidRPr="00FF5DBD">
              <w:rPr>
                <w:rFonts w:eastAsia="Times New Roman" w:cs="Arial"/>
                <w:b/>
                <w:lang w:eastAsia="es-ES"/>
              </w:rPr>
              <w:t>ECONOMÍA</w:t>
            </w:r>
          </w:p>
          <w:p w:rsidR="00CC6826" w:rsidRPr="00FF5DBD" w:rsidRDefault="00CC6826" w:rsidP="008E00C5">
            <w:pPr>
              <w:spacing w:before="120" w:after="0" w:line="240" w:lineRule="auto"/>
              <w:jc w:val="center"/>
              <w:rPr>
                <w:rFonts w:eastAsia="Times New Roman" w:cs="Arial"/>
                <w:b/>
                <w:lang w:eastAsia="es-ES"/>
              </w:rPr>
            </w:pPr>
            <w:r w:rsidRPr="00FF5DBD">
              <w:rPr>
                <w:rFonts w:eastAsia="Times New Roman" w:cs="Arial"/>
                <w:b/>
                <w:lang w:eastAsia="es-ES"/>
              </w:rPr>
              <w:t>Desarrollo Productivo</w:t>
            </w:r>
          </w:p>
          <w:p w:rsidR="00CC6826" w:rsidRPr="00FF5DBD" w:rsidRDefault="00CC6826" w:rsidP="008E00C5">
            <w:pPr>
              <w:spacing w:after="0" w:line="240" w:lineRule="auto"/>
              <w:jc w:val="center"/>
              <w:rPr>
                <w:rFonts w:eastAsia="Times New Roman" w:cs="Arial"/>
                <w:b/>
                <w:lang w:eastAsia="es-ES"/>
              </w:rPr>
            </w:pPr>
          </w:p>
          <w:p w:rsidR="00CC6826" w:rsidRPr="001436A3" w:rsidRDefault="00CC6826" w:rsidP="008E00C5">
            <w:pPr>
              <w:spacing w:after="0" w:line="240" w:lineRule="auto"/>
              <w:jc w:val="center"/>
              <w:rPr>
                <w:rFonts w:ascii="Calibri" w:eastAsia="Times New Roman" w:hAnsi="Calibri" w:cs="Calibri"/>
                <w:color w:val="000000"/>
                <w:lang w:eastAsia="es-BO"/>
              </w:rPr>
            </w:pPr>
          </w:p>
        </w:tc>
        <w:tc>
          <w:tcPr>
            <w:tcW w:w="4372" w:type="dxa"/>
            <w:tcBorders>
              <w:top w:val="nil"/>
              <w:left w:val="nil"/>
              <w:bottom w:val="single" w:sz="4" w:space="0" w:color="auto"/>
              <w:right w:val="single" w:sz="4" w:space="0" w:color="auto"/>
            </w:tcBorders>
            <w:shd w:val="clear" w:color="auto" w:fill="auto"/>
            <w:vAlign w:val="bottom"/>
            <w:hideMark/>
          </w:tcPr>
          <w:p w:rsidR="00CC6826" w:rsidRPr="007F3814" w:rsidRDefault="00CC6826" w:rsidP="007F3814">
            <w:pPr>
              <w:spacing w:before="120" w:after="0" w:line="240" w:lineRule="auto"/>
              <w:contextualSpacing/>
              <w:jc w:val="both"/>
              <w:rPr>
                <w:rFonts w:eastAsia="Times New Roman" w:cs="Arial"/>
                <w:bCs/>
                <w:color w:val="000000"/>
                <w:lang w:eastAsia="es-BO"/>
              </w:rPr>
            </w:pPr>
            <w:r w:rsidRPr="00FF5DBD">
              <w:rPr>
                <w:rFonts w:eastAsia="Times New Roman" w:cs="Arial"/>
                <w:lang w:eastAsia="es-ES"/>
              </w:rPr>
              <w:t xml:space="preserve">Establecer </w:t>
            </w:r>
            <w:r w:rsidRPr="00FF5DBD">
              <w:rPr>
                <w:rFonts w:eastAsia="Times New Roman" w:cs="Arial"/>
                <w:b/>
                <w:lang w:eastAsia="es-ES"/>
              </w:rPr>
              <w:t xml:space="preserve">plantas procesadoras de Chocolate (Cacao), </w:t>
            </w:r>
            <w:r w:rsidRPr="00FF5DBD">
              <w:rPr>
                <w:rFonts w:eastAsia="Times New Roman" w:cs="Arial"/>
                <w:lang w:eastAsia="es-ES"/>
              </w:rPr>
              <w:t>en los municipios de</w:t>
            </w:r>
            <w:r>
              <w:rPr>
                <w:rFonts w:eastAsia="Times New Roman" w:cs="Arial"/>
                <w:lang w:eastAsia="es-ES"/>
              </w:rPr>
              <w:t xml:space="preserve"> </w:t>
            </w:r>
            <w:proofErr w:type="spellStart"/>
            <w:r w:rsidRPr="00FF5DBD">
              <w:rPr>
                <w:rFonts w:eastAsia="Times New Roman" w:cs="Arial"/>
                <w:b/>
                <w:lang w:eastAsia="es-ES"/>
              </w:rPr>
              <w:t>Baures</w:t>
            </w:r>
            <w:proofErr w:type="spellEnd"/>
            <w:r w:rsidRPr="00FF5DBD">
              <w:rPr>
                <w:rFonts w:eastAsia="Times New Roman" w:cs="Arial"/>
                <w:b/>
                <w:lang w:eastAsia="es-ES"/>
              </w:rPr>
              <w:t xml:space="preserve">, </w:t>
            </w:r>
            <w:proofErr w:type="spellStart"/>
            <w:r w:rsidRPr="00FF5DBD">
              <w:rPr>
                <w:rFonts w:eastAsia="Times New Roman" w:cs="Arial"/>
                <w:b/>
                <w:lang w:eastAsia="es-ES"/>
              </w:rPr>
              <w:t>Huacaraje</w:t>
            </w:r>
            <w:proofErr w:type="spellEnd"/>
            <w:r w:rsidRPr="00FF5DBD">
              <w:rPr>
                <w:rFonts w:eastAsia="Times New Roman" w:cs="Arial"/>
                <w:b/>
                <w:lang w:eastAsia="es-ES"/>
              </w:rPr>
              <w:t xml:space="preserve"> y  </w:t>
            </w:r>
            <w:proofErr w:type="spellStart"/>
            <w:r w:rsidRPr="00FF5DBD">
              <w:rPr>
                <w:rFonts w:eastAsia="Times New Roman" w:cs="Arial"/>
                <w:b/>
                <w:lang w:eastAsia="es-ES"/>
              </w:rPr>
              <w:t>Moxos</w:t>
            </w:r>
            <w:proofErr w:type="spellEnd"/>
            <w:r w:rsidRPr="00FF5DBD">
              <w:rPr>
                <w:rFonts w:eastAsia="Times New Roman" w:cs="Arial"/>
                <w:lang w:eastAsia="es-ES"/>
              </w:rPr>
              <w:t xml:space="preserve">, en convenios con los Gobiernos Municipales y asociaciones de productores. </w:t>
            </w:r>
          </w:p>
        </w:tc>
        <w:tc>
          <w:tcPr>
            <w:tcW w:w="1654" w:type="dxa"/>
            <w:tcBorders>
              <w:top w:val="nil"/>
              <w:left w:val="nil"/>
              <w:bottom w:val="single" w:sz="4" w:space="0" w:color="auto"/>
              <w:right w:val="single" w:sz="4" w:space="0" w:color="auto"/>
            </w:tcBorders>
            <w:shd w:val="clear" w:color="auto" w:fill="auto"/>
            <w:noWrap/>
            <w:vAlign w:val="bottom"/>
          </w:tcPr>
          <w:p w:rsidR="00CC6826" w:rsidRPr="001436A3" w:rsidRDefault="00CC6826" w:rsidP="00CC6826">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t>NO</w:t>
            </w:r>
          </w:p>
        </w:tc>
        <w:tc>
          <w:tcPr>
            <w:tcW w:w="1417" w:type="dxa"/>
            <w:tcBorders>
              <w:top w:val="single" w:sz="4" w:space="0" w:color="auto"/>
              <w:left w:val="nil"/>
              <w:bottom w:val="single" w:sz="4" w:space="0" w:color="auto"/>
              <w:right w:val="single" w:sz="4" w:space="0" w:color="auto"/>
            </w:tcBorders>
            <w:vAlign w:val="bottom"/>
          </w:tcPr>
          <w:p w:rsidR="00CC6826" w:rsidRDefault="00CC6826" w:rsidP="00CC6826">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t>-</w:t>
            </w:r>
          </w:p>
        </w:tc>
        <w:tc>
          <w:tcPr>
            <w:tcW w:w="6379" w:type="dxa"/>
            <w:tcBorders>
              <w:top w:val="nil"/>
              <w:left w:val="single" w:sz="4" w:space="0" w:color="auto"/>
              <w:bottom w:val="single" w:sz="4" w:space="0" w:color="auto"/>
              <w:right w:val="single" w:sz="4" w:space="0" w:color="auto"/>
            </w:tcBorders>
            <w:shd w:val="clear" w:color="auto" w:fill="auto"/>
            <w:noWrap/>
            <w:vAlign w:val="bottom"/>
          </w:tcPr>
          <w:p w:rsidR="00CC6826" w:rsidRPr="001436A3" w:rsidRDefault="00CC6826" w:rsidP="008E00C5">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No se observa ningún proyecto destinado a esta oferta electoral, en las gestiones 2015, 2016 y 2017.</w:t>
            </w:r>
          </w:p>
        </w:tc>
      </w:tr>
      <w:tr w:rsidR="00CC6826" w:rsidRPr="001436A3" w:rsidTr="00CC6826">
        <w:trPr>
          <w:trHeight w:val="570"/>
        </w:trPr>
        <w:tc>
          <w:tcPr>
            <w:tcW w:w="1421" w:type="dxa"/>
            <w:vMerge/>
            <w:tcBorders>
              <w:left w:val="single" w:sz="4" w:space="0" w:color="auto"/>
              <w:bottom w:val="single" w:sz="4" w:space="0" w:color="auto"/>
              <w:right w:val="single" w:sz="4" w:space="0" w:color="auto"/>
            </w:tcBorders>
            <w:shd w:val="clear" w:color="auto" w:fill="auto"/>
            <w:vAlign w:val="bottom"/>
          </w:tcPr>
          <w:p w:rsidR="00CC6826" w:rsidRPr="001436A3" w:rsidRDefault="00CC6826" w:rsidP="008E00C5">
            <w:pPr>
              <w:spacing w:after="0" w:line="240" w:lineRule="auto"/>
              <w:rPr>
                <w:rFonts w:ascii="Calibri" w:eastAsia="Times New Roman" w:hAnsi="Calibri" w:cs="Calibri"/>
                <w:color w:val="000000"/>
                <w:lang w:eastAsia="es-BO"/>
              </w:rPr>
            </w:pPr>
          </w:p>
        </w:tc>
        <w:tc>
          <w:tcPr>
            <w:tcW w:w="4372" w:type="dxa"/>
            <w:tcBorders>
              <w:top w:val="single" w:sz="4" w:space="0" w:color="auto"/>
              <w:left w:val="nil"/>
              <w:bottom w:val="single" w:sz="4" w:space="0" w:color="auto"/>
              <w:right w:val="single" w:sz="4" w:space="0" w:color="auto"/>
            </w:tcBorders>
            <w:shd w:val="clear" w:color="auto" w:fill="auto"/>
            <w:vAlign w:val="bottom"/>
          </w:tcPr>
          <w:p w:rsidR="00CC6826" w:rsidRPr="001436A3" w:rsidRDefault="00CC6826" w:rsidP="008E00C5">
            <w:pPr>
              <w:spacing w:before="120" w:after="0" w:line="240" w:lineRule="auto"/>
              <w:contextualSpacing/>
              <w:jc w:val="both"/>
              <w:rPr>
                <w:rFonts w:ascii="Calibri" w:eastAsia="Times New Roman" w:hAnsi="Calibri" w:cs="Calibri"/>
                <w:color w:val="000000"/>
                <w:lang w:eastAsia="es-BO"/>
              </w:rPr>
            </w:pPr>
            <w:r w:rsidRPr="00FF5DBD">
              <w:rPr>
                <w:rFonts w:eastAsia="Times New Roman" w:cs="Arial"/>
                <w:bCs/>
                <w:color w:val="000000"/>
                <w:lang w:eastAsia="es-BO"/>
              </w:rPr>
              <w:t>Instalación de complejos de industrialización forestal (procesamiento de la madera) en los municipios que tienen potencial forestal.</w:t>
            </w:r>
          </w:p>
        </w:tc>
        <w:tc>
          <w:tcPr>
            <w:tcW w:w="1654" w:type="dxa"/>
            <w:tcBorders>
              <w:top w:val="single" w:sz="4" w:space="0" w:color="auto"/>
              <w:left w:val="nil"/>
              <w:bottom w:val="single" w:sz="4" w:space="0" w:color="auto"/>
              <w:right w:val="single" w:sz="4" w:space="0" w:color="auto"/>
            </w:tcBorders>
            <w:shd w:val="clear" w:color="auto" w:fill="auto"/>
            <w:noWrap/>
            <w:vAlign w:val="bottom"/>
          </w:tcPr>
          <w:p w:rsidR="00CC6826" w:rsidRPr="001436A3" w:rsidRDefault="00CC6826" w:rsidP="00CC6826">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t>NO</w:t>
            </w:r>
          </w:p>
        </w:tc>
        <w:tc>
          <w:tcPr>
            <w:tcW w:w="1417" w:type="dxa"/>
            <w:tcBorders>
              <w:top w:val="single" w:sz="4" w:space="0" w:color="auto"/>
              <w:left w:val="nil"/>
              <w:bottom w:val="single" w:sz="4" w:space="0" w:color="auto"/>
              <w:right w:val="single" w:sz="4" w:space="0" w:color="auto"/>
            </w:tcBorders>
            <w:vAlign w:val="bottom"/>
          </w:tcPr>
          <w:p w:rsidR="00CC6826" w:rsidRDefault="00CC6826" w:rsidP="00CC6826">
            <w:pPr>
              <w:jc w:val="center"/>
              <w:rPr>
                <w:rFonts w:ascii="Calibri" w:eastAsia="Times New Roman" w:hAnsi="Calibri" w:cs="Calibri"/>
                <w:color w:val="000000"/>
                <w:lang w:eastAsia="es-BO"/>
              </w:rPr>
            </w:pPr>
            <w:r>
              <w:rPr>
                <w:rFonts w:ascii="Calibri" w:eastAsia="Times New Roman" w:hAnsi="Calibri" w:cs="Calibri"/>
                <w:color w:val="000000"/>
                <w:lang w:eastAsia="es-BO"/>
              </w:rPr>
              <w:t>126.332</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826" w:rsidRPr="001436A3" w:rsidRDefault="00CC6826" w:rsidP="008E00C5">
            <w:pPr>
              <w:rPr>
                <w:rFonts w:ascii="Calibri" w:eastAsia="Times New Roman" w:hAnsi="Calibri" w:cs="Calibri"/>
                <w:color w:val="000000"/>
                <w:lang w:eastAsia="es-BO"/>
              </w:rPr>
            </w:pPr>
            <w:r>
              <w:rPr>
                <w:rFonts w:ascii="Calibri" w:eastAsia="Times New Roman" w:hAnsi="Calibri" w:cs="Calibri"/>
                <w:color w:val="000000"/>
                <w:lang w:eastAsia="es-BO"/>
              </w:rPr>
              <w:t>Se tiene la implementación del sistema agroforestal el MARAL en el 2016, con un costo programado  126.332, que no es significativo respecto a lo esperado de acuerdo a su oferta electoral. Para el 2015 y 2017 no se advirtió procesos de contratación referidos a ésta oferta,</w:t>
            </w:r>
          </w:p>
        </w:tc>
      </w:tr>
      <w:tr w:rsidR="00CC6826" w:rsidRPr="001436A3" w:rsidTr="00CC6826">
        <w:trPr>
          <w:trHeight w:val="570"/>
        </w:trPr>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CC6826" w:rsidRDefault="00CC6826" w:rsidP="008E00C5">
            <w:pPr>
              <w:spacing w:after="0" w:line="240" w:lineRule="auto"/>
              <w:jc w:val="center"/>
              <w:rPr>
                <w:rFonts w:eastAsia="Times New Roman" w:cs="Arial"/>
                <w:b/>
                <w:lang w:eastAsia="es-ES"/>
              </w:rPr>
            </w:pPr>
            <w:r w:rsidRPr="00FF5DBD">
              <w:rPr>
                <w:rFonts w:eastAsia="Times New Roman" w:cs="Arial"/>
                <w:b/>
                <w:lang w:eastAsia="es-ES"/>
              </w:rPr>
              <w:t>ECONOMÍA</w:t>
            </w:r>
          </w:p>
          <w:p w:rsidR="00CC6826" w:rsidRPr="000E5B92" w:rsidRDefault="00CC6826" w:rsidP="008E00C5">
            <w:pPr>
              <w:tabs>
                <w:tab w:val="left" w:pos="709"/>
              </w:tabs>
              <w:spacing w:before="120" w:after="0" w:line="240" w:lineRule="auto"/>
              <w:jc w:val="center"/>
              <w:rPr>
                <w:rFonts w:eastAsia="Times New Roman" w:cs="Arial"/>
                <w:b/>
                <w:lang w:eastAsia="es-ES"/>
              </w:rPr>
            </w:pPr>
            <w:r w:rsidRPr="000E5B92">
              <w:rPr>
                <w:rFonts w:eastAsia="Times New Roman" w:cs="Arial"/>
                <w:b/>
                <w:lang w:eastAsia="es-ES"/>
              </w:rPr>
              <w:t>Transporte terrestre</w:t>
            </w:r>
          </w:p>
          <w:p w:rsidR="00CC6826" w:rsidRPr="000E5B92" w:rsidRDefault="00CC6826" w:rsidP="008E00C5">
            <w:pPr>
              <w:spacing w:after="0" w:line="240" w:lineRule="auto"/>
              <w:jc w:val="center"/>
              <w:rPr>
                <w:rFonts w:eastAsia="Times New Roman" w:cs="Arial"/>
                <w:b/>
                <w:lang w:eastAsia="es-ES"/>
              </w:rPr>
            </w:pPr>
          </w:p>
        </w:tc>
        <w:tc>
          <w:tcPr>
            <w:tcW w:w="4372" w:type="dxa"/>
            <w:tcBorders>
              <w:top w:val="single" w:sz="4" w:space="0" w:color="auto"/>
              <w:left w:val="nil"/>
              <w:bottom w:val="single" w:sz="4" w:space="0" w:color="auto"/>
              <w:right w:val="single" w:sz="4" w:space="0" w:color="auto"/>
            </w:tcBorders>
            <w:shd w:val="clear" w:color="auto" w:fill="auto"/>
            <w:vAlign w:val="bottom"/>
          </w:tcPr>
          <w:p w:rsidR="00CC6826" w:rsidRPr="001436A3" w:rsidRDefault="00CC6826" w:rsidP="008E00C5">
            <w:pPr>
              <w:spacing w:after="0" w:line="240" w:lineRule="auto"/>
              <w:rPr>
                <w:rFonts w:ascii="Calibri" w:eastAsia="Times New Roman" w:hAnsi="Calibri" w:cs="Calibri"/>
                <w:color w:val="000000"/>
                <w:lang w:eastAsia="es-BO"/>
              </w:rPr>
            </w:pPr>
            <w:r w:rsidRPr="00FF5DBD">
              <w:rPr>
                <w:rFonts w:eastAsia="Times New Roman" w:cs="Arial"/>
                <w:bCs/>
                <w:color w:val="000000"/>
                <w:lang w:eastAsia="es-BO"/>
              </w:rPr>
              <w:t xml:space="preserve">Consolidación del corredor central de integración internacional, Puerto </w:t>
            </w:r>
            <w:proofErr w:type="spellStart"/>
            <w:r w:rsidRPr="00FF5DBD">
              <w:rPr>
                <w:rFonts w:eastAsia="Times New Roman" w:cs="Arial"/>
                <w:bCs/>
                <w:color w:val="000000"/>
                <w:lang w:eastAsia="es-BO"/>
              </w:rPr>
              <w:t>Ustarez</w:t>
            </w:r>
            <w:proofErr w:type="spellEnd"/>
            <w:r w:rsidRPr="00FF5DBD">
              <w:rPr>
                <w:rFonts w:eastAsia="Times New Roman" w:cs="Arial"/>
                <w:bCs/>
                <w:color w:val="000000"/>
                <w:lang w:eastAsia="es-BO"/>
              </w:rPr>
              <w:t xml:space="preserve"> - San Joaquín – San Ramón – Trinidad – San Ignacio – Cochabamba - La Paz – Arica o </w:t>
            </w:r>
            <w:proofErr w:type="spellStart"/>
            <w:r w:rsidRPr="00FF5DBD">
              <w:rPr>
                <w:rFonts w:eastAsia="Times New Roman" w:cs="Arial"/>
                <w:bCs/>
                <w:color w:val="000000"/>
                <w:lang w:eastAsia="es-BO"/>
              </w:rPr>
              <w:t>Ilo</w:t>
            </w:r>
            <w:proofErr w:type="spellEnd"/>
          </w:p>
        </w:tc>
        <w:tc>
          <w:tcPr>
            <w:tcW w:w="1654" w:type="dxa"/>
            <w:tcBorders>
              <w:top w:val="single" w:sz="4" w:space="0" w:color="auto"/>
              <w:left w:val="nil"/>
              <w:bottom w:val="single" w:sz="4" w:space="0" w:color="auto"/>
              <w:right w:val="single" w:sz="4" w:space="0" w:color="auto"/>
            </w:tcBorders>
            <w:shd w:val="clear" w:color="auto" w:fill="auto"/>
            <w:noWrap/>
            <w:vAlign w:val="bottom"/>
          </w:tcPr>
          <w:p w:rsidR="00CC6826" w:rsidRPr="001436A3" w:rsidRDefault="00CC6826" w:rsidP="00CC6826">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t>NO</w:t>
            </w:r>
          </w:p>
        </w:tc>
        <w:tc>
          <w:tcPr>
            <w:tcW w:w="1417" w:type="dxa"/>
            <w:tcBorders>
              <w:top w:val="single" w:sz="4" w:space="0" w:color="auto"/>
              <w:left w:val="nil"/>
              <w:bottom w:val="single" w:sz="4" w:space="0" w:color="auto"/>
              <w:right w:val="single" w:sz="4" w:space="0" w:color="auto"/>
            </w:tcBorders>
            <w:vAlign w:val="bottom"/>
          </w:tcPr>
          <w:p w:rsidR="00CC6826" w:rsidRDefault="00CC6826" w:rsidP="00CC6826">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826" w:rsidRDefault="00CC6826" w:rsidP="008E00C5">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No se evidencia que esta oferta electoral haya sido incorporada aun, revisando poa 2015, 2016 y 2017.</w:t>
            </w:r>
          </w:p>
          <w:p w:rsidR="00CC6826" w:rsidRPr="001436A3" w:rsidRDefault="00CC6826" w:rsidP="008E00C5">
            <w:pPr>
              <w:spacing w:after="0" w:line="240" w:lineRule="auto"/>
              <w:rPr>
                <w:rFonts w:ascii="Calibri" w:eastAsia="Times New Roman" w:hAnsi="Calibri" w:cs="Calibri"/>
                <w:color w:val="000000"/>
                <w:lang w:eastAsia="es-BO"/>
              </w:rPr>
            </w:pPr>
          </w:p>
        </w:tc>
      </w:tr>
      <w:tr w:rsidR="00CC6826" w:rsidRPr="001436A3" w:rsidTr="00CC6826">
        <w:trPr>
          <w:trHeight w:val="570"/>
        </w:trPr>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CC6826" w:rsidRDefault="00CC6826" w:rsidP="008E00C5">
            <w:pPr>
              <w:spacing w:after="0" w:line="240" w:lineRule="auto"/>
              <w:jc w:val="center"/>
              <w:rPr>
                <w:rFonts w:eastAsia="Times New Roman" w:cs="Arial"/>
                <w:b/>
                <w:lang w:eastAsia="es-ES"/>
              </w:rPr>
            </w:pPr>
            <w:r w:rsidRPr="00FF5DBD">
              <w:rPr>
                <w:rFonts w:eastAsia="Times New Roman" w:cs="Arial"/>
                <w:b/>
                <w:lang w:eastAsia="es-ES"/>
              </w:rPr>
              <w:t>ECONOMÍA</w:t>
            </w:r>
          </w:p>
          <w:p w:rsidR="00CC6826" w:rsidRPr="000E5B92" w:rsidRDefault="00CC6826" w:rsidP="008E00C5">
            <w:pPr>
              <w:spacing w:before="120" w:after="0" w:line="240" w:lineRule="auto"/>
              <w:jc w:val="center"/>
              <w:rPr>
                <w:rFonts w:eastAsia="Times New Roman" w:cs="Arial"/>
                <w:b/>
                <w:lang w:eastAsia="es-ES"/>
              </w:rPr>
            </w:pPr>
            <w:r w:rsidRPr="000E5B92">
              <w:rPr>
                <w:rFonts w:eastAsia="Times New Roman" w:cs="Arial"/>
                <w:b/>
                <w:lang w:eastAsia="es-ES"/>
              </w:rPr>
              <w:t>Transporte Fluvial</w:t>
            </w:r>
          </w:p>
          <w:p w:rsidR="00CC6826" w:rsidRPr="000E5B92" w:rsidRDefault="00CC6826" w:rsidP="008E00C5">
            <w:pPr>
              <w:spacing w:after="0" w:line="240" w:lineRule="auto"/>
              <w:jc w:val="center"/>
              <w:rPr>
                <w:rFonts w:eastAsia="Times New Roman" w:cs="Arial"/>
                <w:b/>
                <w:lang w:eastAsia="es-ES"/>
              </w:rPr>
            </w:pPr>
          </w:p>
        </w:tc>
        <w:tc>
          <w:tcPr>
            <w:tcW w:w="4372" w:type="dxa"/>
            <w:tcBorders>
              <w:top w:val="single" w:sz="4" w:space="0" w:color="auto"/>
              <w:left w:val="nil"/>
              <w:bottom w:val="single" w:sz="4" w:space="0" w:color="auto"/>
              <w:right w:val="single" w:sz="4" w:space="0" w:color="auto"/>
            </w:tcBorders>
            <w:shd w:val="clear" w:color="auto" w:fill="auto"/>
            <w:vAlign w:val="bottom"/>
          </w:tcPr>
          <w:p w:rsidR="00CC6826" w:rsidRPr="001436A3" w:rsidRDefault="00CC6826" w:rsidP="008E00C5">
            <w:pPr>
              <w:spacing w:after="0" w:line="240" w:lineRule="auto"/>
              <w:rPr>
                <w:rFonts w:ascii="Calibri" w:eastAsia="Times New Roman" w:hAnsi="Calibri" w:cs="Calibri"/>
                <w:color w:val="000000"/>
                <w:lang w:eastAsia="es-BO"/>
              </w:rPr>
            </w:pPr>
            <w:r w:rsidRPr="00FF5DBD">
              <w:rPr>
                <w:rFonts w:eastAsia="Times New Roman" w:cs="Arial"/>
                <w:bCs/>
                <w:lang w:eastAsia="es-ES"/>
              </w:rPr>
              <w:t xml:space="preserve">Construcción de un Complejo portuario en </w:t>
            </w:r>
            <w:proofErr w:type="spellStart"/>
            <w:r w:rsidRPr="00FF5DBD">
              <w:rPr>
                <w:rFonts w:eastAsia="Times New Roman" w:cs="Arial"/>
                <w:bCs/>
                <w:lang w:eastAsia="es-ES"/>
              </w:rPr>
              <w:t>Camiaco</w:t>
            </w:r>
            <w:proofErr w:type="spellEnd"/>
            <w:r w:rsidRPr="00FF5DBD">
              <w:rPr>
                <w:rFonts w:eastAsia="Times New Roman" w:cs="Arial"/>
                <w:bCs/>
                <w:lang w:eastAsia="es-ES"/>
              </w:rPr>
              <w:t xml:space="preserve">, sobre el río </w:t>
            </w:r>
            <w:proofErr w:type="spellStart"/>
            <w:r w:rsidRPr="00FF5DBD">
              <w:rPr>
                <w:rFonts w:eastAsia="Times New Roman" w:cs="Arial"/>
                <w:bCs/>
                <w:lang w:eastAsia="es-ES"/>
              </w:rPr>
              <w:t>Mamoré</w:t>
            </w:r>
            <w:proofErr w:type="spellEnd"/>
            <w:r w:rsidRPr="00FF5DBD">
              <w:rPr>
                <w:rFonts w:eastAsia="Times New Roman" w:cs="Arial"/>
                <w:bCs/>
                <w:lang w:eastAsia="es-ES"/>
              </w:rPr>
              <w:t xml:space="preserve">, unido al mejoramiento de la carretera Trinidad – Loreto – </w:t>
            </w:r>
            <w:proofErr w:type="spellStart"/>
            <w:r w:rsidRPr="00FF5DBD">
              <w:rPr>
                <w:rFonts w:eastAsia="Times New Roman" w:cs="Arial"/>
                <w:bCs/>
                <w:lang w:eastAsia="es-ES"/>
              </w:rPr>
              <w:t>Camiaco</w:t>
            </w:r>
            <w:proofErr w:type="spellEnd"/>
          </w:p>
        </w:tc>
        <w:tc>
          <w:tcPr>
            <w:tcW w:w="1654" w:type="dxa"/>
            <w:tcBorders>
              <w:top w:val="single" w:sz="4" w:space="0" w:color="auto"/>
              <w:left w:val="nil"/>
              <w:bottom w:val="single" w:sz="4" w:space="0" w:color="auto"/>
              <w:right w:val="single" w:sz="4" w:space="0" w:color="auto"/>
            </w:tcBorders>
            <w:shd w:val="clear" w:color="auto" w:fill="auto"/>
            <w:noWrap/>
            <w:vAlign w:val="bottom"/>
          </w:tcPr>
          <w:p w:rsidR="00CC6826" w:rsidRPr="001436A3" w:rsidRDefault="00CC6826" w:rsidP="00CC6826">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t>NO</w:t>
            </w:r>
          </w:p>
        </w:tc>
        <w:tc>
          <w:tcPr>
            <w:tcW w:w="1417" w:type="dxa"/>
            <w:tcBorders>
              <w:top w:val="single" w:sz="4" w:space="0" w:color="auto"/>
              <w:left w:val="nil"/>
              <w:bottom w:val="single" w:sz="4" w:space="0" w:color="auto"/>
              <w:right w:val="single" w:sz="4" w:space="0" w:color="auto"/>
            </w:tcBorders>
            <w:vAlign w:val="bottom"/>
          </w:tcPr>
          <w:p w:rsidR="00CC6826" w:rsidRDefault="00CC6826" w:rsidP="00CC6826">
            <w:pPr>
              <w:spacing w:after="0" w:line="240" w:lineRule="auto"/>
              <w:jc w:val="center"/>
              <w:rPr>
                <w:rFonts w:ascii="Calibri" w:hAnsi="Calibri" w:cs="Calibri"/>
                <w:color w:val="000000"/>
              </w:rPr>
            </w:pPr>
            <w:r>
              <w:rPr>
                <w:rFonts w:ascii="Calibri" w:hAnsi="Calibri" w:cs="Calibri"/>
                <w:color w:val="000000"/>
              </w:rPr>
              <w:t>61.483.136,4</w:t>
            </w:r>
          </w:p>
          <w:p w:rsidR="00CC6826" w:rsidRDefault="00CC6826" w:rsidP="00CC6826">
            <w:pPr>
              <w:spacing w:after="0" w:line="240" w:lineRule="auto"/>
              <w:jc w:val="center"/>
              <w:rPr>
                <w:rFonts w:ascii="Calibri" w:hAnsi="Calibri" w:cs="Calibri"/>
                <w:color w:val="000000"/>
              </w:rPr>
            </w:pPr>
          </w:p>
          <w:p w:rsidR="00CC6826" w:rsidRDefault="00CC6826" w:rsidP="00CC6826">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t>23.500</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826" w:rsidRPr="001436A3" w:rsidRDefault="00CC6826" w:rsidP="00CC6826">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No se verifica la construcción del Complejo portuario, sin embargo en lo que respecta el mantenimiento y mejoramiento del tramo carretero  Trinidad-Loreto-</w:t>
            </w:r>
            <w:proofErr w:type="spellStart"/>
            <w:r>
              <w:rPr>
                <w:rFonts w:ascii="Calibri" w:eastAsia="Times New Roman" w:hAnsi="Calibri" w:cs="Calibri"/>
                <w:color w:val="000000"/>
                <w:lang w:eastAsia="es-BO"/>
              </w:rPr>
              <w:t>Camiaco</w:t>
            </w:r>
            <w:proofErr w:type="spellEnd"/>
            <w:r>
              <w:rPr>
                <w:rFonts w:ascii="Calibri" w:eastAsia="Times New Roman" w:hAnsi="Calibri" w:cs="Calibri"/>
                <w:color w:val="000000"/>
                <w:lang w:eastAsia="es-BO"/>
              </w:rPr>
              <w:t xml:space="preserve">, en el 2015 se invirtió Bs </w:t>
            </w:r>
            <w:r>
              <w:rPr>
                <w:rFonts w:ascii="Calibri" w:hAnsi="Calibri" w:cs="Calibri"/>
                <w:color w:val="000000"/>
              </w:rPr>
              <w:t xml:space="preserve">61.483.136,4 </w:t>
            </w:r>
            <w:r>
              <w:rPr>
                <w:rFonts w:ascii="Calibri" w:eastAsia="Times New Roman" w:hAnsi="Calibri" w:cs="Calibri"/>
                <w:color w:val="000000"/>
                <w:lang w:eastAsia="es-BO"/>
              </w:rPr>
              <w:t>en el 2016 un monto de Bs. 23.500, y en el 2017 no se evidencia ningún monto destinado.</w:t>
            </w:r>
          </w:p>
        </w:tc>
      </w:tr>
      <w:tr w:rsidR="00CC6826" w:rsidRPr="001436A3" w:rsidTr="00CC6826">
        <w:trPr>
          <w:trHeight w:val="570"/>
        </w:trPr>
        <w:tc>
          <w:tcPr>
            <w:tcW w:w="1421" w:type="dxa"/>
            <w:vMerge w:val="restart"/>
            <w:tcBorders>
              <w:top w:val="single" w:sz="4" w:space="0" w:color="auto"/>
              <w:left w:val="single" w:sz="4" w:space="0" w:color="auto"/>
              <w:right w:val="single" w:sz="4" w:space="0" w:color="auto"/>
            </w:tcBorders>
            <w:shd w:val="clear" w:color="auto" w:fill="auto"/>
            <w:vAlign w:val="center"/>
          </w:tcPr>
          <w:p w:rsidR="00CC6826" w:rsidRPr="00FF5DBD" w:rsidRDefault="00CC6826" w:rsidP="008E00C5">
            <w:pPr>
              <w:spacing w:after="0" w:line="240" w:lineRule="auto"/>
              <w:jc w:val="center"/>
              <w:rPr>
                <w:rFonts w:eastAsia="Times New Roman" w:cs="Arial"/>
                <w:b/>
                <w:lang w:eastAsia="es-ES"/>
              </w:rPr>
            </w:pPr>
            <w:r w:rsidRPr="00FF5DBD">
              <w:rPr>
                <w:rFonts w:eastAsia="Times New Roman" w:cs="Arial"/>
                <w:b/>
                <w:lang w:eastAsia="es-ES"/>
              </w:rPr>
              <w:t>SALUD</w:t>
            </w:r>
          </w:p>
          <w:p w:rsidR="00CC6826" w:rsidRPr="001436A3" w:rsidRDefault="00CC6826" w:rsidP="008E00C5">
            <w:pPr>
              <w:spacing w:after="0" w:line="240" w:lineRule="auto"/>
              <w:jc w:val="center"/>
              <w:rPr>
                <w:rFonts w:ascii="Calibri" w:eastAsia="Times New Roman" w:hAnsi="Calibri" w:cs="Calibri"/>
                <w:color w:val="000000"/>
                <w:lang w:eastAsia="es-BO"/>
              </w:rPr>
            </w:pPr>
          </w:p>
        </w:tc>
        <w:tc>
          <w:tcPr>
            <w:tcW w:w="4372" w:type="dxa"/>
            <w:tcBorders>
              <w:top w:val="single" w:sz="4" w:space="0" w:color="auto"/>
              <w:left w:val="nil"/>
              <w:bottom w:val="single" w:sz="4" w:space="0" w:color="auto"/>
              <w:right w:val="single" w:sz="4" w:space="0" w:color="auto"/>
            </w:tcBorders>
            <w:shd w:val="clear" w:color="auto" w:fill="auto"/>
            <w:vAlign w:val="bottom"/>
          </w:tcPr>
          <w:p w:rsidR="00CC6826" w:rsidRPr="001436A3" w:rsidRDefault="00CC6826" w:rsidP="008E00C5">
            <w:pPr>
              <w:spacing w:after="0" w:line="240" w:lineRule="auto"/>
              <w:rPr>
                <w:rFonts w:ascii="Calibri" w:eastAsia="Times New Roman" w:hAnsi="Calibri" w:cs="Calibri"/>
                <w:color w:val="000000"/>
                <w:lang w:eastAsia="es-BO"/>
              </w:rPr>
            </w:pPr>
            <w:r w:rsidRPr="00FF5DBD">
              <w:rPr>
                <w:rFonts w:cs="Helvetica-Light"/>
                <w:b/>
              </w:rPr>
              <w:t>Programa de Erradicación de  Enfermedades Endémicas</w:t>
            </w:r>
            <w:r w:rsidRPr="00FF5DBD">
              <w:rPr>
                <w:rFonts w:cs="Helvetica-Light"/>
              </w:rPr>
              <w:t xml:space="preserve">, que incluya laboratorio técnico-científico, infraestructura de aislamiento y personal calificado, para el tratamiento fundamentalmente del dengue, la malaria, fiebre hemorrágica y  la </w:t>
            </w:r>
            <w:proofErr w:type="spellStart"/>
            <w:r w:rsidRPr="00FF5DBD">
              <w:rPr>
                <w:rFonts w:cs="Helvetica-Light"/>
              </w:rPr>
              <w:t>leishmaniasis</w:t>
            </w:r>
            <w:proofErr w:type="spellEnd"/>
          </w:p>
        </w:tc>
        <w:tc>
          <w:tcPr>
            <w:tcW w:w="1654" w:type="dxa"/>
            <w:tcBorders>
              <w:top w:val="single" w:sz="4" w:space="0" w:color="auto"/>
              <w:left w:val="nil"/>
              <w:bottom w:val="single" w:sz="4" w:space="0" w:color="auto"/>
              <w:right w:val="single" w:sz="4" w:space="0" w:color="auto"/>
            </w:tcBorders>
            <w:shd w:val="clear" w:color="auto" w:fill="auto"/>
            <w:noWrap/>
            <w:vAlign w:val="bottom"/>
          </w:tcPr>
          <w:p w:rsidR="00CC6826" w:rsidRPr="001436A3" w:rsidRDefault="00CC6826" w:rsidP="00CC6826">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t>NO</w:t>
            </w:r>
          </w:p>
        </w:tc>
        <w:tc>
          <w:tcPr>
            <w:tcW w:w="1417" w:type="dxa"/>
            <w:tcBorders>
              <w:top w:val="single" w:sz="4" w:space="0" w:color="auto"/>
              <w:left w:val="nil"/>
              <w:bottom w:val="single" w:sz="4" w:space="0" w:color="auto"/>
              <w:right w:val="single" w:sz="4" w:space="0" w:color="auto"/>
            </w:tcBorders>
            <w:vAlign w:val="bottom"/>
          </w:tcPr>
          <w:p w:rsidR="00CC6826" w:rsidRDefault="00CC6826" w:rsidP="00CC6826">
            <w:pPr>
              <w:spacing w:after="0" w:line="240" w:lineRule="auto"/>
              <w:jc w:val="center"/>
              <w:rPr>
                <w:rFonts w:ascii="Calibri" w:eastAsia="Times New Roman" w:hAnsi="Calibri" w:cs="Calibri"/>
                <w:color w:val="000000"/>
                <w:lang w:eastAsia="es-BO"/>
              </w:rPr>
            </w:pP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826" w:rsidRPr="001436A3" w:rsidRDefault="00CC6826" w:rsidP="008E00C5">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No se evidencia el presupuesto para ejecutar esta oferta laboral, la gobernación se centra en la compra de medicamentes y/o reactivos para el actual laboratorio</w:t>
            </w:r>
          </w:p>
        </w:tc>
      </w:tr>
      <w:tr w:rsidR="00CC6826" w:rsidRPr="001436A3" w:rsidTr="00CC6826">
        <w:trPr>
          <w:trHeight w:val="570"/>
        </w:trPr>
        <w:tc>
          <w:tcPr>
            <w:tcW w:w="1421" w:type="dxa"/>
            <w:vMerge/>
            <w:tcBorders>
              <w:left w:val="single" w:sz="4" w:space="0" w:color="auto"/>
              <w:bottom w:val="single" w:sz="4" w:space="0" w:color="auto"/>
              <w:right w:val="single" w:sz="4" w:space="0" w:color="auto"/>
            </w:tcBorders>
            <w:shd w:val="clear" w:color="auto" w:fill="auto"/>
            <w:vAlign w:val="center"/>
          </w:tcPr>
          <w:p w:rsidR="00CC6826" w:rsidRPr="001436A3" w:rsidRDefault="00CC6826" w:rsidP="008E00C5">
            <w:pPr>
              <w:spacing w:after="0" w:line="240" w:lineRule="auto"/>
              <w:jc w:val="center"/>
              <w:rPr>
                <w:rFonts w:ascii="Calibri" w:eastAsia="Times New Roman" w:hAnsi="Calibri" w:cs="Calibri"/>
                <w:color w:val="000000"/>
                <w:lang w:eastAsia="es-BO"/>
              </w:rPr>
            </w:pPr>
          </w:p>
        </w:tc>
        <w:tc>
          <w:tcPr>
            <w:tcW w:w="4372" w:type="dxa"/>
            <w:tcBorders>
              <w:top w:val="single" w:sz="4" w:space="0" w:color="auto"/>
              <w:left w:val="nil"/>
              <w:bottom w:val="single" w:sz="4" w:space="0" w:color="auto"/>
              <w:right w:val="single" w:sz="4" w:space="0" w:color="auto"/>
            </w:tcBorders>
            <w:shd w:val="clear" w:color="auto" w:fill="auto"/>
            <w:vAlign w:val="bottom"/>
          </w:tcPr>
          <w:p w:rsidR="00CC6826" w:rsidRPr="001436A3" w:rsidRDefault="00CC6826" w:rsidP="008E00C5">
            <w:pPr>
              <w:spacing w:after="0" w:line="240" w:lineRule="auto"/>
              <w:rPr>
                <w:rFonts w:ascii="Calibri" w:eastAsia="Times New Roman" w:hAnsi="Calibri" w:cs="Calibri"/>
                <w:color w:val="000000"/>
                <w:lang w:eastAsia="es-BO"/>
              </w:rPr>
            </w:pPr>
            <w:r w:rsidRPr="00FF5DBD">
              <w:rPr>
                <w:rFonts w:cs="Helvetica-Light"/>
              </w:rPr>
              <w:t>Cobertura en los 19 municipios del Beni del</w:t>
            </w:r>
            <w:r w:rsidRPr="00FF5DBD">
              <w:rPr>
                <w:rFonts w:cs="Helvetica-Light"/>
                <w:b/>
              </w:rPr>
              <w:t xml:space="preserve"> Programa Sonrisas Sanas, Vidas Saludables</w:t>
            </w:r>
          </w:p>
        </w:tc>
        <w:tc>
          <w:tcPr>
            <w:tcW w:w="1654" w:type="dxa"/>
            <w:tcBorders>
              <w:top w:val="single" w:sz="4" w:space="0" w:color="auto"/>
              <w:left w:val="nil"/>
              <w:bottom w:val="single" w:sz="4" w:space="0" w:color="auto"/>
              <w:right w:val="single" w:sz="4" w:space="0" w:color="auto"/>
            </w:tcBorders>
            <w:shd w:val="clear" w:color="auto" w:fill="auto"/>
            <w:noWrap/>
            <w:vAlign w:val="bottom"/>
          </w:tcPr>
          <w:p w:rsidR="00CC6826" w:rsidRPr="001436A3" w:rsidRDefault="00CC6826" w:rsidP="00CC6826">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t>NO</w:t>
            </w:r>
          </w:p>
        </w:tc>
        <w:tc>
          <w:tcPr>
            <w:tcW w:w="1417" w:type="dxa"/>
            <w:tcBorders>
              <w:top w:val="single" w:sz="4" w:space="0" w:color="auto"/>
              <w:left w:val="nil"/>
              <w:bottom w:val="single" w:sz="4" w:space="0" w:color="auto"/>
              <w:right w:val="single" w:sz="4" w:space="0" w:color="auto"/>
            </w:tcBorders>
            <w:vAlign w:val="bottom"/>
          </w:tcPr>
          <w:p w:rsidR="00CC6826" w:rsidRDefault="00DE1F15" w:rsidP="00CC6826">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826" w:rsidRPr="001436A3" w:rsidRDefault="00CC6826" w:rsidP="008E00C5">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No se puedo identificar la existencia de este proyecto.</w:t>
            </w:r>
          </w:p>
        </w:tc>
      </w:tr>
      <w:tr w:rsidR="00CC6826" w:rsidRPr="001436A3" w:rsidTr="00CC6826">
        <w:trPr>
          <w:trHeight w:val="570"/>
        </w:trPr>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CC6826" w:rsidRPr="001436A3" w:rsidRDefault="00CC6826" w:rsidP="008E00C5">
            <w:pPr>
              <w:spacing w:after="0" w:line="240" w:lineRule="auto"/>
              <w:jc w:val="center"/>
              <w:rPr>
                <w:rFonts w:ascii="Calibri" w:eastAsia="Times New Roman" w:hAnsi="Calibri" w:cs="Calibri"/>
                <w:color w:val="000000"/>
                <w:lang w:eastAsia="es-BO"/>
              </w:rPr>
            </w:pPr>
            <w:r w:rsidRPr="00FF5DBD">
              <w:rPr>
                <w:rFonts w:eastAsia="Times New Roman" w:cs="Arial"/>
                <w:b/>
                <w:lang w:eastAsia="es-ES"/>
              </w:rPr>
              <w:t>EDUCACIÓN</w:t>
            </w:r>
          </w:p>
        </w:tc>
        <w:tc>
          <w:tcPr>
            <w:tcW w:w="4372" w:type="dxa"/>
            <w:tcBorders>
              <w:top w:val="single" w:sz="4" w:space="0" w:color="auto"/>
              <w:left w:val="nil"/>
              <w:bottom w:val="single" w:sz="4" w:space="0" w:color="auto"/>
              <w:right w:val="single" w:sz="4" w:space="0" w:color="auto"/>
            </w:tcBorders>
            <w:shd w:val="clear" w:color="auto" w:fill="auto"/>
            <w:vAlign w:val="bottom"/>
          </w:tcPr>
          <w:p w:rsidR="00CC6826" w:rsidRPr="001436A3" w:rsidRDefault="00CC6826" w:rsidP="008E00C5">
            <w:pPr>
              <w:spacing w:after="0" w:line="240" w:lineRule="auto"/>
              <w:rPr>
                <w:rFonts w:ascii="Calibri" w:eastAsia="Times New Roman" w:hAnsi="Calibri" w:cs="Calibri"/>
                <w:color w:val="000000"/>
                <w:lang w:eastAsia="es-BO"/>
              </w:rPr>
            </w:pPr>
            <w:r w:rsidRPr="00FF5DBD">
              <w:rPr>
                <w:rFonts w:eastAsia="Times New Roman" w:cs="Arial"/>
                <w:lang w:eastAsia="es-ES"/>
              </w:rPr>
              <w:t>Descentralización de administración educativa en el Beni a través de la creación de 7 Distritos de Educación en los municipios en los que actualmente no existen, ello permita agilizar el trámites de los títulos de bachiller, las certificaciones de estudio, los pagos a los maestros y otros</w:t>
            </w:r>
          </w:p>
        </w:tc>
        <w:tc>
          <w:tcPr>
            <w:tcW w:w="1654" w:type="dxa"/>
            <w:tcBorders>
              <w:top w:val="single" w:sz="4" w:space="0" w:color="auto"/>
              <w:left w:val="nil"/>
              <w:bottom w:val="single" w:sz="4" w:space="0" w:color="auto"/>
              <w:right w:val="single" w:sz="4" w:space="0" w:color="auto"/>
            </w:tcBorders>
            <w:shd w:val="clear" w:color="auto" w:fill="auto"/>
            <w:noWrap/>
            <w:vAlign w:val="bottom"/>
          </w:tcPr>
          <w:p w:rsidR="00CC6826" w:rsidRPr="001436A3" w:rsidRDefault="00CC6826" w:rsidP="00CC6826">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t>NO</w:t>
            </w:r>
          </w:p>
        </w:tc>
        <w:tc>
          <w:tcPr>
            <w:tcW w:w="1417" w:type="dxa"/>
            <w:tcBorders>
              <w:top w:val="single" w:sz="4" w:space="0" w:color="auto"/>
              <w:left w:val="nil"/>
              <w:bottom w:val="single" w:sz="4" w:space="0" w:color="auto"/>
              <w:right w:val="single" w:sz="4" w:space="0" w:color="auto"/>
            </w:tcBorders>
            <w:vAlign w:val="bottom"/>
          </w:tcPr>
          <w:p w:rsidR="00CC6826" w:rsidRDefault="00DE1F15" w:rsidP="00CC6826">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t>-</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826" w:rsidRPr="001436A3" w:rsidRDefault="00CC6826" w:rsidP="008E00C5">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No hay evidencia de la creación de estos 7 distritos o proyecto que sustente la pronta ejecución de este proyecto.</w:t>
            </w:r>
          </w:p>
        </w:tc>
      </w:tr>
      <w:tr w:rsidR="00CC6826" w:rsidRPr="001436A3" w:rsidTr="00CC6826">
        <w:trPr>
          <w:trHeight w:val="570"/>
        </w:trPr>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CC6826" w:rsidRPr="001436A3" w:rsidRDefault="00CC6826" w:rsidP="008E00C5">
            <w:pPr>
              <w:spacing w:after="0" w:line="240" w:lineRule="auto"/>
              <w:jc w:val="center"/>
              <w:rPr>
                <w:rFonts w:ascii="Calibri" w:eastAsia="Times New Roman" w:hAnsi="Calibri" w:cs="Calibri"/>
                <w:color w:val="000000"/>
                <w:lang w:eastAsia="es-BO"/>
              </w:rPr>
            </w:pPr>
            <w:r w:rsidRPr="00FF5DBD">
              <w:rPr>
                <w:rFonts w:eastAsia="Times New Roman" w:cs="Arial"/>
                <w:b/>
                <w:lang w:eastAsia="es-ES"/>
              </w:rPr>
              <w:t>SERVICIOS BÁSICOS</w:t>
            </w:r>
          </w:p>
        </w:tc>
        <w:tc>
          <w:tcPr>
            <w:tcW w:w="4372" w:type="dxa"/>
            <w:tcBorders>
              <w:top w:val="single" w:sz="4" w:space="0" w:color="auto"/>
              <w:left w:val="nil"/>
              <w:bottom w:val="single" w:sz="4" w:space="0" w:color="auto"/>
              <w:right w:val="single" w:sz="4" w:space="0" w:color="auto"/>
            </w:tcBorders>
            <w:shd w:val="clear" w:color="auto" w:fill="auto"/>
            <w:vAlign w:val="bottom"/>
          </w:tcPr>
          <w:p w:rsidR="00CC6826" w:rsidRPr="001436A3" w:rsidRDefault="00CC6826" w:rsidP="008E00C5">
            <w:pPr>
              <w:spacing w:after="0" w:line="240" w:lineRule="auto"/>
              <w:rPr>
                <w:rFonts w:ascii="Calibri" w:eastAsia="Times New Roman" w:hAnsi="Calibri" w:cs="Calibri"/>
                <w:color w:val="000000"/>
                <w:lang w:eastAsia="es-BO"/>
              </w:rPr>
            </w:pPr>
            <w:r w:rsidRPr="00FF5DBD">
              <w:rPr>
                <w:rFonts w:eastAsia="Times New Roman" w:cs="Arial"/>
                <w:lang w:eastAsia="es-ES"/>
              </w:rPr>
              <w:t>Saneamiento básico al 100% en</w:t>
            </w:r>
            <w:r>
              <w:rPr>
                <w:rFonts w:eastAsia="Times New Roman" w:cs="Arial"/>
                <w:lang w:eastAsia="es-ES"/>
              </w:rPr>
              <w:t xml:space="preserve"> </w:t>
            </w:r>
            <w:r w:rsidRPr="00FF5DBD">
              <w:rPr>
                <w:rFonts w:eastAsia="Times New Roman" w:cs="Arial"/>
                <w:lang w:eastAsia="es-ES"/>
              </w:rPr>
              <w:t xml:space="preserve">las cuatro ciudades principales del departamento Trinidad, </w:t>
            </w:r>
            <w:proofErr w:type="spellStart"/>
            <w:r w:rsidRPr="00FF5DBD">
              <w:rPr>
                <w:rFonts w:eastAsia="Times New Roman" w:cs="Arial"/>
                <w:lang w:eastAsia="es-ES"/>
              </w:rPr>
              <w:t>Riberalta</w:t>
            </w:r>
            <w:proofErr w:type="spellEnd"/>
            <w:r w:rsidRPr="00FF5DBD">
              <w:rPr>
                <w:rFonts w:eastAsia="Times New Roman" w:cs="Arial"/>
                <w:lang w:eastAsia="es-ES"/>
              </w:rPr>
              <w:t xml:space="preserve">, </w:t>
            </w:r>
            <w:proofErr w:type="spellStart"/>
            <w:r w:rsidRPr="00FF5DBD">
              <w:rPr>
                <w:rFonts w:eastAsia="Times New Roman" w:cs="Arial"/>
                <w:lang w:eastAsia="es-ES"/>
              </w:rPr>
              <w:t>Guayaramerín</w:t>
            </w:r>
            <w:proofErr w:type="spellEnd"/>
            <w:r w:rsidRPr="00FF5DBD">
              <w:rPr>
                <w:rFonts w:eastAsia="Times New Roman" w:cs="Arial"/>
                <w:lang w:eastAsia="es-ES"/>
              </w:rPr>
              <w:t xml:space="preserve"> y San Borja que concentran más del 66% de la población beniana se trabajara en alianza con el gobierno nacional y los gobiernos municipales afín de priorizar programas y proyectos (a objeto que las principales ciudades del Beni cuenten con alcantarillado sanitario</w:t>
            </w:r>
          </w:p>
        </w:tc>
        <w:tc>
          <w:tcPr>
            <w:tcW w:w="1654" w:type="dxa"/>
            <w:tcBorders>
              <w:top w:val="single" w:sz="4" w:space="0" w:color="auto"/>
              <w:left w:val="nil"/>
              <w:bottom w:val="single" w:sz="4" w:space="0" w:color="auto"/>
              <w:right w:val="single" w:sz="4" w:space="0" w:color="auto"/>
            </w:tcBorders>
            <w:shd w:val="clear" w:color="auto" w:fill="auto"/>
            <w:noWrap/>
            <w:vAlign w:val="bottom"/>
          </w:tcPr>
          <w:p w:rsidR="00CC6826" w:rsidRPr="001436A3" w:rsidRDefault="00CC6826" w:rsidP="00CC6826">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t>NO</w:t>
            </w:r>
          </w:p>
        </w:tc>
        <w:tc>
          <w:tcPr>
            <w:tcW w:w="1417" w:type="dxa"/>
            <w:tcBorders>
              <w:top w:val="single" w:sz="4" w:space="0" w:color="auto"/>
              <w:left w:val="nil"/>
              <w:bottom w:val="single" w:sz="4" w:space="0" w:color="auto"/>
              <w:right w:val="single" w:sz="4" w:space="0" w:color="auto"/>
            </w:tcBorders>
            <w:vAlign w:val="bottom"/>
          </w:tcPr>
          <w:p w:rsidR="00CC6826" w:rsidRDefault="00DE1F15" w:rsidP="00CC6826">
            <w:pPr>
              <w:spacing w:after="0" w:line="240" w:lineRule="auto"/>
              <w:jc w:val="center"/>
              <w:rPr>
                <w:rFonts w:ascii="Calibri" w:hAnsi="Calibri" w:cs="Calibri"/>
                <w:color w:val="000000"/>
              </w:rPr>
            </w:pPr>
            <w:r>
              <w:rPr>
                <w:rFonts w:ascii="Calibri" w:hAnsi="Calibri" w:cs="Calibri"/>
                <w:color w:val="000000"/>
              </w:rPr>
              <w:t>3.613.154,32</w:t>
            </w:r>
          </w:p>
          <w:p w:rsidR="00DE1F15" w:rsidRDefault="00DE1F15" w:rsidP="00CC6826">
            <w:pPr>
              <w:spacing w:after="0" w:line="240" w:lineRule="auto"/>
              <w:jc w:val="center"/>
              <w:rPr>
                <w:rFonts w:ascii="Calibri" w:hAnsi="Calibri" w:cs="Calibri"/>
                <w:color w:val="000000"/>
              </w:rPr>
            </w:pPr>
          </w:p>
          <w:p w:rsidR="00DE1F15" w:rsidRDefault="00DE1F15" w:rsidP="00CC6826">
            <w:pPr>
              <w:spacing w:after="0" w:line="240" w:lineRule="auto"/>
              <w:jc w:val="center"/>
              <w:rPr>
                <w:rFonts w:ascii="Calibri" w:hAnsi="Calibri" w:cs="Calibri"/>
                <w:color w:val="000000"/>
              </w:rPr>
            </w:pPr>
            <w:r>
              <w:rPr>
                <w:rFonts w:ascii="Calibri" w:hAnsi="Calibri" w:cs="Calibri"/>
                <w:color w:val="000000"/>
              </w:rPr>
              <w:t>615.630,03</w:t>
            </w:r>
          </w:p>
          <w:p w:rsidR="00DE1F15" w:rsidRDefault="00DE1F15" w:rsidP="00CC6826">
            <w:pPr>
              <w:spacing w:after="0" w:line="240" w:lineRule="auto"/>
              <w:jc w:val="center"/>
              <w:rPr>
                <w:rFonts w:ascii="Calibri" w:hAnsi="Calibri" w:cs="Calibri"/>
                <w:color w:val="000000"/>
              </w:rPr>
            </w:pPr>
          </w:p>
          <w:p w:rsidR="00DE1F15" w:rsidRDefault="00DE1F15" w:rsidP="00CC6826">
            <w:pPr>
              <w:spacing w:after="0" w:line="240" w:lineRule="auto"/>
              <w:jc w:val="center"/>
              <w:rPr>
                <w:rFonts w:ascii="Calibri" w:hAnsi="Calibri" w:cs="Calibri"/>
                <w:color w:val="000000"/>
              </w:rPr>
            </w:pPr>
            <w:r>
              <w:rPr>
                <w:rFonts w:ascii="Calibri" w:hAnsi="Calibri" w:cs="Calibri"/>
                <w:color w:val="000000"/>
              </w:rPr>
              <w:t>84,600</w:t>
            </w:r>
          </w:p>
          <w:p w:rsidR="00DE1F15" w:rsidRDefault="00DE1F15" w:rsidP="00CC6826">
            <w:pPr>
              <w:spacing w:after="0" w:line="240" w:lineRule="auto"/>
              <w:jc w:val="center"/>
              <w:rPr>
                <w:rFonts w:ascii="Calibri" w:eastAsia="Times New Roman" w:hAnsi="Calibri" w:cs="Calibri"/>
                <w:color w:val="000000"/>
                <w:lang w:eastAsia="es-BO"/>
              </w:rPr>
            </w:pP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826" w:rsidRDefault="00DE1F15" w:rsidP="00700C6F">
            <w:pPr>
              <w:spacing w:after="0" w:line="240" w:lineRule="auto"/>
              <w:rPr>
                <w:rFonts w:ascii="Calibri" w:hAnsi="Calibri" w:cs="Calibri"/>
                <w:color w:val="000000"/>
              </w:rPr>
            </w:pPr>
            <w:r>
              <w:rPr>
                <w:rFonts w:ascii="Calibri" w:eastAsia="Times New Roman" w:hAnsi="Calibri" w:cs="Calibri"/>
                <w:color w:val="000000"/>
                <w:lang w:eastAsia="es-BO"/>
              </w:rPr>
              <w:t>En cuanto a estas 4 ciudades</w:t>
            </w:r>
            <w:r w:rsidR="00CC6826">
              <w:rPr>
                <w:rFonts w:ascii="Calibri" w:eastAsia="Times New Roman" w:hAnsi="Calibri" w:cs="Calibri"/>
                <w:color w:val="000000"/>
                <w:lang w:eastAsia="es-BO"/>
              </w:rPr>
              <w:t xml:space="preserve"> no se especifica, sino más bien se invirtió  en el 2015 </w:t>
            </w:r>
            <w:r>
              <w:rPr>
                <w:rFonts w:ascii="Calibri" w:eastAsia="Times New Roman" w:hAnsi="Calibri" w:cs="Calibri"/>
                <w:color w:val="000000"/>
                <w:lang w:eastAsia="es-BO"/>
              </w:rPr>
              <w:t xml:space="preserve"> </w:t>
            </w:r>
            <w:r w:rsidR="00CC6826">
              <w:rPr>
                <w:rFonts w:ascii="Calibri" w:eastAsia="Times New Roman" w:hAnsi="Calibri" w:cs="Calibri"/>
                <w:color w:val="000000"/>
                <w:lang w:eastAsia="es-BO"/>
              </w:rPr>
              <w:t xml:space="preserve">Bs. </w:t>
            </w:r>
            <w:r w:rsidR="00CC6826">
              <w:rPr>
                <w:rFonts w:ascii="Calibri" w:hAnsi="Calibri" w:cs="Calibri"/>
                <w:color w:val="000000"/>
              </w:rPr>
              <w:t>3.613.154,32 e</w:t>
            </w:r>
            <w:r>
              <w:rPr>
                <w:rFonts w:ascii="Calibri" w:hAnsi="Calibri" w:cs="Calibri"/>
                <w:color w:val="000000"/>
              </w:rPr>
              <w:t>n</w:t>
            </w:r>
            <w:r w:rsidR="00CC6826">
              <w:rPr>
                <w:rFonts w:ascii="Calibri" w:hAnsi="Calibri" w:cs="Calibri"/>
                <w:color w:val="000000"/>
              </w:rPr>
              <w:t xml:space="preserve"> varias provincias del departamento</w:t>
            </w:r>
            <w:r w:rsidR="00C97B95">
              <w:rPr>
                <w:rFonts w:ascii="Calibri" w:hAnsi="Calibri" w:cs="Calibri"/>
                <w:color w:val="000000"/>
              </w:rPr>
              <w:t>, mas no en las ciudades de la oferta</w:t>
            </w:r>
            <w:r w:rsidR="00CC6826">
              <w:rPr>
                <w:rFonts w:ascii="Calibri" w:hAnsi="Calibri" w:cs="Calibri"/>
                <w:color w:val="000000"/>
              </w:rPr>
              <w:t xml:space="preserve">. Para el 2016, se </w:t>
            </w:r>
            <w:r>
              <w:rPr>
                <w:rFonts w:ascii="Calibri" w:hAnsi="Calibri" w:cs="Calibri"/>
                <w:color w:val="000000"/>
              </w:rPr>
              <w:t>destinó</w:t>
            </w:r>
            <w:r w:rsidR="00CC6826">
              <w:rPr>
                <w:rFonts w:ascii="Calibri" w:hAnsi="Calibri" w:cs="Calibri"/>
                <w:color w:val="000000"/>
              </w:rPr>
              <w:t xml:space="preserve"> 615.630,03, y para el 2017, hasta marzo un monto de Bs. 84,600</w:t>
            </w:r>
            <w:r w:rsidR="00C97B95">
              <w:rPr>
                <w:rFonts w:ascii="Calibri" w:hAnsi="Calibri" w:cs="Calibri"/>
                <w:color w:val="000000"/>
              </w:rPr>
              <w:t>.</w:t>
            </w:r>
            <w:r w:rsidR="00CC6826">
              <w:rPr>
                <w:rFonts w:ascii="Calibri" w:hAnsi="Calibri" w:cs="Calibri"/>
                <w:color w:val="000000"/>
              </w:rPr>
              <w:t xml:space="preserve"> </w:t>
            </w:r>
          </w:p>
          <w:p w:rsidR="00CC6826" w:rsidRDefault="00CC6826" w:rsidP="008E00C5">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Se nota que el apoyo a esta oferta electoral, va en orden decreciente en la asignación presupuestaria.</w:t>
            </w:r>
          </w:p>
          <w:p w:rsidR="00CC6826" w:rsidRPr="001436A3" w:rsidRDefault="00CC6826" w:rsidP="008E00C5">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En el caso de proyectos de inversión, en cuant</w:t>
            </w:r>
            <w:r w:rsidR="00DE1F15">
              <w:rPr>
                <w:rFonts w:ascii="Calibri" w:eastAsia="Times New Roman" w:hAnsi="Calibri" w:cs="Calibri"/>
                <w:color w:val="000000"/>
                <w:lang w:eastAsia="es-BO"/>
              </w:rPr>
              <w:t>o a saneamiento básico, programó</w:t>
            </w:r>
            <w:r>
              <w:rPr>
                <w:rFonts w:ascii="Calibri" w:eastAsia="Times New Roman" w:hAnsi="Calibri" w:cs="Calibri"/>
                <w:color w:val="000000"/>
                <w:lang w:eastAsia="es-BO"/>
              </w:rPr>
              <w:t xml:space="preserve"> Bs. 4.800.000 en proyectos de construcción de sistemas de agua potable para el departamento, y rehabilitación sistema arroyo  San Juan de Trinidad, destinando a este último Bs. 1.000.000</w:t>
            </w:r>
          </w:p>
        </w:tc>
      </w:tr>
      <w:tr w:rsidR="00CC6826" w:rsidRPr="001436A3" w:rsidTr="00CC6826">
        <w:trPr>
          <w:trHeight w:val="570"/>
        </w:trPr>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CC6826" w:rsidRPr="001436A3" w:rsidRDefault="00CC6826" w:rsidP="008E00C5">
            <w:pPr>
              <w:spacing w:after="0" w:line="240" w:lineRule="auto"/>
              <w:jc w:val="center"/>
              <w:rPr>
                <w:rFonts w:ascii="Calibri" w:eastAsia="Times New Roman" w:hAnsi="Calibri" w:cs="Calibri"/>
                <w:color w:val="000000"/>
                <w:lang w:eastAsia="es-BO"/>
              </w:rPr>
            </w:pPr>
            <w:r w:rsidRPr="00FF5DBD">
              <w:rPr>
                <w:rFonts w:cs="Helvetica-Light"/>
                <w:b/>
              </w:rPr>
              <w:t>GESTIÓN DE RIESGO</w:t>
            </w:r>
          </w:p>
        </w:tc>
        <w:tc>
          <w:tcPr>
            <w:tcW w:w="4372" w:type="dxa"/>
            <w:tcBorders>
              <w:top w:val="single" w:sz="4" w:space="0" w:color="auto"/>
              <w:left w:val="nil"/>
              <w:bottom w:val="single" w:sz="4" w:space="0" w:color="auto"/>
              <w:right w:val="single" w:sz="4" w:space="0" w:color="auto"/>
            </w:tcBorders>
            <w:shd w:val="clear" w:color="auto" w:fill="auto"/>
            <w:vAlign w:val="bottom"/>
          </w:tcPr>
          <w:p w:rsidR="00CC6826" w:rsidRPr="00FF5DBD" w:rsidRDefault="00CC6826" w:rsidP="008E00C5">
            <w:pPr>
              <w:spacing w:after="0" w:line="240" w:lineRule="auto"/>
              <w:jc w:val="both"/>
              <w:rPr>
                <w:rFonts w:eastAsia="Times New Roman" w:cs="Arial"/>
                <w:color w:val="000000"/>
                <w:lang w:eastAsia="es-ES"/>
              </w:rPr>
            </w:pPr>
            <w:r w:rsidRPr="00FF5DBD">
              <w:rPr>
                <w:rFonts w:eastAsia="Times New Roman" w:cs="Arial"/>
                <w:color w:val="000000"/>
                <w:lang w:eastAsia="es-ES"/>
              </w:rPr>
              <w:t>Conformación de Defensa Civil departamental, integrado por el Gobierno Autónomo departamental y los 19 gobiernos autónomos municipales. Este órgano deberá ser dotado de la infraestructura necesaria para enfrentar cualquier tipo de desastres naturales principalmente las inundaciones que se presentan regularmente en nuestro departamento. Para cumplir con ese objetivo será ser equipado con:</w:t>
            </w:r>
          </w:p>
          <w:p w:rsidR="00CC6826" w:rsidRPr="00FF5DBD" w:rsidRDefault="00CC6826" w:rsidP="008E00C5">
            <w:pPr>
              <w:numPr>
                <w:ilvl w:val="0"/>
                <w:numId w:val="12"/>
              </w:numPr>
              <w:spacing w:after="0" w:line="240" w:lineRule="auto"/>
              <w:contextualSpacing/>
              <w:jc w:val="both"/>
              <w:rPr>
                <w:rFonts w:eastAsia="Times New Roman" w:cs="Arial"/>
                <w:color w:val="000000"/>
                <w:lang w:eastAsia="es-ES"/>
              </w:rPr>
            </w:pPr>
            <w:r w:rsidRPr="00FF5DBD">
              <w:rPr>
                <w:rFonts w:eastAsia="Times New Roman" w:cs="Arial"/>
                <w:color w:val="000000"/>
                <w:lang w:eastAsia="es-ES"/>
              </w:rPr>
              <w:lastRenderedPageBreak/>
              <w:t>Maquinaria pesada propia</w:t>
            </w:r>
          </w:p>
          <w:p w:rsidR="00CC6826" w:rsidRPr="00FF5DBD" w:rsidRDefault="00CC6826" w:rsidP="008E00C5">
            <w:pPr>
              <w:numPr>
                <w:ilvl w:val="0"/>
                <w:numId w:val="12"/>
              </w:numPr>
              <w:spacing w:after="0" w:line="240" w:lineRule="auto"/>
              <w:contextualSpacing/>
              <w:jc w:val="both"/>
              <w:rPr>
                <w:rFonts w:eastAsia="Times New Roman" w:cs="Arial"/>
                <w:color w:val="000000"/>
                <w:lang w:eastAsia="es-ES"/>
              </w:rPr>
            </w:pPr>
            <w:r w:rsidRPr="00FF5DBD">
              <w:rPr>
                <w:rFonts w:eastAsia="Times New Roman" w:cs="Arial"/>
                <w:color w:val="000000"/>
                <w:lang w:eastAsia="es-ES"/>
              </w:rPr>
              <w:t>Sistema de intervención aérea rápida (helicópteros)</w:t>
            </w:r>
          </w:p>
          <w:p w:rsidR="00CC6826" w:rsidRPr="00FF5DBD" w:rsidRDefault="00CC6826" w:rsidP="008E00C5">
            <w:pPr>
              <w:numPr>
                <w:ilvl w:val="0"/>
                <w:numId w:val="12"/>
              </w:numPr>
              <w:spacing w:after="0" w:line="240" w:lineRule="auto"/>
              <w:contextualSpacing/>
              <w:jc w:val="both"/>
              <w:rPr>
                <w:rFonts w:eastAsia="Times New Roman" w:cs="Arial"/>
                <w:color w:val="000000"/>
                <w:lang w:eastAsia="es-ES"/>
              </w:rPr>
            </w:pPr>
            <w:r w:rsidRPr="00FF5DBD">
              <w:rPr>
                <w:rFonts w:eastAsia="Times New Roman" w:cs="Arial"/>
                <w:color w:val="000000"/>
                <w:lang w:eastAsia="es-ES"/>
              </w:rPr>
              <w:t>Lanchas, barcazas con sus respectivos remolcadores, ambulancias fluviales</w:t>
            </w:r>
          </w:p>
          <w:p w:rsidR="00CC6826" w:rsidRPr="00FF5DBD" w:rsidRDefault="00CC6826" w:rsidP="008E00C5">
            <w:pPr>
              <w:numPr>
                <w:ilvl w:val="0"/>
                <w:numId w:val="12"/>
              </w:numPr>
              <w:spacing w:after="0" w:line="240" w:lineRule="auto"/>
              <w:contextualSpacing/>
              <w:jc w:val="both"/>
              <w:rPr>
                <w:rFonts w:eastAsia="Times New Roman" w:cs="Arial"/>
                <w:color w:val="000000"/>
                <w:lang w:eastAsia="es-ES"/>
              </w:rPr>
            </w:pPr>
            <w:r w:rsidRPr="00FF5DBD">
              <w:rPr>
                <w:rFonts w:eastAsia="Times New Roman" w:cs="Arial"/>
                <w:color w:val="000000"/>
                <w:lang w:eastAsia="es-ES"/>
              </w:rPr>
              <w:t>Construcción de modernos sistemas de refugios en convenio con los municipios</w:t>
            </w:r>
          </w:p>
          <w:p w:rsidR="00CC6826" w:rsidRPr="00FF5DBD" w:rsidRDefault="00CC6826" w:rsidP="008E00C5">
            <w:pPr>
              <w:numPr>
                <w:ilvl w:val="0"/>
                <w:numId w:val="12"/>
              </w:numPr>
              <w:spacing w:after="0" w:line="240" w:lineRule="auto"/>
              <w:contextualSpacing/>
              <w:jc w:val="both"/>
              <w:rPr>
                <w:rFonts w:eastAsia="Times New Roman" w:cs="Arial"/>
                <w:color w:val="000000"/>
                <w:lang w:eastAsia="es-ES"/>
              </w:rPr>
            </w:pPr>
            <w:r w:rsidRPr="00FF5DBD">
              <w:rPr>
                <w:rFonts w:eastAsia="Times New Roman" w:cs="Arial"/>
                <w:color w:val="000000"/>
                <w:lang w:eastAsia="es-ES"/>
              </w:rPr>
              <w:t>Construcción de lomas artificiales para evacuación de ganado vacuno</w:t>
            </w:r>
          </w:p>
          <w:p w:rsidR="00CC6826" w:rsidRPr="00FF5DBD" w:rsidRDefault="00CC6826" w:rsidP="008E00C5">
            <w:pPr>
              <w:numPr>
                <w:ilvl w:val="0"/>
                <w:numId w:val="12"/>
              </w:numPr>
              <w:spacing w:after="0" w:line="240" w:lineRule="auto"/>
              <w:contextualSpacing/>
              <w:jc w:val="both"/>
              <w:rPr>
                <w:rFonts w:eastAsia="Times New Roman" w:cs="Arial"/>
                <w:color w:val="000000"/>
                <w:lang w:eastAsia="es-ES"/>
              </w:rPr>
            </w:pPr>
            <w:r w:rsidRPr="00FF5DBD">
              <w:rPr>
                <w:rFonts w:eastAsia="Times New Roman" w:cs="Arial"/>
                <w:color w:val="000000"/>
                <w:lang w:eastAsia="es-ES"/>
              </w:rPr>
              <w:t>Sistema de Movilización Ciudadana Voluntaria y Permanente.</w:t>
            </w:r>
          </w:p>
          <w:p w:rsidR="00CC6826" w:rsidRDefault="00CC6826" w:rsidP="008E00C5">
            <w:pPr>
              <w:numPr>
                <w:ilvl w:val="0"/>
                <w:numId w:val="12"/>
              </w:numPr>
              <w:spacing w:after="0" w:line="240" w:lineRule="auto"/>
              <w:contextualSpacing/>
              <w:jc w:val="both"/>
              <w:rPr>
                <w:rFonts w:eastAsia="Times New Roman" w:cs="Arial"/>
                <w:color w:val="000000"/>
                <w:lang w:eastAsia="es-ES"/>
              </w:rPr>
            </w:pPr>
            <w:r w:rsidRPr="00FF5DBD">
              <w:rPr>
                <w:rFonts w:eastAsia="Times New Roman" w:cs="Arial"/>
                <w:lang w:eastAsia="es-ES"/>
              </w:rPr>
              <w:t>Construcción de anillos protectores en las ciudades que anualmente se ven amenazadas por las inundaciones.</w:t>
            </w:r>
          </w:p>
          <w:p w:rsidR="00CC6826" w:rsidRPr="000E5B92" w:rsidRDefault="00CC6826" w:rsidP="008E00C5">
            <w:pPr>
              <w:numPr>
                <w:ilvl w:val="0"/>
                <w:numId w:val="12"/>
              </w:numPr>
              <w:spacing w:after="0" w:line="240" w:lineRule="auto"/>
              <w:contextualSpacing/>
              <w:jc w:val="both"/>
              <w:rPr>
                <w:rFonts w:eastAsia="Times New Roman" w:cs="Arial"/>
                <w:color w:val="000000"/>
                <w:lang w:eastAsia="es-ES"/>
              </w:rPr>
            </w:pPr>
            <w:r w:rsidRPr="000E5B92">
              <w:rPr>
                <w:rFonts w:eastAsia="Times New Roman" w:cs="Arial"/>
                <w:lang w:eastAsia="es-ES"/>
              </w:rPr>
              <w:t>Construcción de lomas artificiales para salvataje de ganado bobino.</w:t>
            </w:r>
          </w:p>
        </w:tc>
        <w:tc>
          <w:tcPr>
            <w:tcW w:w="1654" w:type="dxa"/>
            <w:tcBorders>
              <w:top w:val="single" w:sz="4" w:space="0" w:color="auto"/>
              <w:left w:val="nil"/>
              <w:bottom w:val="single" w:sz="4" w:space="0" w:color="auto"/>
              <w:right w:val="single" w:sz="4" w:space="0" w:color="auto"/>
            </w:tcBorders>
            <w:shd w:val="clear" w:color="auto" w:fill="auto"/>
            <w:noWrap/>
            <w:vAlign w:val="bottom"/>
          </w:tcPr>
          <w:p w:rsidR="00CC6826" w:rsidRPr="001436A3" w:rsidRDefault="00CC6826" w:rsidP="00CC6826">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lastRenderedPageBreak/>
              <w:t>NO</w:t>
            </w:r>
          </w:p>
        </w:tc>
        <w:tc>
          <w:tcPr>
            <w:tcW w:w="1417" w:type="dxa"/>
            <w:tcBorders>
              <w:top w:val="single" w:sz="4" w:space="0" w:color="auto"/>
              <w:left w:val="nil"/>
              <w:bottom w:val="single" w:sz="4" w:space="0" w:color="auto"/>
              <w:right w:val="single" w:sz="4" w:space="0" w:color="auto"/>
            </w:tcBorders>
            <w:vAlign w:val="bottom"/>
          </w:tcPr>
          <w:p w:rsidR="00CC6826" w:rsidRDefault="00CC6826" w:rsidP="00CC6826">
            <w:pPr>
              <w:spacing w:after="0" w:line="240" w:lineRule="auto"/>
              <w:jc w:val="center"/>
              <w:rPr>
                <w:rFonts w:ascii="Calibri" w:eastAsia="Times New Roman" w:hAnsi="Calibri" w:cs="Calibri"/>
                <w:color w:val="000000"/>
                <w:lang w:eastAsia="es-BO"/>
              </w:rPr>
            </w:pP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826" w:rsidRDefault="00CC6826" w:rsidP="008E00C5">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No se evidencia en los proyectos de no inversión como aquellos de inversión de la gestión 2016. Tampoco en la gestión 2015 y 2017 no se especifica ningún avance con esta oferta.</w:t>
            </w:r>
          </w:p>
          <w:p w:rsidR="00CC6826" w:rsidRPr="001436A3" w:rsidRDefault="00CC6826" w:rsidP="008E00C5">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Existe un presupuesto de 163.300 para la adquisición de mosquiteros en la gestión 2016.</w:t>
            </w:r>
          </w:p>
        </w:tc>
      </w:tr>
    </w:tbl>
    <w:p w:rsidR="00E25D55" w:rsidRDefault="00E25D55" w:rsidP="00206445">
      <w:pPr>
        <w:jc w:val="both"/>
      </w:pPr>
    </w:p>
    <w:p w:rsidR="00E25D55" w:rsidRDefault="00E25D55" w:rsidP="00206445">
      <w:pPr>
        <w:jc w:val="both"/>
      </w:pPr>
    </w:p>
    <w:p w:rsidR="00CB3D09" w:rsidRDefault="00CB3D09" w:rsidP="00206445">
      <w:pPr>
        <w:jc w:val="both"/>
        <w:sectPr w:rsidR="00CB3D09" w:rsidSect="00CB3D09">
          <w:pgSz w:w="16838" w:h="11906" w:orient="landscape"/>
          <w:pgMar w:top="1701" w:right="1417" w:bottom="1701" w:left="1417" w:header="708" w:footer="708" w:gutter="0"/>
          <w:cols w:space="708"/>
          <w:docGrid w:linePitch="360"/>
        </w:sectPr>
      </w:pPr>
    </w:p>
    <w:p w:rsidR="007F6DD0" w:rsidRPr="007F6DD0" w:rsidRDefault="007F6DD0" w:rsidP="007F6DD0">
      <w:pPr>
        <w:pStyle w:val="Prrafodelista"/>
        <w:numPr>
          <w:ilvl w:val="0"/>
          <w:numId w:val="1"/>
        </w:numPr>
        <w:ind w:left="0" w:firstLine="0"/>
        <w:rPr>
          <w:b/>
        </w:rPr>
      </w:pPr>
      <w:r>
        <w:rPr>
          <w:b/>
          <w:sz w:val="28"/>
        </w:rPr>
        <w:lastRenderedPageBreak/>
        <w:t>COMPARACION DE CUMPLIMIENTO DE OFERTAS ELECTORALES ENTRE EL GAM DE TRINIDAD Y EL GAD DEL BENI</w:t>
      </w:r>
    </w:p>
    <w:p w:rsidR="00664F1B" w:rsidRPr="00664F1B" w:rsidRDefault="00664F1B" w:rsidP="00664F1B">
      <w:pPr>
        <w:rPr>
          <w:b/>
        </w:rPr>
      </w:pPr>
      <w:r>
        <w:rPr>
          <w:b/>
        </w:rPr>
        <w:t>3.1 COMPARACION DE PRESUPUESTOS GAD Y GAMT</w:t>
      </w:r>
    </w:p>
    <w:p w:rsidR="00664F1B" w:rsidRDefault="00664F1B" w:rsidP="00664F1B">
      <w:pPr>
        <w:pStyle w:val="Prrafodelista"/>
        <w:ind w:left="0"/>
        <w:jc w:val="both"/>
        <w:rPr>
          <w:b/>
          <w:sz w:val="28"/>
        </w:rPr>
      </w:pPr>
      <w:r w:rsidRPr="00664F1B">
        <w:t xml:space="preserve">Se muestra en el siguiente cuadro, los montos destinados a cada una de </w:t>
      </w:r>
      <w:proofErr w:type="gramStart"/>
      <w:r w:rsidRPr="00664F1B">
        <w:t>éstas</w:t>
      </w:r>
      <w:proofErr w:type="gramEnd"/>
      <w:r w:rsidRPr="00664F1B">
        <w:t xml:space="preserve"> entidades autónomas</w:t>
      </w:r>
      <w:r>
        <w:t>:</w:t>
      </w:r>
    </w:p>
    <w:tbl>
      <w:tblPr>
        <w:tblW w:w="8934" w:type="dxa"/>
        <w:tblInd w:w="55" w:type="dxa"/>
        <w:tblCellMar>
          <w:left w:w="70" w:type="dxa"/>
          <w:right w:w="70" w:type="dxa"/>
        </w:tblCellMar>
        <w:tblLook w:val="04A0" w:firstRow="1" w:lastRow="0" w:firstColumn="1" w:lastColumn="0" w:noHBand="0" w:noVBand="1"/>
      </w:tblPr>
      <w:tblGrid>
        <w:gridCol w:w="1168"/>
        <w:gridCol w:w="1923"/>
        <w:gridCol w:w="1691"/>
        <w:gridCol w:w="2209"/>
        <w:gridCol w:w="1943"/>
      </w:tblGrid>
      <w:tr w:rsidR="00664F1B" w:rsidRPr="00664F1B" w:rsidTr="00664F1B">
        <w:trPr>
          <w:trHeight w:val="270"/>
        </w:trPr>
        <w:tc>
          <w:tcPr>
            <w:tcW w:w="116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64F1B" w:rsidRPr="00664F1B" w:rsidRDefault="00664F1B" w:rsidP="00664F1B">
            <w:pPr>
              <w:spacing w:after="0" w:line="240" w:lineRule="auto"/>
              <w:rPr>
                <w:rFonts w:ascii="Calibri" w:eastAsia="Times New Roman" w:hAnsi="Calibri" w:cs="Calibri"/>
                <w:b/>
                <w:bCs/>
                <w:color w:val="000000"/>
                <w:lang w:eastAsia="es-BO"/>
              </w:rPr>
            </w:pPr>
            <w:r w:rsidRPr="00664F1B">
              <w:rPr>
                <w:rFonts w:ascii="Calibri" w:eastAsia="Times New Roman" w:hAnsi="Calibri" w:cs="Calibri"/>
                <w:b/>
                <w:bCs/>
                <w:color w:val="000000"/>
                <w:lang w:eastAsia="es-BO"/>
              </w:rPr>
              <w:t>GESTION</w:t>
            </w:r>
          </w:p>
        </w:tc>
        <w:tc>
          <w:tcPr>
            <w:tcW w:w="3613" w:type="dxa"/>
            <w:gridSpan w:val="2"/>
            <w:tcBorders>
              <w:top w:val="single" w:sz="4" w:space="0" w:color="auto"/>
              <w:left w:val="nil"/>
              <w:bottom w:val="single" w:sz="4" w:space="0" w:color="auto"/>
              <w:right w:val="single" w:sz="4" w:space="0" w:color="000000"/>
            </w:tcBorders>
            <w:shd w:val="clear" w:color="000000" w:fill="D9D9D9"/>
            <w:noWrap/>
            <w:hideMark/>
          </w:tcPr>
          <w:p w:rsidR="00664F1B" w:rsidRPr="00664F1B" w:rsidRDefault="00664F1B" w:rsidP="00664F1B">
            <w:pPr>
              <w:spacing w:after="0" w:line="240" w:lineRule="auto"/>
              <w:jc w:val="center"/>
              <w:rPr>
                <w:rFonts w:ascii="Calibri" w:eastAsia="Times New Roman" w:hAnsi="Calibri" w:cs="Calibri"/>
                <w:b/>
                <w:bCs/>
                <w:color w:val="000000"/>
                <w:lang w:eastAsia="es-BO"/>
              </w:rPr>
            </w:pPr>
            <w:r w:rsidRPr="00664F1B">
              <w:rPr>
                <w:rFonts w:ascii="Calibri" w:eastAsia="Times New Roman" w:hAnsi="Calibri" w:cs="Calibri"/>
                <w:b/>
                <w:bCs/>
                <w:color w:val="000000"/>
                <w:lang w:eastAsia="es-BO"/>
              </w:rPr>
              <w:t>GOBIERNO AUTONOMO DE BENI</w:t>
            </w:r>
          </w:p>
        </w:tc>
        <w:tc>
          <w:tcPr>
            <w:tcW w:w="4152" w:type="dxa"/>
            <w:gridSpan w:val="2"/>
            <w:tcBorders>
              <w:top w:val="single" w:sz="4" w:space="0" w:color="auto"/>
              <w:left w:val="nil"/>
              <w:bottom w:val="single" w:sz="4" w:space="0" w:color="auto"/>
              <w:right w:val="single" w:sz="4" w:space="0" w:color="auto"/>
            </w:tcBorders>
            <w:shd w:val="clear" w:color="000000" w:fill="D9D9D9"/>
            <w:noWrap/>
            <w:hideMark/>
          </w:tcPr>
          <w:p w:rsidR="00664F1B" w:rsidRPr="00664F1B" w:rsidRDefault="00664F1B" w:rsidP="00664F1B">
            <w:pPr>
              <w:spacing w:after="0" w:line="240" w:lineRule="auto"/>
              <w:jc w:val="center"/>
              <w:rPr>
                <w:rFonts w:ascii="Calibri" w:eastAsia="Times New Roman" w:hAnsi="Calibri" w:cs="Calibri"/>
                <w:b/>
                <w:bCs/>
                <w:color w:val="000000"/>
                <w:lang w:eastAsia="es-BO"/>
              </w:rPr>
            </w:pPr>
            <w:r w:rsidRPr="00664F1B">
              <w:rPr>
                <w:rFonts w:ascii="Calibri" w:eastAsia="Times New Roman" w:hAnsi="Calibri" w:cs="Calibri"/>
                <w:b/>
                <w:bCs/>
                <w:color w:val="000000"/>
                <w:lang w:eastAsia="es-BO"/>
              </w:rPr>
              <w:t>GOBIERNO AUTONOMO MUNICIPAL DE TRINIDAD</w:t>
            </w:r>
          </w:p>
        </w:tc>
      </w:tr>
      <w:tr w:rsidR="00664F1B" w:rsidRPr="00664F1B" w:rsidTr="00664F1B">
        <w:trPr>
          <w:trHeight w:val="270"/>
        </w:trPr>
        <w:tc>
          <w:tcPr>
            <w:tcW w:w="116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64F1B" w:rsidRPr="00664F1B" w:rsidRDefault="00664F1B" w:rsidP="00664F1B">
            <w:pPr>
              <w:spacing w:after="0" w:line="240" w:lineRule="auto"/>
              <w:jc w:val="center"/>
              <w:rPr>
                <w:rFonts w:ascii="Calibri" w:eastAsia="Times New Roman" w:hAnsi="Calibri" w:cs="Calibri"/>
                <w:color w:val="000000"/>
                <w:lang w:eastAsia="es-BO"/>
              </w:rPr>
            </w:pPr>
            <w:r w:rsidRPr="00664F1B">
              <w:rPr>
                <w:rFonts w:ascii="Calibri" w:eastAsia="Times New Roman" w:hAnsi="Calibri" w:cs="Calibri"/>
                <w:color w:val="000000"/>
                <w:lang w:eastAsia="es-BO"/>
              </w:rPr>
              <w:t>2016</w:t>
            </w:r>
          </w:p>
        </w:tc>
        <w:tc>
          <w:tcPr>
            <w:tcW w:w="1923" w:type="dxa"/>
            <w:tcBorders>
              <w:top w:val="nil"/>
              <w:left w:val="nil"/>
              <w:bottom w:val="single" w:sz="4" w:space="0" w:color="auto"/>
              <w:right w:val="single" w:sz="4" w:space="0" w:color="auto"/>
            </w:tcBorders>
            <w:shd w:val="clear" w:color="000000" w:fill="BFBFBF"/>
            <w:noWrap/>
            <w:hideMark/>
          </w:tcPr>
          <w:p w:rsidR="00664F1B" w:rsidRPr="00664F1B" w:rsidRDefault="00664F1B" w:rsidP="00664F1B">
            <w:pPr>
              <w:spacing w:after="0" w:line="240" w:lineRule="auto"/>
              <w:jc w:val="center"/>
              <w:rPr>
                <w:rFonts w:ascii="Calibri" w:eastAsia="Times New Roman" w:hAnsi="Calibri" w:cs="Calibri"/>
                <w:b/>
                <w:bCs/>
                <w:color w:val="000000"/>
                <w:lang w:eastAsia="es-BO"/>
              </w:rPr>
            </w:pPr>
            <w:r w:rsidRPr="00664F1B">
              <w:rPr>
                <w:rFonts w:ascii="Calibri" w:eastAsia="Times New Roman" w:hAnsi="Calibri" w:cs="Calibri"/>
                <w:b/>
                <w:bCs/>
                <w:color w:val="000000"/>
                <w:lang w:eastAsia="es-BO"/>
              </w:rPr>
              <w:t>Otros gastos</w:t>
            </w:r>
          </w:p>
        </w:tc>
        <w:tc>
          <w:tcPr>
            <w:tcW w:w="1691" w:type="dxa"/>
            <w:tcBorders>
              <w:top w:val="nil"/>
              <w:left w:val="nil"/>
              <w:bottom w:val="single" w:sz="4" w:space="0" w:color="auto"/>
              <w:right w:val="single" w:sz="4" w:space="0" w:color="auto"/>
            </w:tcBorders>
            <w:shd w:val="clear" w:color="000000" w:fill="BFBFBF"/>
            <w:noWrap/>
            <w:hideMark/>
          </w:tcPr>
          <w:p w:rsidR="00664F1B" w:rsidRPr="00664F1B" w:rsidRDefault="00664F1B" w:rsidP="00664F1B">
            <w:pPr>
              <w:spacing w:after="0" w:line="240" w:lineRule="auto"/>
              <w:jc w:val="center"/>
              <w:rPr>
                <w:rFonts w:ascii="Calibri" w:eastAsia="Times New Roman" w:hAnsi="Calibri" w:cs="Calibri"/>
                <w:b/>
                <w:bCs/>
                <w:color w:val="000000"/>
                <w:lang w:eastAsia="es-BO"/>
              </w:rPr>
            </w:pPr>
            <w:r w:rsidRPr="00664F1B">
              <w:rPr>
                <w:rFonts w:ascii="Calibri" w:eastAsia="Times New Roman" w:hAnsi="Calibri" w:cs="Calibri"/>
                <w:b/>
                <w:bCs/>
                <w:color w:val="000000"/>
                <w:lang w:eastAsia="es-BO"/>
              </w:rPr>
              <w:t>Inversión</w:t>
            </w:r>
          </w:p>
        </w:tc>
        <w:tc>
          <w:tcPr>
            <w:tcW w:w="2209" w:type="dxa"/>
            <w:tcBorders>
              <w:top w:val="nil"/>
              <w:left w:val="nil"/>
              <w:bottom w:val="single" w:sz="4" w:space="0" w:color="auto"/>
              <w:right w:val="single" w:sz="4" w:space="0" w:color="auto"/>
            </w:tcBorders>
            <w:shd w:val="clear" w:color="000000" w:fill="BFBFBF"/>
            <w:noWrap/>
            <w:hideMark/>
          </w:tcPr>
          <w:p w:rsidR="00664F1B" w:rsidRPr="00664F1B" w:rsidRDefault="00664F1B" w:rsidP="00664F1B">
            <w:pPr>
              <w:spacing w:after="0" w:line="240" w:lineRule="auto"/>
              <w:jc w:val="center"/>
              <w:rPr>
                <w:rFonts w:ascii="Calibri" w:eastAsia="Times New Roman" w:hAnsi="Calibri" w:cs="Calibri"/>
                <w:b/>
                <w:bCs/>
                <w:color w:val="000000"/>
                <w:lang w:eastAsia="es-BO"/>
              </w:rPr>
            </w:pPr>
            <w:r w:rsidRPr="00664F1B">
              <w:rPr>
                <w:rFonts w:ascii="Calibri" w:eastAsia="Times New Roman" w:hAnsi="Calibri" w:cs="Calibri"/>
                <w:b/>
                <w:bCs/>
                <w:color w:val="000000"/>
                <w:lang w:eastAsia="es-BO"/>
              </w:rPr>
              <w:t>Otros gastos</w:t>
            </w:r>
          </w:p>
        </w:tc>
        <w:tc>
          <w:tcPr>
            <w:tcW w:w="1943" w:type="dxa"/>
            <w:tcBorders>
              <w:top w:val="nil"/>
              <w:left w:val="nil"/>
              <w:bottom w:val="single" w:sz="4" w:space="0" w:color="auto"/>
              <w:right w:val="single" w:sz="4" w:space="0" w:color="auto"/>
            </w:tcBorders>
            <w:shd w:val="clear" w:color="000000" w:fill="BFBFBF"/>
            <w:noWrap/>
            <w:hideMark/>
          </w:tcPr>
          <w:p w:rsidR="00664F1B" w:rsidRPr="00664F1B" w:rsidRDefault="00664F1B" w:rsidP="00664F1B">
            <w:pPr>
              <w:spacing w:after="0" w:line="240" w:lineRule="auto"/>
              <w:jc w:val="center"/>
              <w:rPr>
                <w:rFonts w:ascii="Calibri" w:eastAsia="Times New Roman" w:hAnsi="Calibri" w:cs="Calibri"/>
                <w:b/>
                <w:bCs/>
                <w:color w:val="000000"/>
                <w:lang w:eastAsia="es-BO"/>
              </w:rPr>
            </w:pPr>
            <w:r w:rsidRPr="00664F1B">
              <w:rPr>
                <w:rFonts w:ascii="Calibri" w:eastAsia="Times New Roman" w:hAnsi="Calibri" w:cs="Calibri"/>
                <w:b/>
                <w:bCs/>
                <w:color w:val="000000"/>
                <w:lang w:eastAsia="es-BO"/>
              </w:rPr>
              <w:t>Inversión</w:t>
            </w:r>
          </w:p>
        </w:tc>
      </w:tr>
      <w:tr w:rsidR="00664F1B" w:rsidRPr="00664F1B" w:rsidTr="00664F1B">
        <w:trPr>
          <w:trHeight w:val="270"/>
        </w:trPr>
        <w:tc>
          <w:tcPr>
            <w:tcW w:w="1168" w:type="dxa"/>
            <w:vMerge/>
            <w:tcBorders>
              <w:top w:val="nil"/>
              <w:left w:val="single" w:sz="4" w:space="0" w:color="auto"/>
              <w:bottom w:val="single" w:sz="4" w:space="0" w:color="000000"/>
              <w:right w:val="single" w:sz="4" w:space="0" w:color="auto"/>
            </w:tcBorders>
            <w:vAlign w:val="center"/>
            <w:hideMark/>
          </w:tcPr>
          <w:p w:rsidR="00664F1B" w:rsidRPr="00664F1B" w:rsidRDefault="00664F1B" w:rsidP="00664F1B">
            <w:pPr>
              <w:spacing w:after="0" w:line="240" w:lineRule="auto"/>
              <w:rPr>
                <w:rFonts w:ascii="Calibri" w:eastAsia="Times New Roman" w:hAnsi="Calibri" w:cs="Calibri"/>
                <w:color w:val="000000"/>
                <w:lang w:eastAsia="es-BO"/>
              </w:rPr>
            </w:pPr>
          </w:p>
        </w:tc>
        <w:tc>
          <w:tcPr>
            <w:tcW w:w="1923" w:type="dxa"/>
            <w:tcBorders>
              <w:top w:val="nil"/>
              <w:left w:val="nil"/>
              <w:bottom w:val="single" w:sz="4" w:space="0" w:color="auto"/>
              <w:right w:val="single" w:sz="4" w:space="0" w:color="auto"/>
            </w:tcBorders>
            <w:shd w:val="clear" w:color="auto" w:fill="auto"/>
            <w:noWrap/>
            <w:hideMark/>
          </w:tcPr>
          <w:p w:rsidR="00664F1B" w:rsidRPr="00664F1B" w:rsidRDefault="008E00C5" w:rsidP="002A5BFE">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t>478.949.</w:t>
            </w:r>
            <w:r w:rsidR="00664F1B" w:rsidRPr="00664F1B">
              <w:rPr>
                <w:rFonts w:ascii="Calibri" w:eastAsia="Times New Roman" w:hAnsi="Calibri" w:cs="Calibri"/>
                <w:color w:val="000000"/>
                <w:lang w:eastAsia="es-BO"/>
              </w:rPr>
              <w:t>328</w:t>
            </w:r>
          </w:p>
        </w:tc>
        <w:tc>
          <w:tcPr>
            <w:tcW w:w="1691" w:type="dxa"/>
            <w:tcBorders>
              <w:top w:val="nil"/>
              <w:left w:val="nil"/>
              <w:bottom w:val="nil"/>
              <w:right w:val="nil"/>
            </w:tcBorders>
            <w:shd w:val="clear" w:color="auto" w:fill="auto"/>
            <w:noWrap/>
            <w:vAlign w:val="bottom"/>
            <w:hideMark/>
          </w:tcPr>
          <w:p w:rsidR="00664F1B" w:rsidRPr="00664F1B" w:rsidRDefault="008E00C5" w:rsidP="002A5BFE">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t>80.</w:t>
            </w:r>
            <w:r w:rsidR="00664F1B" w:rsidRPr="00664F1B">
              <w:rPr>
                <w:rFonts w:ascii="Calibri" w:eastAsia="Times New Roman" w:hAnsi="Calibri" w:cs="Calibri"/>
                <w:color w:val="000000"/>
                <w:lang w:eastAsia="es-BO"/>
              </w:rPr>
              <w:t>854</w:t>
            </w:r>
            <w:r>
              <w:rPr>
                <w:rFonts w:ascii="Calibri" w:eastAsia="Times New Roman" w:hAnsi="Calibri" w:cs="Calibri"/>
                <w:color w:val="000000"/>
                <w:lang w:eastAsia="es-BO"/>
              </w:rPr>
              <w:t>.</w:t>
            </w:r>
            <w:r w:rsidR="00664F1B" w:rsidRPr="00664F1B">
              <w:rPr>
                <w:rFonts w:ascii="Calibri" w:eastAsia="Times New Roman" w:hAnsi="Calibri" w:cs="Calibri"/>
                <w:color w:val="000000"/>
                <w:lang w:eastAsia="es-BO"/>
              </w:rPr>
              <w:t>417</w:t>
            </w:r>
          </w:p>
        </w:tc>
        <w:tc>
          <w:tcPr>
            <w:tcW w:w="2209" w:type="dxa"/>
            <w:tcBorders>
              <w:top w:val="nil"/>
              <w:left w:val="single" w:sz="4" w:space="0" w:color="auto"/>
              <w:bottom w:val="single" w:sz="4" w:space="0" w:color="auto"/>
              <w:right w:val="single" w:sz="4" w:space="0" w:color="auto"/>
            </w:tcBorders>
            <w:shd w:val="clear" w:color="auto" w:fill="auto"/>
            <w:noWrap/>
            <w:hideMark/>
          </w:tcPr>
          <w:p w:rsidR="00664F1B" w:rsidRPr="00664F1B" w:rsidRDefault="008E00C5" w:rsidP="002A5BFE">
            <w:pPr>
              <w:spacing w:after="0" w:line="240" w:lineRule="auto"/>
              <w:jc w:val="center"/>
              <w:rPr>
                <w:rFonts w:ascii="Calibri" w:eastAsia="Times New Roman" w:hAnsi="Calibri" w:cs="Calibri"/>
                <w:color w:val="000000"/>
                <w:lang w:eastAsia="es-BO"/>
              </w:rPr>
            </w:pPr>
            <w:r>
              <w:rPr>
                <w:rFonts w:ascii="Calibri" w:eastAsia="Times New Roman" w:hAnsi="Calibri" w:cs="Calibri"/>
                <w:color w:val="000000"/>
                <w:lang w:eastAsia="es-BO"/>
              </w:rPr>
              <w:t>184.</w:t>
            </w:r>
            <w:r w:rsidR="00664F1B" w:rsidRPr="00664F1B">
              <w:rPr>
                <w:rFonts w:ascii="Calibri" w:eastAsia="Times New Roman" w:hAnsi="Calibri" w:cs="Calibri"/>
                <w:color w:val="000000"/>
                <w:lang w:eastAsia="es-BO"/>
              </w:rPr>
              <w:t>252</w:t>
            </w:r>
            <w:r>
              <w:rPr>
                <w:rFonts w:ascii="Calibri" w:eastAsia="Times New Roman" w:hAnsi="Calibri" w:cs="Calibri"/>
                <w:color w:val="000000"/>
                <w:lang w:eastAsia="es-BO"/>
              </w:rPr>
              <w:t>.</w:t>
            </w:r>
            <w:r w:rsidR="00664F1B" w:rsidRPr="00664F1B">
              <w:rPr>
                <w:rFonts w:ascii="Calibri" w:eastAsia="Times New Roman" w:hAnsi="Calibri" w:cs="Calibri"/>
                <w:color w:val="000000"/>
                <w:lang w:eastAsia="es-BO"/>
              </w:rPr>
              <w:t>500</w:t>
            </w:r>
          </w:p>
        </w:tc>
        <w:tc>
          <w:tcPr>
            <w:tcW w:w="1943" w:type="dxa"/>
            <w:tcBorders>
              <w:top w:val="nil"/>
              <w:left w:val="nil"/>
              <w:bottom w:val="single" w:sz="4" w:space="0" w:color="auto"/>
              <w:right w:val="single" w:sz="4" w:space="0" w:color="auto"/>
            </w:tcBorders>
            <w:shd w:val="clear" w:color="auto" w:fill="auto"/>
            <w:noWrap/>
            <w:vAlign w:val="bottom"/>
            <w:hideMark/>
          </w:tcPr>
          <w:p w:rsidR="00664F1B" w:rsidRPr="00664F1B" w:rsidRDefault="00664F1B" w:rsidP="002A5BFE">
            <w:pPr>
              <w:spacing w:after="0" w:line="240" w:lineRule="auto"/>
              <w:jc w:val="center"/>
              <w:rPr>
                <w:rFonts w:ascii="Calibri" w:eastAsia="Times New Roman" w:hAnsi="Calibri" w:cs="Calibri"/>
                <w:color w:val="000000"/>
                <w:lang w:eastAsia="es-BO"/>
              </w:rPr>
            </w:pPr>
            <w:r w:rsidRPr="00664F1B">
              <w:rPr>
                <w:rFonts w:ascii="Calibri" w:eastAsia="Times New Roman" w:hAnsi="Calibri" w:cs="Calibri"/>
                <w:color w:val="000000"/>
                <w:lang w:eastAsia="es-BO"/>
              </w:rPr>
              <w:t>61</w:t>
            </w:r>
            <w:r w:rsidR="008E00C5">
              <w:rPr>
                <w:rFonts w:ascii="Calibri" w:eastAsia="Times New Roman" w:hAnsi="Calibri" w:cs="Calibri"/>
                <w:color w:val="000000"/>
                <w:lang w:eastAsia="es-BO"/>
              </w:rPr>
              <w:t>.954.</w:t>
            </w:r>
            <w:r w:rsidRPr="00664F1B">
              <w:rPr>
                <w:rFonts w:ascii="Calibri" w:eastAsia="Times New Roman" w:hAnsi="Calibri" w:cs="Calibri"/>
                <w:color w:val="000000"/>
                <w:lang w:eastAsia="es-BO"/>
              </w:rPr>
              <w:t>274</w:t>
            </w:r>
          </w:p>
        </w:tc>
      </w:tr>
      <w:tr w:rsidR="00664F1B" w:rsidRPr="00664F1B" w:rsidTr="00664F1B">
        <w:trPr>
          <w:trHeight w:val="270"/>
        </w:trPr>
        <w:tc>
          <w:tcPr>
            <w:tcW w:w="1168" w:type="dxa"/>
            <w:vMerge/>
            <w:tcBorders>
              <w:top w:val="nil"/>
              <w:left w:val="single" w:sz="4" w:space="0" w:color="auto"/>
              <w:bottom w:val="single" w:sz="4" w:space="0" w:color="000000"/>
              <w:right w:val="single" w:sz="4" w:space="0" w:color="auto"/>
            </w:tcBorders>
            <w:vAlign w:val="center"/>
            <w:hideMark/>
          </w:tcPr>
          <w:p w:rsidR="00664F1B" w:rsidRPr="00664F1B" w:rsidRDefault="00664F1B" w:rsidP="00664F1B">
            <w:pPr>
              <w:spacing w:after="0" w:line="240" w:lineRule="auto"/>
              <w:rPr>
                <w:rFonts w:ascii="Calibri" w:eastAsia="Times New Roman" w:hAnsi="Calibri" w:cs="Calibri"/>
                <w:color w:val="000000"/>
                <w:lang w:eastAsia="es-BO"/>
              </w:rPr>
            </w:pPr>
          </w:p>
        </w:tc>
        <w:tc>
          <w:tcPr>
            <w:tcW w:w="3613" w:type="dxa"/>
            <w:gridSpan w:val="2"/>
            <w:tcBorders>
              <w:top w:val="single" w:sz="4" w:space="0" w:color="auto"/>
              <w:left w:val="nil"/>
              <w:bottom w:val="single" w:sz="4" w:space="0" w:color="auto"/>
              <w:right w:val="single" w:sz="4" w:space="0" w:color="000000"/>
            </w:tcBorders>
            <w:shd w:val="clear" w:color="000000" w:fill="D9D9D9"/>
            <w:noWrap/>
            <w:hideMark/>
          </w:tcPr>
          <w:p w:rsidR="00664F1B" w:rsidRPr="002A5BFE" w:rsidRDefault="00664F1B" w:rsidP="00664F1B">
            <w:pPr>
              <w:spacing w:after="0" w:line="240" w:lineRule="auto"/>
              <w:jc w:val="center"/>
              <w:rPr>
                <w:rFonts w:ascii="Calibri" w:eastAsia="Times New Roman" w:hAnsi="Calibri" w:cs="Calibri"/>
                <w:b/>
                <w:color w:val="000000"/>
                <w:lang w:eastAsia="es-BO"/>
              </w:rPr>
            </w:pPr>
            <w:r w:rsidRPr="002A5BFE">
              <w:rPr>
                <w:rFonts w:ascii="Calibri" w:eastAsia="Times New Roman" w:hAnsi="Calibri" w:cs="Calibri"/>
                <w:b/>
                <w:color w:val="000000"/>
                <w:lang w:eastAsia="es-BO"/>
              </w:rPr>
              <w:t>559.803.745</w:t>
            </w:r>
          </w:p>
        </w:tc>
        <w:tc>
          <w:tcPr>
            <w:tcW w:w="4152" w:type="dxa"/>
            <w:gridSpan w:val="2"/>
            <w:tcBorders>
              <w:top w:val="single" w:sz="4" w:space="0" w:color="auto"/>
              <w:left w:val="nil"/>
              <w:bottom w:val="single" w:sz="4" w:space="0" w:color="auto"/>
              <w:right w:val="single" w:sz="4" w:space="0" w:color="auto"/>
            </w:tcBorders>
            <w:shd w:val="clear" w:color="000000" w:fill="D9D9D9"/>
            <w:noWrap/>
            <w:hideMark/>
          </w:tcPr>
          <w:p w:rsidR="00664F1B" w:rsidRPr="002A5BFE" w:rsidRDefault="00664F1B" w:rsidP="00664F1B">
            <w:pPr>
              <w:spacing w:after="0" w:line="240" w:lineRule="auto"/>
              <w:jc w:val="center"/>
              <w:rPr>
                <w:rFonts w:ascii="Calibri" w:eastAsia="Times New Roman" w:hAnsi="Calibri" w:cs="Calibri"/>
                <w:b/>
                <w:color w:val="000000"/>
                <w:lang w:eastAsia="es-BO"/>
              </w:rPr>
            </w:pPr>
            <w:r w:rsidRPr="002A5BFE">
              <w:rPr>
                <w:rFonts w:ascii="Calibri" w:eastAsia="Times New Roman" w:hAnsi="Calibri" w:cs="Calibri"/>
                <w:b/>
                <w:color w:val="000000"/>
                <w:lang w:eastAsia="es-BO"/>
              </w:rPr>
              <w:t>246.206.774</w:t>
            </w:r>
          </w:p>
        </w:tc>
      </w:tr>
      <w:tr w:rsidR="00664F1B" w:rsidRPr="00664F1B" w:rsidTr="00664F1B">
        <w:trPr>
          <w:trHeight w:val="270"/>
        </w:trPr>
        <w:tc>
          <w:tcPr>
            <w:tcW w:w="11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64F1B" w:rsidRPr="00664F1B" w:rsidRDefault="00664F1B" w:rsidP="00664F1B">
            <w:pPr>
              <w:spacing w:after="0" w:line="240" w:lineRule="auto"/>
              <w:jc w:val="center"/>
              <w:rPr>
                <w:rFonts w:ascii="Calibri" w:eastAsia="Times New Roman" w:hAnsi="Calibri" w:cs="Calibri"/>
                <w:color w:val="000000"/>
                <w:lang w:eastAsia="es-BO"/>
              </w:rPr>
            </w:pPr>
            <w:r w:rsidRPr="00664F1B">
              <w:rPr>
                <w:rFonts w:ascii="Calibri" w:eastAsia="Times New Roman" w:hAnsi="Calibri" w:cs="Calibri"/>
                <w:color w:val="000000"/>
                <w:lang w:eastAsia="es-BO"/>
              </w:rPr>
              <w:t>2017</w:t>
            </w:r>
          </w:p>
        </w:tc>
        <w:tc>
          <w:tcPr>
            <w:tcW w:w="1923" w:type="dxa"/>
            <w:tcBorders>
              <w:top w:val="nil"/>
              <w:left w:val="nil"/>
              <w:bottom w:val="single" w:sz="4" w:space="0" w:color="auto"/>
              <w:right w:val="single" w:sz="4" w:space="0" w:color="auto"/>
            </w:tcBorders>
            <w:shd w:val="clear" w:color="000000" w:fill="BFBFBF"/>
            <w:noWrap/>
            <w:hideMark/>
          </w:tcPr>
          <w:p w:rsidR="00664F1B" w:rsidRPr="00664F1B" w:rsidRDefault="00664F1B" w:rsidP="00664F1B">
            <w:pPr>
              <w:spacing w:after="0" w:line="240" w:lineRule="auto"/>
              <w:jc w:val="center"/>
              <w:rPr>
                <w:rFonts w:ascii="Calibri" w:eastAsia="Times New Roman" w:hAnsi="Calibri" w:cs="Calibri"/>
                <w:b/>
                <w:bCs/>
                <w:color w:val="000000"/>
                <w:lang w:eastAsia="es-BO"/>
              </w:rPr>
            </w:pPr>
            <w:r w:rsidRPr="00664F1B">
              <w:rPr>
                <w:rFonts w:ascii="Calibri" w:eastAsia="Times New Roman" w:hAnsi="Calibri" w:cs="Calibri"/>
                <w:b/>
                <w:bCs/>
                <w:color w:val="000000"/>
                <w:lang w:eastAsia="es-BO"/>
              </w:rPr>
              <w:t>Otros gastos</w:t>
            </w:r>
          </w:p>
        </w:tc>
        <w:tc>
          <w:tcPr>
            <w:tcW w:w="1691" w:type="dxa"/>
            <w:tcBorders>
              <w:top w:val="nil"/>
              <w:left w:val="nil"/>
              <w:bottom w:val="single" w:sz="4" w:space="0" w:color="auto"/>
              <w:right w:val="single" w:sz="4" w:space="0" w:color="auto"/>
            </w:tcBorders>
            <w:shd w:val="clear" w:color="000000" w:fill="BFBFBF"/>
            <w:noWrap/>
            <w:hideMark/>
          </w:tcPr>
          <w:p w:rsidR="00664F1B" w:rsidRPr="00664F1B" w:rsidRDefault="00664F1B" w:rsidP="00664F1B">
            <w:pPr>
              <w:spacing w:after="0" w:line="240" w:lineRule="auto"/>
              <w:jc w:val="center"/>
              <w:rPr>
                <w:rFonts w:ascii="Calibri" w:eastAsia="Times New Roman" w:hAnsi="Calibri" w:cs="Calibri"/>
                <w:b/>
                <w:bCs/>
                <w:color w:val="000000"/>
                <w:lang w:eastAsia="es-BO"/>
              </w:rPr>
            </w:pPr>
            <w:r w:rsidRPr="00664F1B">
              <w:rPr>
                <w:rFonts w:ascii="Calibri" w:eastAsia="Times New Roman" w:hAnsi="Calibri" w:cs="Calibri"/>
                <w:b/>
                <w:bCs/>
                <w:color w:val="000000"/>
                <w:lang w:eastAsia="es-BO"/>
              </w:rPr>
              <w:t>Inversión</w:t>
            </w:r>
          </w:p>
        </w:tc>
        <w:tc>
          <w:tcPr>
            <w:tcW w:w="2209" w:type="dxa"/>
            <w:tcBorders>
              <w:top w:val="nil"/>
              <w:left w:val="nil"/>
              <w:bottom w:val="single" w:sz="4" w:space="0" w:color="auto"/>
              <w:right w:val="single" w:sz="4" w:space="0" w:color="auto"/>
            </w:tcBorders>
            <w:shd w:val="clear" w:color="000000" w:fill="BFBFBF"/>
            <w:noWrap/>
            <w:hideMark/>
          </w:tcPr>
          <w:p w:rsidR="00664F1B" w:rsidRPr="00664F1B" w:rsidRDefault="00664F1B" w:rsidP="00664F1B">
            <w:pPr>
              <w:spacing w:after="0" w:line="240" w:lineRule="auto"/>
              <w:jc w:val="center"/>
              <w:rPr>
                <w:rFonts w:ascii="Calibri" w:eastAsia="Times New Roman" w:hAnsi="Calibri" w:cs="Calibri"/>
                <w:b/>
                <w:bCs/>
                <w:color w:val="000000"/>
                <w:lang w:eastAsia="es-BO"/>
              </w:rPr>
            </w:pPr>
            <w:r w:rsidRPr="00664F1B">
              <w:rPr>
                <w:rFonts w:ascii="Calibri" w:eastAsia="Times New Roman" w:hAnsi="Calibri" w:cs="Calibri"/>
                <w:b/>
                <w:bCs/>
                <w:color w:val="000000"/>
                <w:lang w:eastAsia="es-BO"/>
              </w:rPr>
              <w:t>Otros gastos</w:t>
            </w:r>
          </w:p>
        </w:tc>
        <w:tc>
          <w:tcPr>
            <w:tcW w:w="1943" w:type="dxa"/>
            <w:tcBorders>
              <w:top w:val="nil"/>
              <w:left w:val="nil"/>
              <w:bottom w:val="single" w:sz="4" w:space="0" w:color="auto"/>
              <w:right w:val="single" w:sz="4" w:space="0" w:color="auto"/>
            </w:tcBorders>
            <w:shd w:val="clear" w:color="000000" w:fill="BFBFBF"/>
            <w:noWrap/>
            <w:hideMark/>
          </w:tcPr>
          <w:p w:rsidR="00664F1B" w:rsidRPr="00664F1B" w:rsidRDefault="00664F1B" w:rsidP="00664F1B">
            <w:pPr>
              <w:spacing w:after="0" w:line="240" w:lineRule="auto"/>
              <w:jc w:val="center"/>
              <w:rPr>
                <w:rFonts w:ascii="Calibri" w:eastAsia="Times New Roman" w:hAnsi="Calibri" w:cs="Calibri"/>
                <w:b/>
                <w:bCs/>
                <w:color w:val="000000"/>
                <w:lang w:eastAsia="es-BO"/>
              </w:rPr>
            </w:pPr>
            <w:r w:rsidRPr="00664F1B">
              <w:rPr>
                <w:rFonts w:ascii="Calibri" w:eastAsia="Times New Roman" w:hAnsi="Calibri" w:cs="Calibri"/>
                <w:b/>
                <w:bCs/>
                <w:color w:val="000000"/>
                <w:lang w:eastAsia="es-BO"/>
              </w:rPr>
              <w:t>Inversión</w:t>
            </w:r>
          </w:p>
        </w:tc>
      </w:tr>
      <w:tr w:rsidR="00664F1B" w:rsidRPr="00664F1B" w:rsidTr="00664F1B">
        <w:trPr>
          <w:trHeight w:val="270"/>
        </w:trPr>
        <w:tc>
          <w:tcPr>
            <w:tcW w:w="1168" w:type="dxa"/>
            <w:vMerge/>
            <w:tcBorders>
              <w:top w:val="nil"/>
              <w:left w:val="single" w:sz="4" w:space="0" w:color="auto"/>
              <w:bottom w:val="single" w:sz="4" w:space="0" w:color="auto"/>
              <w:right w:val="single" w:sz="4" w:space="0" w:color="auto"/>
            </w:tcBorders>
            <w:vAlign w:val="center"/>
            <w:hideMark/>
          </w:tcPr>
          <w:p w:rsidR="00664F1B" w:rsidRPr="00664F1B" w:rsidRDefault="00664F1B" w:rsidP="00664F1B">
            <w:pPr>
              <w:spacing w:after="0" w:line="240" w:lineRule="auto"/>
              <w:rPr>
                <w:rFonts w:ascii="Calibri" w:eastAsia="Times New Roman" w:hAnsi="Calibri" w:cs="Calibri"/>
                <w:color w:val="000000"/>
                <w:lang w:eastAsia="es-BO"/>
              </w:rPr>
            </w:pPr>
          </w:p>
        </w:tc>
        <w:tc>
          <w:tcPr>
            <w:tcW w:w="1923" w:type="dxa"/>
            <w:tcBorders>
              <w:top w:val="nil"/>
              <w:left w:val="nil"/>
              <w:bottom w:val="single" w:sz="4" w:space="0" w:color="auto"/>
              <w:right w:val="single" w:sz="4" w:space="0" w:color="auto"/>
            </w:tcBorders>
            <w:shd w:val="clear" w:color="auto" w:fill="auto"/>
            <w:noWrap/>
            <w:hideMark/>
          </w:tcPr>
          <w:p w:rsidR="00664F1B" w:rsidRPr="00664F1B" w:rsidRDefault="008E00C5" w:rsidP="002A5BFE">
            <w:pPr>
              <w:spacing w:after="0" w:line="240" w:lineRule="auto"/>
              <w:jc w:val="center"/>
              <w:rPr>
                <w:rFonts w:ascii="Calibri" w:eastAsia="Times New Roman" w:hAnsi="Calibri" w:cs="Calibri"/>
                <w:color w:val="000000"/>
                <w:lang w:eastAsia="es-BO"/>
              </w:rPr>
            </w:pPr>
            <w:r>
              <w:t>540.907.924</w:t>
            </w:r>
          </w:p>
        </w:tc>
        <w:tc>
          <w:tcPr>
            <w:tcW w:w="1691" w:type="dxa"/>
            <w:tcBorders>
              <w:top w:val="nil"/>
              <w:left w:val="nil"/>
              <w:bottom w:val="nil"/>
              <w:right w:val="nil"/>
            </w:tcBorders>
            <w:shd w:val="clear" w:color="auto" w:fill="auto"/>
            <w:noWrap/>
            <w:vAlign w:val="bottom"/>
            <w:hideMark/>
          </w:tcPr>
          <w:p w:rsidR="00664F1B" w:rsidRPr="00664F1B" w:rsidRDefault="008E00C5" w:rsidP="002A5BFE">
            <w:pPr>
              <w:spacing w:after="0" w:line="240" w:lineRule="auto"/>
              <w:jc w:val="center"/>
              <w:rPr>
                <w:rFonts w:ascii="Calibri" w:eastAsia="Times New Roman" w:hAnsi="Calibri" w:cs="Calibri"/>
                <w:color w:val="000000"/>
                <w:lang w:eastAsia="es-BO"/>
              </w:rPr>
            </w:pPr>
            <w:r>
              <w:t>60.189.122</w:t>
            </w:r>
          </w:p>
        </w:tc>
        <w:tc>
          <w:tcPr>
            <w:tcW w:w="2209" w:type="dxa"/>
            <w:tcBorders>
              <w:top w:val="nil"/>
              <w:left w:val="single" w:sz="4" w:space="0" w:color="auto"/>
              <w:bottom w:val="single" w:sz="4" w:space="0" w:color="auto"/>
              <w:right w:val="single" w:sz="4" w:space="0" w:color="auto"/>
            </w:tcBorders>
            <w:shd w:val="clear" w:color="auto" w:fill="auto"/>
            <w:noWrap/>
            <w:hideMark/>
          </w:tcPr>
          <w:p w:rsidR="00664F1B" w:rsidRPr="00664F1B" w:rsidRDefault="008E00C5" w:rsidP="002A5BFE">
            <w:pPr>
              <w:spacing w:after="0" w:line="240" w:lineRule="auto"/>
              <w:jc w:val="center"/>
              <w:rPr>
                <w:rFonts w:ascii="Calibri" w:eastAsia="Times New Roman" w:hAnsi="Calibri" w:cs="Calibri"/>
                <w:color w:val="000000"/>
                <w:lang w:eastAsia="es-BO"/>
              </w:rPr>
            </w:pPr>
            <w:r>
              <w:t>163.171.396</w:t>
            </w:r>
          </w:p>
        </w:tc>
        <w:tc>
          <w:tcPr>
            <w:tcW w:w="1943" w:type="dxa"/>
            <w:tcBorders>
              <w:top w:val="nil"/>
              <w:left w:val="nil"/>
              <w:bottom w:val="single" w:sz="4" w:space="0" w:color="auto"/>
              <w:right w:val="single" w:sz="4" w:space="0" w:color="auto"/>
            </w:tcBorders>
            <w:shd w:val="clear" w:color="auto" w:fill="auto"/>
            <w:noWrap/>
            <w:vAlign w:val="bottom"/>
            <w:hideMark/>
          </w:tcPr>
          <w:p w:rsidR="00664F1B" w:rsidRPr="00664F1B" w:rsidRDefault="008E00C5" w:rsidP="002A5BFE">
            <w:pPr>
              <w:spacing w:after="0" w:line="240" w:lineRule="auto"/>
              <w:jc w:val="center"/>
              <w:rPr>
                <w:rFonts w:ascii="Calibri" w:eastAsia="Times New Roman" w:hAnsi="Calibri" w:cs="Calibri"/>
                <w:color w:val="000000"/>
                <w:lang w:eastAsia="es-BO"/>
              </w:rPr>
            </w:pPr>
            <w:r>
              <w:t>41.574.981</w:t>
            </w:r>
          </w:p>
        </w:tc>
      </w:tr>
      <w:tr w:rsidR="00664F1B" w:rsidRPr="00664F1B" w:rsidTr="00664F1B">
        <w:trPr>
          <w:trHeight w:val="270"/>
        </w:trPr>
        <w:tc>
          <w:tcPr>
            <w:tcW w:w="1168" w:type="dxa"/>
            <w:vMerge/>
            <w:tcBorders>
              <w:top w:val="nil"/>
              <w:left w:val="single" w:sz="4" w:space="0" w:color="auto"/>
              <w:bottom w:val="single" w:sz="4" w:space="0" w:color="auto"/>
              <w:right w:val="single" w:sz="4" w:space="0" w:color="auto"/>
            </w:tcBorders>
            <w:vAlign w:val="center"/>
            <w:hideMark/>
          </w:tcPr>
          <w:p w:rsidR="00664F1B" w:rsidRPr="00664F1B" w:rsidRDefault="00664F1B" w:rsidP="00664F1B">
            <w:pPr>
              <w:spacing w:after="0" w:line="240" w:lineRule="auto"/>
              <w:rPr>
                <w:rFonts w:ascii="Calibri" w:eastAsia="Times New Roman" w:hAnsi="Calibri" w:cs="Calibri"/>
                <w:color w:val="000000"/>
                <w:lang w:eastAsia="es-BO"/>
              </w:rPr>
            </w:pPr>
          </w:p>
        </w:tc>
        <w:tc>
          <w:tcPr>
            <w:tcW w:w="3613" w:type="dxa"/>
            <w:gridSpan w:val="2"/>
            <w:tcBorders>
              <w:top w:val="single" w:sz="4" w:space="0" w:color="auto"/>
              <w:left w:val="nil"/>
              <w:bottom w:val="single" w:sz="4" w:space="0" w:color="auto"/>
              <w:right w:val="single" w:sz="4" w:space="0" w:color="000000"/>
            </w:tcBorders>
            <w:shd w:val="clear" w:color="000000" w:fill="D9D9D9"/>
            <w:noWrap/>
            <w:hideMark/>
          </w:tcPr>
          <w:p w:rsidR="00664F1B" w:rsidRPr="002A5BFE" w:rsidRDefault="00664F1B" w:rsidP="00664F1B">
            <w:pPr>
              <w:spacing w:after="0" w:line="240" w:lineRule="auto"/>
              <w:jc w:val="center"/>
              <w:rPr>
                <w:rFonts w:ascii="Calibri" w:eastAsia="Times New Roman" w:hAnsi="Calibri" w:cs="Calibri"/>
                <w:b/>
                <w:color w:val="000000"/>
                <w:lang w:eastAsia="es-BO"/>
              </w:rPr>
            </w:pPr>
            <w:r w:rsidRPr="002A5BFE">
              <w:rPr>
                <w:rFonts w:ascii="Calibri" w:eastAsia="Times New Roman" w:hAnsi="Calibri" w:cs="Calibri"/>
                <w:b/>
                <w:color w:val="000000"/>
                <w:lang w:eastAsia="es-BO"/>
              </w:rPr>
              <w:t>601.097.046</w:t>
            </w:r>
          </w:p>
        </w:tc>
        <w:tc>
          <w:tcPr>
            <w:tcW w:w="4152" w:type="dxa"/>
            <w:gridSpan w:val="2"/>
            <w:tcBorders>
              <w:top w:val="single" w:sz="4" w:space="0" w:color="auto"/>
              <w:left w:val="nil"/>
              <w:bottom w:val="single" w:sz="4" w:space="0" w:color="auto"/>
              <w:right w:val="single" w:sz="4" w:space="0" w:color="auto"/>
            </w:tcBorders>
            <w:shd w:val="clear" w:color="000000" w:fill="D9D9D9"/>
            <w:noWrap/>
            <w:hideMark/>
          </w:tcPr>
          <w:p w:rsidR="00664F1B" w:rsidRPr="002A5BFE" w:rsidRDefault="00664F1B" w:rsidP="00664F1B">
            <w:pPr>
              <w:spacing w:after="0" w:line="240" w:lineRule="auto"/>
              <w:jc w:val="center"/>
              <w:rPr>
                <w:rFonts w:ascii="Calibri" w:eastAsia="Times New Roman" w:hAnsi="Calibri" w:cs="Calibri"/>
                <w:b/>
                <w:color w:val="000000"/>
                <w:lang w:eastAsia="es-BO"/>
              </w:rPr>
            </w:pPr>
            <w:r w:rsidRPr="002A5BFE">
              <w:rPr>
                <w:rFonts w:ascii="Calibri" w:eastAsia="Times New Roman" w:hAnsi="Calibri" w:cs="Calibri"/>
                <w:b/>
                <w:color w:val="000000"/>
                <w:lang w:eastAsia="es-BO"/>
              </w:rPr>
              <w:t>204.746.377</w:t>
            </w:r>
          </w:p>
        </w:tc>
      </w:tr>
    </w:tbl>
    <w:p w:rsidR="007F6DD0" w:rsidRPr="00664F1B" w:rsidRDefault="007F6DD0" w:rsidP="007F6DD0">
      <w:pPr>
        <w:pStyle w:val="Prrafodelista"/>
        <w:ind w:left="0"/>
      </w:pPr>
    </w:p>
    <w:p w:rsidR="00664F1B" w:rsidRDefault="00664F1B" w:rsidP="00664F1B">
      <w:pPr>
        <w:jc w:val="both"/>
      </w:pPr>
      <w:r w:rsidRPr="00664F1B">
        <w:t>De este cuadro se puede inferir que en el 2016, el gobierno autónomo municipal realizo proyectos de inversión con un mayor valor</w:t>
      </w:r>
      <w:r>
        <w:t xml:space="preserve"> que el Gobierno Departamental, 25% de su presupuesto destino a proyectos frente a lo</w:t>
      </w:r>
      <w:r w:rsidR="008E00C5">
        <w:t>s</w:t>
      </w:r>
      <w:r>
        <w:t xml:space="preserve"> 15% de la gobernación.</w:t>
      </w:r>
    </w:p>
    <w:p w:rsidR="008E00C5" w:rsidRDefault="008E00C5" w:rsidP="00664F1B">
      <w:pPr>
        <w:jc w:val="both"/>
      </w:pPr>
      <w:r>
        <w:t>Para 2017, el GAM</w:t>
      </w:r>
      <w:r w:rsidR="00A945EB">
        <w:t xml:space="preserve"> tiene una inversión de 20% frente a la Gobernación que tiene 10%</w:t>
      </w:r>
      <w:r w:rsidR="00C64663">
        <w:t>.</w:t>
      </w:r>
    </w:p>
    <w:p w:rsidR="00CB3D09" w:rsidRPr="007F6DD0" w:rsidRDefault="00D95123" w:rsidP="007F6DD0">
      <w:pPr>
        <w:rPr>
          <w:b/>
        </w:rPr>
      </w:pPr>
      <w:r>
        <w:rPr>
          <w:b/>
        </w:rPr>
        <w:t xml:space="preserve">3.2 </w:t>
      </w:r>
      <w:r w:rsidR="00CB3D09" w:rsidRPr="007F6DD0">
        <w:rPr>
          <w:b/>
        </w:rPr>
        <w:t>VALOR PÚBLICO</w:t>
      </w:r>
    </w:p>
    <w:p w:rsidR="00CB3D09" w:rsidRDefault="00CB3D09" w:rsidP="00CB3D09">
      <w:pPr>
        <w:jc w:val="both"/>
      </w:pPr>
      <w:r w:rsidRPr="00206445">
        <w:t xml:space="preserve">Siendo el valor público, aquel que crea el gobierno a través de los servicios y/o acciones que implementa, se puede concluir que en el caso del Gobierno Municipal de Trinidad, las acciones tomadas por el gobierno municipal respecto a la oferta </w:t>
      </w:r>
      <w:r w:rsidR="00955C0A">
        <w:t>electoral seleccionada</w:t>
      </w:r>
      <w:bookmarkStart w:id="0" w:name="_GoBack"/>
      <w:bookmarkEnd w:id="0"/>
      <w:r w:rsidRPr="00206445">
        <w:t>, aun es ínfima, con una gestión del 33% de avance respecto a sus 5 años de gestión, se debería tener avances más significativos, sobre todo aquellos proyectos de inversión prometidos y  por los cuales lo eligió el pueblo, ya que vienen necesidades apremiantes y cuya implementación producirán cambios estructurales en el municipio.</w:t>
      </w:r>
    </w:p>
    <w:p w:rsidR="00CB3D09" w:rsidRDefault="00CB3D09" w:rsidP="00CB3D09">
      <w:r>
        <w:t>En cuanto a la inversión pública el municipio de Trinidad de acuerdo a la ejecución financiera a Febrero de 2017</w:t>
      </w:r>
    </w:p>
    <w:tbl>
      <w:tblPr>
        <w:tblStyle w:val="Tablaconcuadrcula"/>
        <w:tblW w:w="8784" w:type="dxa"/>
        <w:tblLook w:val="04A0" w:firstRow="1" w:lastRow="0" w:firstColumn="1" w:lastColumn="0" w:noHBand="0" w:noVBand="1"/>
      </w:tblPr>
      <w:tblGrid>
        <w:gridCol w:w="1526"/>
        <w:gridCol w:w="1443"/>
        <w:gridCol w:w="1427"/>
        <w:gridCol w:w="1410"/>
        <w:gridCol w:w="1424"/>
        <w:gridCol w:w="1554"/>
      </w:tblGrid>
      <w:tr w:rsidR="00CB3D09" w:rsidTr="008E00C5">
        <w:tc>
          <w:tcPr>
            <w:tcW w:w="1526" w:type="dxa"/>
          </w:tcPr>
          <w:p w:rsidR="00CB3D09" w:rsidRDefault="00CB3D09" w:rsidP="008E00C5">
            <w:r>
              <w:t>Municipio</w:t>
            </w:r>
          </w:p>
        </w:tc>
        <w:tc>
          <w:tcPr>
            <w:tcW w:w="1443" w:type="dxa"/>
          </w:tcPr>
          <w:p w:rsidR="00CB3D09" w:rsidRDefault="00CB3D09" w:rsidP="008E00C5">
            <w:r>
              <w:t>PGE</w:t>
            </w:r>
          </w:p>
        </w:tc>
        <w:tc>
          <w:tcPr>
            <w:tcW w:w="1427" w:type="dxa"/>
          </w:tcPr>
          <w:p w:rsidR="00CB3D09" w:rsidRDefault="00CB3D09" w:rsidP="008E00C5">
            <w:proofErr w:type="spellStart"/>
            <w:r>
              <w:t>Reprog</w:t>
            </w:r>
            <w:proofErr w:type="spellEnd"/>
            <w:r>
              <w:t>. Financiera</w:t>
            </w:r>
          </w:p>
        </w:tc>
        <w:tc>
          <w:tcPr>
            <w:tcW w:w="1410" w:type="dxa"/>
          </w:tcPr>
          <w:p w:rsidR="00CB3D09" w:rsidRDefault="00CB3D09" w:rsidP="008E00C5">
            <w:r>
              <w:t>Ejecución Financiera</w:t>
            </w:r>
          </w:p>
        </w:tc>
        <w:tc>
          <w:tcPr>
            <w:tcW w:w="1424" w:type="dxa"/>
          </w:tcPr>
          <w:p w:rsidR="00CB3D09" w:rsidRDefault="00CB3D09" w:rsidP="008E00C5">
            <w:r>
              <w:t>%</w:t>
            </w:r>
            <w:proofErr w:type="spellStart"/>
            <w:r>
              <w:t>Ejec</w:t>
            </w:r>
            <w:proofErr w:type="spellEnd"/>
            <w:r>
              <w:t>. Fin/ PGE</w:t>
            </w:r>
          </w:p>
        </w:tc>
        <w:tc>
          <w:tcPr>
            <w:tcW w:w="1554" w:type="dxa"/>
          </w:tcPr>
          <w:p w:rsidR="00CB3D09" w:rsidRDefault="00CB3D09" w:rsidP="008E00C5">
            <w:r>
              <w:t>%</w:t>
            </w:r>
            <w:proofErr w:type="spellStart"/>
            <w:r>
              <w:t>Ejec</w:t>
            </w:r>
            <w:proofErr w:type="spellEnd"/>
            <w:r>
              <w:t>. Fin</w:t>
            </w:r>
            <w:proofErr w:type="gramStart"/>
            <w:r>
              <w:t>./</w:t>
            </w:r>
            <w:proofErr w:type="gramEnd"/>
            <w:r>
              <w:t xml:space="preserve"> </w:t>
            </w:r>
            <w:proofErr w:type="spellStart"/>
            <w:r>
              <w:t>Reprog</w:t>
            </w:r>
            <w:proofErr w:type="spellEnd"/>
            <w:r>
              <w:t>. Fin</w:t>
            </w:r>
          </w:p>
        </w:tc>
      </w:tr>
      <w:tr w:rsidR="00CB3D09" w:rsidTr="008E00C5">
        <w:tc>
          <w:tcPr>
            <w:tcW w:w="1526" w:type="dxa"/>
          </w:tcPr>
          <w:p w:rsidR="00CB3D09" w:rsidRDefault="00CB3D09" w:rsidP="008E00C5">
            <w:r>
              <w:t>Trinidad</w:t>
            </w:r>
          </w:p>
        </w:tc>
        <w:tc>
          <w:tcPr>
            <w:tcW w:w="1443" w:type="dxa"/>
          </w:tcPr>
          <w:p w:rsidR="00CB3D09" w:rsidRDefault="00CB3D09" w:rsidP="008E00C5">
            <w:r>
              <w:t>41.575</w:t>
            </w:r>
          </w:p>
        </w:tc>
        <w:tc>
          <w:tcPr>
            <w:tcW w:w="1427" w:type="dxa"/>
          </w:tcPr>
          <w:p w:rsidR="00CB3D09" w:rsidRDefault="00CB3D09" w:rsidP="008E00C5">
            <w:r>
              <w:t>42728</w:t>
            </w:r>
          </w:p>
        </w:tc>
        <w:tc>
          <w:tcPr>
            <w:tcW w:w="1410" w:type="dxa"/>
          </w:tcPr>
          <w:p w:rsidR="00CB3D09" w:rsidRDefault="00CB3D09" w:rsidP="008E00C5">
            <w:r>
              <w:t>3.534</w:t>
            </w:r>
          </w:p>
        </w:tc>
        <w:tc>
          <w:tcPr>
            <w:tcW w:w="1424" w:type="dxa"/>
          </w:tcPr>
          <w:p w:rsidR="00CB3D09" w:rsidRDefault="00CB3D09" w:rsidP="008E00C5">
            <w:r>
              <w:t>8,50%</w:t>
            </w:r>
          </w:p>
        </w:tc>
        <w:tc>
          <w:tcPr>
            <w:tcW w:w="1554" w:type="dxa"/>
          </w:tcPr>
          <w:p w:rsidR="00CB3D09" w:rsidRDefault="00CB3D09" w:rsidP="008E00C5">
            <w:r>
              <w:t>8,27%</w:t>
            </w:r>
          </w:p>
        </w:tc>
      </w:tr>
    </w:tbl>
    <w:p w:rsidR="00CB3D09" w:rsidRDefault="00CB3D09" w:rsidP="00CB3D09">
      <w:pPr>
        <w:jc w:val="both"/>
      </w:pPr>
    </w:p>
    <w:p w:rsidR="00D95123" w:rsidRDefault="00D95123" w:rsidP="00CB3D09">
      <w:pPr>
        <w:jc w:val="both"/>
      </w:pPr>
      <w:r>
        <w:t>Para el caso de la Gobernación, a un avance 33% de su gestión, no muestra avances</w:t>
      </w:r>
      <w:r w:rsidR="00E35FB3">
        <w:t xml:space="preserve"> respecto a su oferta electoral</w:t>
      </w:r>
      <w:r w:rsidR="00955C0A">
        <w:t xml:space="preserve"> seleccionada</w:t>
      </w:r>
      <w:r w:rsidR="00E35FB3">
        <w:t xml:space="preserve">, es más, realizando un análisis con los presupuestos destinados en la gestión 2015, se está </w:t>
      </w:r>
      <w:r w:rsidR="00226EFF">
        <w:t>viendo</w:t>
      </w:r>
      <w:r w:rsidR="00E35FB3">
        <w:t xml:space="preserve"> </w:t>
      </w:r>
      <w:r w:rsidR="00226EFF">
        <w:t>u</w:t>
      </w:r>
      <w:r w:rsidR="00E35FB3">
        <w:t xml:space="preserve">n decremento en las asignaciones </w:t>
      </w:r>
      <w:r w:rsidR="00C64663">
        <w:t>presupuestarias en las gestiones 2016 y 2</w:t>
      </w:r>
      <w:r w:rsidR="00226EFF">
        <w:t>017 a su oferta electoral.</w:t>
      </w:r>
    </w:p>
    <w:p w:rsidR="005D37EC" w:rsidRPr="005D37EC" w:rsidRDefault="005D37EC" w:rsidP="00CB3D09">
      <w:pPr>
        <w:jc w:val="both"/>
        <w:rPr>
          <w:b/>
        </w:rPr>
      </w:pPr>
      <w:r w:rsidRPr="005D37EC">
        <w:rPr>
          <w:b/>
        </w:rPr>
        <w:t>Bibliografía</w:t>
      </w:r>
    </w:p>
    <w:p w:rsidR="005D37EC" w:rsidRPr="005D37EC" w:rsidRDefault="005D37EC" w:rsidP="005D37EC">
      <w:pPr>
        <w:spacing w:after="0" w:line="240" w:lineRule="auto"/>
        <w:jc w:val="both"/>
        <w:rPr>
          <w:sz w:val="18"/>
        </w:rPr>
      </w:pPr>
      <w:hyperlink r:id="rId8" w:history="1">
        <w:r w:rsidRPr="005D37EC">
          <w:rPr>
            <w:rStyle w:val="Hipervnculo"/>
            <w:sz w:val="18"/>
          </w:rPr>
          <w:t>https://www.trinidad.gob.bo/</w:t>
        </w:r>
      </w:hyperlink>
    </w:p>
    <w:p w:rsidR="00CB3D09" w:rsidRDefault="005D37EC" w:rsidP="005D37EC">
      <w:pPr>
        <w:spacing w:after="0" w:line="240" w:lineRule="auto"/>
        <w:rPr>
          <w:rStyle w:val="Hipervnculo"/>
          <w:sz w:val="18"/>
        </w:rPr>
      </w:pPr>
      <w:r w:rsidRPr="005D37EC">
        <w:rPr>
          <w:rStyle w:val="Hipervnculo"/>
          <w:sz w:val="18"/>
        </w:rPr>
        <w:t>http://www.economiayfinanzas.gob.bo/viceministerio-de-presupuesto-y-contabilidad-fiscal.html</w:t>
      </w:r>
    </w:p>
    <w:p w:rsidR="005D37EC" w:rsidRPr="005D37EC" w:rsidRDefault="005D37EC" w:rsidP="005D37EC">
      <w:pPr>
        <w:spacing w:after="0" w:line="240" w:lineRule="auto"/>
        <w:jc w:val="both"/>
        <w:rPr>
          <w:sz w:val="18"/>
        </w:rPr>
      </w:pPr>
      <w:hyperlink r:id="rId9" w:history="1">
        <w:r w:rsidRPr="00186A71">
          <w:rPr>
            <w:rStyle w:val="Hipervnculo"/>
            <w:sz w:val="18"/>
          </w:rPr>
          <w:t>http://www.sicoes.gob.bo/</w:t>
        </w:r>
      </w:hyperlink>
    </w:p>
    <w:p w:rsidR="005D37EC" w:rsidRPr="005D37EC" w:rsidRDefault="005D37EC" w:rsidP="005D37EC">
      <w:pPr>
        <w:spacing w:after="0" w:line="240" w:lineRule="auto"/>
        <w:jc w:val="both"/>
        <w:rPr>
          <w:sz w:val="18"/>
        </w:rPr>
      </w:pPr>
      <w:hyperlink r:id="rId10" w:history="1">
        <w:r w:rsidRPr="00186A71">
          <w:rPr>
            <w:rStyle w:val="Hipervnculo"/>
            <w:sz w:val="18"/>
          </w:rPr>
          <w:t>https://www.vipfe.gob.bo/</w:t>
        </w:r>
      </w:hyperlink>
    </w:p>
    <w:p w:rsidR="005D37EC" w:rsidRPr="005D37EC" w:rsidRDefault="005D37EC" w:rsidP="005D37EC">
      <w:pPr>
        <w:spacing w:after="0" w:line="240" w:lineRule="auto"/>
        <w:rPr>
          <w:rStyle w:val="Hipervnculo"/>
          <w:sz w:val="18"/>
        </w:rPr>
        <w:sectPr w:rsidR="005D37EC" w:rsidRPr="005D37EC">
          <w:pgSz w:w="11906" w:h="16838"/>
          <w:pgMar w:top="1417" w:right="1701" w:bottom="1417" w:left="1701" w:header="708" w:footer="708" w:gutter="0"/>
          <w:cols w:space="708"/>
          <w:docGrid w:linePitch="360"/>
        </w:sectPr>
      </w:pPr>
    </w:p>
    <w:p w:rsidR="00EA6D35" w:rsidRDefault="00F85EAC" w:rsidP="00EA6D35">
      <w:pPr>
        <w:ind w:left="708" w:hanging="708"/>
        <w:jc w:val="center"/>
        <w:rPr>
          <w:b/>
        </w:rPr>
      </w:pPr>
      <w:r>
        <w:rPr>
          <w:b/>
        </w:rPr>
        <w:lastRenderedPageBreak/>
        <w:t>A</w:t>
      </w:r>
      <w:r w:rsidR="00EA6D35">
        <w:rPr>
          <w:b/>
        </w:rPr>
        <w:t>NEXO 1.</w:t>
      </w:r>
    </w:p>
    <w:p w:rsidR="00072F25" w:rsidRDefault="00072F25" w:rsidP="00206445">
      <w:pPr>
        <w:jc w:val="both"/>
        <w:rPr>
          <w:b/>
        </w:rPr>
      </w:pPr>
      <w:r w:rsidRPr="00072F25">
        <w:rPr>
          <w:b/>
        </w:rPr>
        <w:t>EDUCACION</w:t>
      </w:r>
      <w:r>
        <w:rPr>
          <w:b/>
        </w:rPr>
        <w:t>.-</w:t>
      </w:r>
    </w:p>
    <w:p w:rsidR="001569DD" w:rsidRDefault="001569DD" w:rsidP="00206445">
      <w:pPr>
        <w:jc w:val="both"/>
        <w:rPr>
          <w:b/>
        </w:rPr>
      </w:pPr>
      <w:r w:rsidRPr="00072F25">
        <w:rPr>
          <w:noProof/>
          <w:lang w:eastAsia="es-BO"/>
        </w:rPr>
        <w:drawing>
          <wp:anchor distT="0" distB="0" distL="114300" distR="114300" simplePos="0" relativeHeight="251658240" behindDoc="1" locked="0" layoutInCell="1" allowOverlap="1" wp14:anchorId="4BBEC79E" wp14:editId="70FCC772">
            <wp:simplePos x="0" y="0"/>
            <wp:positionH relativeFrom="column">
              <wp:posOffset>4445</wp:posOffset>
            </wp:positionH>
            <wp:positionV relativeFrom="paragraph">
              <wp:posOffset>289560</wp:posOffset>
            </wp:positionV>
            <wp:extent cx="2003425" cy="4495800"/>
            <wp:effectExtent l="0" t="0" r="0" b="0"/>
            <wp:wrapTight wrapText="bothSides">
              <wp:wrapPolygon edited="0">
                <wp:start x="0" y="0"/>
                <wp:lineTo x="0" y="21508"/>
                <wp:lineTo x="16226" y="21508"/>
                <wp:lineTo x="21360" y="20959"/>
                <wp:lineTo x="21360" y="14644"/>
                <wp:lineTo x="19306" y="14644"/>
                <wp:lineTo x="21360" y="14095"/>
                <wp:lineTo x="21360" y="12264"/>
                <wp:lineTo x="20744" y="12081"/>
                <wp:lineTo x="16226" y="11715"/>
                <wp:lineTo x="21360" y="11715"/>
                <wp:lineTo x="21360" y="10342"/>
                <wp:lineTo x="16226" y="10251"/>
                <wp:lineTo x="21360" y="9885"/>
                <wp:lineTo x="21360" y="9153"/>
                <wp:lineTo x="16226" y="8786"/>
                <wp:lineTo x="20744" y="8786"/>
                <wp:lineTo x="21360" y="8603"/>
                <wp:lineTo x="21360" y="4851"/>
                <wp:lineTo x="16226" y="4393"/>
                <wp:lineTo x="21155" y="4393"/>
                <wp:lineTo x="21360" y="4302"/>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3425" cy="449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F25" w:rsidRDefault="00072F25" w:rsidP="004B5F1F">
      <w:pPr>
        <w:ind w:left="708"/>
        <w:jc w:val="both"/>
        <w:rPr>
          <w:b/>
        </w:rPr>
      </w:pPr>
      <w:r w:rsidRPr="00072F25">
        <w:rPr>
          <w:noProof/>
          <w:lang w:eastAsia="es-BO"/>
        </w:rPr>
        <w:drawing>
          <wp:inline distT="0" distB="0" distL="0" distR="0" wp14:anchorId="2C7C5275" wp14:editId="387417AA">
            <wp:extent cx="2004156" cy="44959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1012" cy="4511363"/>
                    </a:xfrm>
                    <a:prstGeom prst="rect">
                      <a:avLst/>
                    </a:prstGeom>
                    <a:noFill/>
                    <a:ln>
                      <a:noFill/>
                    </a:ln>
                  </pic:spPr>
                </pic:pic>
              </a:graphicData>
            </a:graphic>
          </wp:inline>
        </w:drawing>
      </w:r>
      <w:r w:rsidRPr="00072F25">
        <w:rPr>
          <w:noProof/>
          <w:lang w:eastAsia="es-BO"/>
        </w:rPr>
        <w:lastRenderedPageBreak/>
        <w:drawing>
          <wp:inline distT="0" distB="0" distL="0" distR="0" wp14:anchorId="58BCA155" wp14:editId="57862C25">
            <wp:extent cx="1895837" cy="4496594"/>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1814" cy="4510770"/>
                    </a:xfrm>
                    <a:prstGeom prst="rect">
                      <a:avLst/>
                    </a:prstGeom>
                    <a:noFill/>
                    <a:ln>
                      <a:noFill/>
                    </a:ln>
                  </pic:spPr>
                </pic:pic>
              </a:graphicData>
            </a:graphic>
          </wp:inline>
        </w:drawing>
      </w:r>
      <w:r w:rsidR="004B5F1F">
        <w:rPr>
          <w:b/>
        </w:rPr>
        <w:tab/>
      </w:r>
      <w:r w:rsidRPr="00072F25">
        <w:rPr>
          <w:noProof/>
          <w:lang w:eastAsia="es-BO"/>
        </w:rPr>
        <w:drawing>
          <wp:inline distT="0" distB="0" distL="0" distR="0" wp14:anchorId="5158615B" wp14:editId="469BB8B3">
            <wp:extent cx="1982845" cy="4448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536" cy="4445238"/>
                    </a:xfrm>
                    <a:prstGeom prst="rect">
                      <a:avLst/>
                    </a:prstGeom>
                    <a:noFill/>
                    <a:ln>
                      <a:noFill/>
                    </a:ln>
                  </pic:spPr>
                </pic:pic>
              </a:graphicData>
            </a:graphic>
          </wp:inline>
        </w:drawing>
      </w:r>
    </w:p>
    <w:p w:rsidR="00426DA8" w:rsidRDefault="00426DA8" w:rsidP="00206445">
      <w:pPr>
        <w:jc w:val="both"/>
        <w:rPr>
          <w:b/>
        </w:rPr>
      </w:pPr>
      <w:r w:rsidRPr="00426DA8">
        <w:rPr>
          <w:noProof/>
          <w:lang w:eastAsia="es-BO"/>
        </w:rPr>
        <w:lastRenderedPageBreak/>
        <w:drawing>
          <wp:anchor distT="0" distB="0" distL="114300" distR="114300" simplePos="0" relativeHeight="251659264" behindDoc="1" locked="0" layoutInCell="1" allowOverlap="1" wp14:anchorId="5F09804B" wp14:editId="0A8BB236">
            <wp:simplePos x="0" y="0"/>
            <wp:positionH relativeFrom="column">
              <wp:posOffset>2935605</wp:posOffset>
            </wp:positionH>
            <wp:positionV relativeFrom="paragraph">
              <wp:posOffset>-7620</wp:posOffset>
            </wp:positionV>
            <wp:extent cx="1997075" cy="1924050"/>
            <wp:effectExtent l="0" t="0" r="3175" b="0"/>
            <wp:wrapTight wrapText="bothSides">
              <wp:wrapPolygon edited="0">
                <wp:start x="0" y="0"/>
                <wp:lineTo x="0" y="21386"/>
                <wp:lineTo x="20398" y="21386"/>
                <wp:lineTo x="21222" y="21172"/>
                <wp:lineTo x="21428" y="20958"/>
                <wp:lineTo x="21428" y="11121"/>
                <wp:lineTo x="16277" y="10265"/>
                <wp:lineTo x="21428" y="10051"/>
                <wp:lineTo x="21428" y="6844"/>
                <wp:lineTo x="16277" y="6844"/>
                <wp:lineTo x="21428" y="5988"/>
                <wp:lineTo x="2142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70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F25" w:rsidRPr="00072F25">
        <w:rPr>
          <w:noProof/>
          <w:lang w:eastAsia="es-BO"/>
        </w:rPr>
        <w:drawing>
          <wp:inline distT="0" distB="0" distL="0" distR="0" wp14:anchorId="2C4089D9" wp14:editId="42F52791">
            <wp:extent cx="2263140" cy="5076967"/>
            <wp:effectExtent l="0" t="0" r="381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7289" cy="5108708"/>
                    </a:xfrm>
                    <a:prstGeom prst="rect">
                      <a:avLst/>
                    </a:prstGeom>
                    <a:noFill/>
                    <a:ln>
                      <a:noFill/>
                    </a:ln>
                  </pic:spPr>
                </pic:pic>
              </a:graphicData>
            </a:graphic>
          </wp:inline>
        </w:drawing>
      </w:r>
      <w:r w:rsidR="00072F25" w:rsidRPr="00072F25">
        <w:rPr>
          <w:noProof/>
          <w:lang w:eastAsia="es-BO"/>
        </w:rPr>
        <w:lastRenderedPageBreak/>
        <w:drawing>
          <wp:inline distT="0" distB="0" distL="0" distR="0" wp14:anchorId="51FBC86E" wp14:editId="43450D3C">
            <wp:extent cx="2269223" cy="5090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9255" cy="5090687"/>
                    </a:xfrm>
                    <a:prstGeom prst="rect">
                      <a:avLst/>
                    </a:prstGeom>
                    <a:noFill/>
                    <a:ln>
                      <a:noFill/>
                    </a:ln>
                  </pic:spPr>
                </pic:pic>
              </a:graphicData>
            </a:graphic>
          </wp:inline>
        </w:drawing>
      </w:r>
      <w:r w:rsidR="004B5F1F">
        <w:rPr>
          <w:b/>
        </w:rPr>
        <w:tab/>
      </w:r>
      <w:r w:rsidR="00072F25" w:rsidRPr="00072F25">
        <w:rPr>
          <w:noProof/>
          <w:lang w:eastAsia="es-BO"/>
        </w:rPr>
        <w:drawing>
          <wp:inline distT="0" distB="0" distL="0" distR="0" wp14:anchorId="4B199881" wp14:editId="2FFC614F">
            <wp:extent cx="2206043" cy="509061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6095" cy="5090734"/>
                    </a:xfrm>
                    <a:prstGeom prst="rect">
                      <a:avLst/>
                    </a:prstGeom>
                    <a:noFill/>
                    <a:ln>
                      <a:noFill/>
                    </a:ln>
                  </pic:spPr>
                </pic:pic>
              </a:graphicData>
            </a:graphic>
          </wp:inline>
        </w:drawing>
      </w:r>
    </w:p>
    <w:p w:rsidR="00072F25" w:rsidRDefault="00072F25" w:rsidP="00206445">
      <w:pPr>
        <w:jc w:val="both"/>
        <w:rPr>
          <w:b/>
        </w:rPr>
      </w:pPr>
    </w:p>
    <w:p w:rsidR="00EA6D35" w:rsidRDefault="00EA6D35">
      <w:pPr>
        <w:rPr>
          <w:b/>
        </w:rPr>
      </w:pPr>
      <w:r>
        <w:rPr>
          <w:b/>
        </w:rPr>
        <w:br w:type="page"/>
      </w:r>
    </w:p>
    <w:p w:rsidR="00426DA8" w:rsidRDefault="00426DA8" w:rsidP="00206445">
      <w:pPr>
        <w:jc w:val="both"/>
        <w:rPr>
          <w:b/>
        </w:rPr>
      </w:pPr>
      <w:r>
        <w:rPr>
          <w:b/>
        </w:rPr>
        <w:lastRenderedPageBreak/>
        <w:t>PROYECTOS (Banco de Proyectos)</w:t>
      </w:r>
    </w:p>
    <w:p w:rsidR="004B5F1F" w:rsidRDefault="004B5F1F" w:rsidP="00206445">
      <w:pPr>
        <w:jc w:val="both"/>
        <w:rPr>
          <w:b/>
        </w:rPr>
      </w:pPr>
      <w:r w:rsidRPr="00426DA8">
        <w:rPr>
          <w:noProof/>
          <w:lang w:eastAsia="es-BO"/>
        </w:rPr>
        <w:drawing>
          <wp:inline distT="0" distB="0" distL="0" distR="0" wp14:anchorId="7D3AE974" wp14:editId="581AF3C9">
            <wp:extent cx="2216989" cy="5163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5315" cy="5183168"/>
                    </a:xfrm>
                    <a:prstGeom prst="rect">
                      <a:avLst/>
                    </a:prstGeom>
                    <a:noFill/>
                    <a:ln>
                      <a:noFill/>
                    </a:ln>
                  </pic:spPr>
                </pic:pic>
              </a:graphicData>
            </a:graphic>
          </wp:inline>
        </w:drawing>
      </w:r>
      <w:r w:rsidRPr="004B5F1F">
        <w:rPr>
          <w:noProof/>
          <w:lang w:eastAsia="es-BO"/>
        </w:rPr>
        <w:t xml:space="preserve"> </w:t>
      </w:r>
      <w:r>
        <w:rPr>
          <w:noProof/>
          <w:lang w:eastAsia="es-BO"/>
        </w:rPr>
        <w:t xml:space="preserve">     </w:t>
      </w:r>
      <w:r w:rsidRPr="00426DA8">
        <w:rPr>
          <w:noProof/>
          <w:lang w:eastAsia="es-BO"/>
        </w:rPr>
        <w:drawing>
          <wp:inline distT="0" distB="0" distL="0" distR="0" wp14:anchorId="3C4FB047" wp14:editId="582A7546">
            <wp:extent cx="2182483" cy="5083401"/>
            <wp:effectExtent l="0" t="0" r="889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5415" cy="5090231"/>
                    </a:xfrm>
                    <a:prstGeom prst="rect">
                      <a:avLst/>
                    </a:prstGeom>
                    <a:noFill/>
                    <a:ln>
                      <a:noFill/>
                    </a:ln>
                  </pic:spPr>
                </pic:pic>
              </a:graphicData>
            </a:graphic>
          </wp:inline>
        </w:drawing>
      </w:r>
    </w:p>
    <w:p w:rsidR="00426DA8" w:rsidRDefault="00426DA8" w:rsidP="00206445">
      <w:pPr>
        <w:jc w:val="both"/>
        <w:rPr>
          <w:b/>
        </w:rPr>
      </w:pPr>
      <w:r w:rsidRPr="00426DA8">
        <w:rPr>
          <w:noProof/>
          <w:lang w:eastAsia="es-BO"/>
        </w:rPr>
        <w:lastRenderedPageBreak/>
        <w:drawing>
          <wp:inline distT="0" distB="0" distL="0" distR="0" wp14:anchorId="4D304F8D" wp14:editId="5168AFB6">
            <wp:extent cx="2096219" cy="4238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8893" cy="4244047"/>
                    </a:xfrm>
                    <a:prstGeom prst="rect">
                      <a:avLst/>
                    </a:prstGeom>
                    <a:noFill/>
                    <a:ln>
                      <a:noFill/>
                    </a:ln>
                  </pic:spPr>
                </pic:pic>
              </a:graphicData>
            </a:graphic>
          </wp:inline>
        </w:drawing>
      </w:r>
    </w:p>
    <w:p w:rsidR="00EA6D35" w:rsidRDefault="00EA6D35">
      <w:pPr>
        <w:rPr>
          <w:b/>
        </w:rPr>
      </w:pPr>
      <w:r>
        <w:rPr>
          <w:b/>
        </w:rPr>
        <w:br w:type="page"/>
      </w:r>
    </w:p>
    <w:p w:rsidR="00426DA8" w:rsidRDefault="00426DA8" w:rsidP="00206445">
      <w:pPr>
        <w:jc w:val="both"/>
        <w:rPr>
          <w:b/>
        </w:rPr>
      </w:pPr>
      <w:r>
        <w:rPr>
          <w:b/>
        </w:rPr>
        <w:lastRenderedPageBreak/>
        <w:t>SOCIAL</w:t>
      </w:r>
    </w:p>
    <w:p w:rsidR="00426DA8" w:rsidRDefault="004B5F1F" w:rsidP="00206445">
      <w:pPr>
        <w:jc w:val="both"/>
        <w:rPr>
          <w:b/>
        </w:rPr>
      </w:pPr>
      <w:r>
        <w:rPr>
          <w:noProof/>
          <w:lang w:eastAsia="es-BO"/>
        </w:rPr>
        <w:t xml:space="preserve"> </w:t>
      </w:r>
      <w:r w:rsidR="00426DA8" w:rsidRPr="00426DA8">
        <w:rPr>
          <w:noProof/>
          <w:lang w:eastAsia="es-BO"/>
        </w:rPr>
        <w:drawing>
          <wp:inline distT="0" distB="0" distL="0" distR="0" wp14:anchorId="3829AAA4" wp14:editId="31842108">
            <wp:extent cx="1772599" cy="49814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2640" cy="4981549"/>
                    </a:xfrm>
                    <a:prstGeom prst="rect">
                      <a:avLst/>
                    </a:prstGeom>
                    <a:noFill/>
                    <a:ln>
                      <a:noFill/>
                    </a:ln>
                  </pic:spPr>
                </pic:pic>
              </a:graphicData>
            </a:graphic>
          </wp:inline>
        </w:drawing>
      </w:r>
      <w:r w:rsidR="00426DA8" w:rsidRPr="00426DA8">
        <w:rPr>
          <w:noProof/>
          <w:lang w:eastAsia="es-BO"/>
        </w:rPr>
        <w:drawing>
          <wp:inline distT="0" distB="0" distL="0" distR="0" wp14:anchorId="34F40660" wp14:editId="10A55BE2">
            <wp:extent cx="1487606" cy="499490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87604" cy="4994901"/>
                    </a:xfrm>
                    <a:prstGeom prst="rect">
                      <a:avLst/>
                    </a:prstGeom>
                    <a:noFill/>
                    <a:ln>
                      <a:noFill/>
                    </a:ln>
                  </pic:spPr>
                </pic:pic>
              </a:graphicData>
            </a:graphic>
          </wp:inline>
        </w:drawing>
      </w:r>
      <w:r w:rsidR="00426DA8" w:rsidRPr="00426DA8">
        <w:rPr>
          <w:noProof/>
          <w:lang w:eastAsia="es-BO"/>
        </w:rPr>
        <w:drawing>
          <wp:inline distT="0" distB="0" distL="0" distR="0" wp14:anchorId="32C299C3" wp14:editId="6E918B34">
            <wp:extent cx="1895475" cy="4983026"/>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5475" cy="4983026"/>
                    </a:xfrm>
                    <a:prstGeom prst="rect">
                      <a:avLst/>
                    </a:prstGeom>
                    <a:noFill/>
                    <a:ln>
                      <a:noFill/>
                    </a:ln>
                  </pic:spPr>
                </pic:pic>
              </a:graphicData>
            </a:graphic>
          </wp:inline>
        </w:drawing>
      </w:r>
    </w:p>
    <w:p w:rsidR="00426DA8" w:rsidRDefault="00426DA8" w:rsidP="00426DA8">
      <w:pPr>
        <w:rPr>
          <w:b/>
        </w:rPr>
      </w:pPr>
      <w:r>
        <w:rPr>
          <w:b/>
        </w:rPr>
        <w:br w:type="page"/>
      </w:r>
      <w:r>
        <w:rPr>
          <w:b/>
        </w:rPr>
        <w:lastRenderedPageBreak/>
        <w:t>DEPORTE.-</w:t>
      </w:r>
    </w:p>
    <w:p w:rsidR="00426DA8" w:rsidRDefault="00426DA8" w:rsidP="00426DA8">
      <w:pPr>
        <w:rPr>
          <w:b/>
        </w:rPr>
      </w:pPr>
      <w:r w:rsidRPr="00426DA8">
        <w:rPr>
          <w:noProof/>
          <w:lang w:eastAsia="es-BO"/>
        </w:rPr>
        <w:drawing>
          <wp:inline distT="0" distB="0" distL="0" distR="0" wp14:anchorId="60964106" wp14:editId="7F497C2F">
            <wp:extent cx="2152465" cy="5038725"/>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2465" cy="5038725"/>
                    </a:xfrm>
                    <a:prstGeom prst="rect">
                      <a:avLst/>
                    </a:prstGeom>
                    <a:noFill/>
                    <a:ln>
                      <a:noFill/>
                    </a:ln>
                  </pic:spPr>
                </pic:pic>
              </a:graphicData>
            </a:graphic>
          </wp:inline>
        </w:drawing>
      </w:r>
      <w:r w:rsidRPr="00426DA8">
        <w:rPr>
          <w:noProof/>
          <w:lang w:eastAsia="es-BO"/>
        </w:rPr>
        <w:drawing>
          <wp:inline distT="0" distB="0" distL="0" distR="0" wp14:anchorId="412E24B0" wp14:editId="22425978">
            <wp:extent cx="2162266" cy="3657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2266" cy="3657600"/>
                    </a:xfrm>
                    <a:prstGeom prst="rect">
                      <a:avLst/>
                    </a:prstGeom>
                    <a:noFill/>
                    <a:ln>
                      <a:noFill/>
                    </a:ln>
                  </pic:spPr>
                </pic:pic>
              </a:graphicData>
            </a:graphic>
          </wp:inline>
        </w:drawing>
      </w:r>
    </w:p>
    <w:p w:rsidR="00EA6D35" w:rsidRDefault="00EA6D35">
      <w:pPr>
        <w:rPr>
          <w:b/>
        </w:rPr>
      </w:pPr>
      <w:r>
        <w:rPr>
          <w:b/>
        </w:rPr>
        <w:br w:type="page"/>
      </w:r>
    </w:p>
    <w:p w:rsidR="00426DA8" w:rsidRDefault="00426DA8" w:rsidP="00426DA8">
      <w:pPr>
        <w:rPr>
          <w:b/>
        </w:rPr>
      </w:pPr>
      <w:r>
        <w:rPr>
          <w:b/>
        </w:rPr>
        <w:lastRenderedPageBreak/>
        <w:t>PARQUES.-</w:t>
      </w:r>
    </w:p>
    <w:p w:rsidR="00426DA8" w:rsidRDefault="00426DA8" w:rsidP="00426DA8">
      <w:pPr>
        <w:rPr>
          <w:b/>
        </w:rPr>
      </w:pPr>
      <w:r w:rsidRPr="00426DA8">
        <w:rPr>
          <w:noProof/>
          <w:lang w:eastAsia="es-BO"/>
        </w:rPr>
        <w:drawing>
          <wp:inline distT="0" distB="0" distL="0" distR="0" wp14:anchorId="666F08CA" wp14:editId="4CB11010">
            <wp:extent cx="2057196" cy="418147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57196" cy="4181475"/>
                    </a:xfrm>
                    <a:prstGeom prst="rect">
                      <a:avLst/>
                    </a:prstGeom>
                    <a:noFill/>
                    <a:ln>
                      <a:noFill/>
                    </a:ln>
                  </pic:spPr>
                </pic:pic>
              </a:graphicData>
            </a:graphic>
          </wp:inline>
        </w:drawing>
      </w:r>
      <w:r w:rsidRPr="00426DA8">
        <w:rPr>
          <w:noProof/>
          <w:lang w:eastAsia="es-BO"/>
        </w:rPr>
        <w:drawing>
          <wp:inline distT="0" distB="0" distL="0" distR="0" wp14:anchorId="3FC2181E" wp14:editId="14241CBB">
            <wp:extent cx="1854200" cy="4171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54200" cy="4171950"/>
                    </a:xfrm>
                    <a:prstGeom prst="rect">
                      <a:avLst/>
                    </a:prstGeom>
                    <a:noFill/>
                    <a:ln>
                      <a:noFill/>
                    </a:ln>
                  </pic:spPr>
                </pic:pic>
              </a:graphicData>
            </a:graphic>
          </wp:inline>
        </w:drawing>
      </w:r>
    </w:p>
    <w:p w:rsidR="00EA6D35" w:rsidRDefault="00EA6D35" w:rsidP="00426DA8">
      <w:pPr>
        <w:rPr>
          <w:b/>
        </w:rPr>
      </w:pPr>
    </w:p>
    <w:p w:rsidR="00EA6D35" w:rsidRDefault="00EA6D35" w:rsidP="00426DA8">
      <w:pPr>
        <w:rPr>
          <w:b/>
        </w:rPr>
      </w:pPr>
    </w:p>
    <w:p w:rsidR="00EA6D35" w:rsidRDefault="00EA6D35" w:rsidP="00426DA8">
      <w:pPr>
        <w:rPr>
          <w:b/>
        </w:rPr>
      </w:pPr>
    </w:p>
    <w:p w:rsidR="00EA6D35" w:rsidRDefault="00EA6D35">
      <w:pPr>
        <w:rPr>
          <w:b/>
        </w:rPr>
      </w:pPr>
      <w:r>
        <w:rPr>
          <w:b/>
        </w:rPr>
        <w:br w:type="page"/>
      </w:r>
    </w:p>
    <w:p w:rsidR="00EA6D35" w:rsidRDefault="00EA6D35" w:rsidP="00426DA8">
      <w:pPr>
        <w:rPr>
          <w:b/>
        </w:rPr>
      </w:pPr>
      <w:r>
        <w:rPr>
          <w:b/>
        </w:rPr>
        <w:lastRenderedPageBreak/>
        <w:t>SEGURIDAD CIUDADANA.-</w:t>
      </w:r>
    </w:p>
    <w:p w:rsidR="00EA6D35" w:rsidRDefault="00EA6D35" w:rsidP="00426DA8">
      <w:pPr>
        <w:rPr>
          <w:b/>
        </w:rPr>
      </w:pPr>
      <w:r w:rsidRPr="00EA6D35">
        <w:rPr>
          <w:noProof/>
          <w:lang w:eastAsia="es-BO"/>
        </w:rPr>
        <w:drawing>
          <wp:inline distT="0" distB="0" distL="0" distR="0" wp14:anchorId="486EDFA4" wp14:editId="608668C6">
            <wp:extent cx="1779659" cy="2190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85387" cy="2197801"/>
                    </a:xfrm>
                    <a:prstGeom prst="rect">
                      <a:avLst/>
                    </a:prstGeom>
                    <a:noFill/>
                    <a:ln>
                      <a:noFill/>
                    </a:ln>
                  </pic:spPr>
                </pic:pic>
              </a:graphicData>
            </a:graphic>
          </wp:inline>
        </w:drawing>
      </w:r>
    </w:p>
    <w:p w:rsidR="00EA6D35" w:rsidRDefault="00EA6D35" w:rsidP="00426DA8">
      <w:pPr>
        <w:rPr>
          <w:b/>
        </w:rPr>
      </w:pPr>
      <w:r>
        <w:rPr>
          <w:b/>
        </w:rPr>
        <w:t>PLUVIAL.-</w:t>
      </w:r>
    </w:p>
    <w:p w:rsidR="00EA6D35" w:rsidRDefault="00EA6D35" w:rsidP="00426DA8">
      <w:pPr>
        <w:rPr>
          <w:b/>
        </w:rPr>
      </w:pPr>
      <w:r w:rsidRPr="00EA6D35">
        <w:rPr>
          <w:noProof/>
          <w:lang w:eastAsia="es-BO"/>
        </w:rPr>
        <w:drawing>
          <wp:inline distT="0" distB="0" distL="0" distR="0" wp14:anchorId="1F6E57BD" wp14:editId="67289F09">
            <wp:extent cx="1881076" cy="4364966"/>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85047" cy="4374180"/>
                    </a:xfrm>
                    <a:prstGeom prst="rect">
                      <a:avLst/>
                    </a:prstGeom>
                    <a:noFill/>
                    <a:ln>
                      <a:noFill/>
                    </a:ln>
                  </pic:spPr>
                </pic:pic>
              </a:graphicData>
            </a:graphic>
          </wp:inline>
        </w:drawing>
      </w:r>
      <w:r w:rsidRPr="00EA6D35">
        <w:rPr>
          <w:noProof/>
          <w:lang w:eastAsia="es-BO"/>
        </w:rPr>
        <w:drawing>
          <wp:inline distT="0" distB="0" distL="0" distR="0" wp14:anchorId="1C6A1103" wp14:editId="2C1B536B">
            <wp:extent cx="1760205" cy="435634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60596" cy="4357307"/>
                    </a:xfrm>
                    <a:prstGeom prst="rect">
                      <a:avLst/>
                    </a:prstGeom>
                    <a:noFill/>
                    <a:ln>
                      <a:noFill/>
                    </a:ln>
                  </pic:spPr>
                </pic:pic>
              </a:graphicData>
            </a:graphic>
          </wp:inline>
        </w:drawing>
      </w:r>
      <w:r w:rsidRPr="00EA6D35">
        <w:rPr>
          <w:noProof/>
          <w:lang w:eastAsia="es-BO"/>
        </w:rPr>
        <w:drawing>
          <wp:inline distT="0" distB="0" distL="0" distR="0" wp14:anchorId="2F5BF39C" wp14:editId="759D62F0">
            <wp:extent cx="1741595" cy="4848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41595" cy="4848225"/>
                    </a:xfrm>
                    <a:prstGeom prst="rect">
                      <a:avLst/>
                    </a:prstGeom>
                    <a:noFill/>
                    <a:ln>
                      <a:noFill/>
                    </a:ln>
                  </pic:spPr>
                </pic:pic>
              </a:graphicData>
            </a:graphic>
          </wp:inline>
        </w:drawing>
      </w:r>
    </w:p>
    <w:p w:rsidR="001569DD" w:rsidRDefault="001569DD">
      <w:pPr>
        <w:rPr>
          <w:b/>
        </w:rPr>
      </w:pPr>
      <w:r>
        <w:rPr>
          <w:b/>
        </w:rPr>
        <w:br w:type="page"/>
      </w:r>
    </w:p>
    <w:p w:rsidR="00EA6D35" w:rsidRDefault="00EA6D35" w:rsidP="00426DA8">
      <w:pPr>
        <w:rPr>
          <w:b/>
        </w:rPr>
      </w:pPr>
      <w:r>
        <w:rPr>
          <w:b/>
        </w:rPr>
        <w:lastRenderedPageBreak/>
        <w:t>AGUA.-</w:t>
      </w:r>
    </w:p>
    <w:p w:rsidR="00EA6D35" w:rsidRDefault="00EA6D35" w:rsidP="00426DA8">
      <w:pPr>
        <w:rPr>
          <w:b/>
        </w:rPr>
      </w:pPr>
      <w:r w:rsidRPr="00EA6D35">
        <w:rPr>
          <w:noProof/>
          <w:lang w:eastAsia="es-BO"/>
        </w:rPr>
        <w:drawing>
          <wp:inline distT="0" distB="0" distL="0" distR="0" wp14:anchorId="31E98507" wp14:editId="66A1307D">
            <wp:extent cx="1747699" cy="1571625"/>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47699" cy="1571625"/>
                    </a:xfrm>
                    <a:prstGeom prst="rect">
                      <a:avLst/>
                    </a:prstGeom>
                    <a:noFill/>
                    <a:ln>
                      <a:noFill/>
                    </a:ln>
                  </pic:spPr>
                </pic:pic>
              </a:graphicData>
            </a:graphic>
          </wp:inline>
        </w:drawing>
      </w:r>
    </w:p>
    <w:p w:rsidR="00EA6D35" w:rsidRDefault="00EA6D35" w:rsidP="00426DA8">
      <w:pPr>
        <w:rPr>
          <w:b/>
        </w:rPr>
      </w:pPr>
      <w:r>
        <w:rPr>
          <w:b/>
        </w:rPr>
        <w:t>RESIDUOS.-</w:t>
      </w:r>
    </w:p>
    <w:p w:rsidR="00EA6D35" w:rsidRDefault="00EA6D35" w:rsidP="00426DA8">
      <w:pPr>
        <w:rPr>
          <w:b/>
        </w:rPr>
      </w:pPr>
      <w:r w:rsidRPr="00EA6D35">
        <w:rPr>
          <w:noProof/>
          <w:lang w:eastAsia="es-BO"/>
        </w:rPr>
        <w:drawing>
          <wp:inline distT="0" distB="0" distL="0" distR="0" wp14:anchorId="50CE082C" wp14:editId="0B1C54E2">
            <wp:extent cx="1613660" cy="4891885"/>
            <wp:effectExtent l="0" t="0" r="571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20622" cy="4912991"/>
                    </a:xfrm>
                    <a:prstGeom prst="rect">
                      <a:avLst/>
                    </a:prstGeom>
                    <a:noFill/>
                    <a:ln>
                      <a:noFill/>
                    </a:ln>
                  </pic:spPr>
                </pic:pic>
              </a:graphicData>
            </a:graphic>
          </wp:inline>
        </w:drawing>
      </w:r>
      <w:r w:rsidRPr="00EA6D35">
        <w:rPr>
          <w:noProof/>
          <w:lang w:eastAsia="es-BO"/>
        </w:rPr>
        <w:drawing>
          <wp:inline distT="0" distB="0" distL="0" distR="0" wp14:anchorId="58F10DDC" wp14:editId="32AD8DC2">
            <wp:extent cx="1372827" cy="33172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4798" cy="3321982"/>
                    </a:xfrm>
                    <a:prstGeom prst="rect">
                      <a:avLst/>
                    </a:prstGeom>
                    <a:noFill/>
                    <a:ln>
                      <a:noFill/>
                    </a:ln>
                  </pic:spPr>
                </pic:pic>
              </a:graphicData>
            </a:graphic>
          </wp:inline>
        </w:drawing>
      </w:r>
    </w:p>
    <w:p w:rsidR="001569DD" w:rsidRDefault="001569DD">
      <w:pPr>
        <w:rPr>
          <w:b/>
        </w:rPr>
      </w:pPr>
      <w:r>
        <w:rPr>
          <w:b/>
        </w:rPr>
        <w:br w:type="page"/>
      </w:r>
    </w:p>
    <w:p w:rsidR="00EA6D35" w:rsidRDefault="00EA6D35" w:rsidP="00426DA8">
      <w:pPr>
        <w:rPr>
          <w:b/>
        </w:rPr>
      </w:pPr>
      <w:r>
        <w:rPr>
          <w:b/>
        </w:rPr>
        <w:lastRenderedPageBreak/>
        <w:t>CEMENTERIOS.-</w:t>
      </w:r>
    </w:p>
    <w:p w:rsidR="00EA6D35" w:rsidRDefault="00EA6D35" w:rsidP="00426DA8">
      <w:pPr>
        <w:rPr>
          <w:b/>
        </w:rPr>
      </w:pPr>
      <w:r w:rsidRPr="00EA6D35">
        <w:rPr>
          <w:noProof/>
          <w:lang w:eastAsia="es-BO"/>
        </w:rPr>
        <w:drawing>
          <wp:inline distT="0" distB="0" distL="0" distR="0" wp14:anchorId="47242757" wp14:editId="5106029B">
            <wp:extent cx="2478853" cy="28670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8853" cy="2867025"/>
                    </a:xfrm>
                    <a:prstGeom prst="rect">
                      <a:avLst/>
                    </a:prstGeom>
                    <a:noFill/>
                    <a:ln>
                      <a:noFill/>
                    </a:ln>
                  </pic:spPr>
                </pic:pic>
              </a:graphicData>
            </a:graphic>
          </wp:inline>
        </w:drawing>
      </w:r>
    </w:p>
    <w:p w:rsidR="00C70A6D" w:rsidRDefault="00C70A6D" w:rsidP="00426DA8">
      <w:pPr>
        <w:rPr>
          <w:b/>
        </w:rPr>
      </w:pPr>
    </w:p>
    <w:p w:rsidR="00C70A6D" w:rsidRDefault="00C70A6D" w:rsidP="00426DA8">
      <w:pPr>
        <w:rPr>
          <w:b/>
        </w:rPr>
      </w:pPr>
    </w:p>
    <w:p w:rsidR="00C70A6D" w:rsidRDefault="00C70A6D" w:rsidP="00426DA8">
      <w:pPr>
        <w:rPr>
          <w:b/>
        </w:rPr>
      </w:pPr>
    </w:p>
    <w:p w:rsidR="00C70A6D" w:rsidRDefault="00C70A6D" w:rsidP="00426DA8">
      <w:pPr>
        <w:rPr>
          <w:b/>
        </w:rPr>
      </w:pPr>
    </w:p>
    <w:p w:rsidR="00C70A6D" w:rsidRDefault="00C70A6D" w:rsidP="00426DA8">
      <w:pPr>
        <w:rPr>
          <w:b/>
        </w:rPr>
      </w:pPr>
    </w:p>
    <w:p w:rsidR="00C70A6D" w:rsidRDefault="00C70A6D" w:rsidP="00426DA8">
      <w:pPr>
        <w:rPr>
          <w:b/>
        </w:rPr>
      </w:pPr>
    </w:p>
    <w:p w:rsidR="00C70A6D" w:rsidRDefault="00C70A6D" w:rsidP="00426DA8">
      <w:pPr>
        <w:rPr>
          <w:b/>
        </w:rPr>
      </w:pPr>
    </w:p>
    <w:p w:rsidR="00C70A6D" w:rsidRDefault="00C70A6D" w:rsidP="00426DA8">
      <w:pPr>
        <w:rPr>
          <w:b/>
        </w:rPr>
      </w:pPr>
    </w:p>
    <w:p w:rsidR="00C70A6D" w:rsidRDefault="00C70A6D" w:rsidP="00426DA8">
      <w:pPr>
        <w:rPr>
          <w:b/>
        </w:rPr>
      </w:pPr>
    </w:p>
    <w:p w:rsidR="00C70A6D" w:rsidRDefault="00C70A6D" w:rsidP="00426DA8">
      <w:pPr>
        <w:rPr>
          <w:b/>
        </w:rPr>
      </w:pPr>
    </w:p>
    <w:p w:rsidR="00C70A6D" w:rsidRDefault="00C70A6D" w:rsidP="00426DA8">
      <w:pPr>
        <w:rPr>
          <w:b/>
        </w:rPr>
      </w:pPr>
    </w:p>
    <w:p w:rsidR="00C70A6D" w:rsidRDefault="00C70A6D" w:rsidP="00426DA8">
      <w:pPr>
        <w:rPr>
          <w:b/>
        </w:rPr>
      </w:pPr>
    </w:p>
    <w:p w:rsidR="00C70A6D" w:rsidRDefault="00C70A6D" w:rsidP="00426DA8">
      <w:pPr>
        <w:rPr>
          <w:b/>
        </w:rPr>
      </w:pPr>
    </w:p>
    <w:p w:rsidR="00C70A6D" w:rsidRDefault="00C70A6D" w:rsidP="00426DA8">
      <w:pPr>
        <w:rPr>
          <w:b/>
        </w:rPr>
      </w:pPr>
    </w:p>
    <w:p w:rsidR="00C70A6D" w:rsidRDefault="00C70A6D" w:rsidP="00426DA8">
      <w:pPr>
        <w:rPr>
          <w:b/>
        </w:rPr>
      </w:pPr>
    </w:p>
    <w:p w:rsidR="00C70A6D" w:rsidRDefault="00C70A6D" w:rsidP="00426DA8">
      <w:pPr>
        <w:rPr>
          <w:b/>
        </w:rPr>
      </w:pPr>
    </w:p>
    <w:p w:rsidR="00C70A6D" w:rsidRDefault="00C70A6D" w:rsidP="00426DA8">
      <w:pPr>
        <w:rPr>
          <w:b/>
        </w:rPr>
      </w:pPr>
    </w:p>
    <w:p w:rsidR="00C70A6D" w:rsidRDefault="00C70A6D" w:rsidP="00426DA8">
      <w:pPr>
        <w:rPr>
          <w:b/>
        </w:rPr>
      </w:pPr>
    </w:p>
    <w:p w:rsidR="00C70A6D" w:rsidRDefault="00C70A6D" w:rsidP="00426DA8">
      <w:pPr>
        <w:rPr>
          <w:b/>
        </w:rPr>
      </w:pPr>
    </w:p>
    <w:p w:rsidR="00C70A6D" w:rsidRDefault="00C70A6D" w:rsidP="00426DA8">
      <w:pPr>
        <w:rPr>
          <w:b/>
        </w:rPr>
      </w:pPr>
    </w:p>
    <w:p w:rsidR="00C70A6D" w:rsidRDefault="00C70A6D" w:rsidP="00C70A6D">
      <w:pPr>
        <w:jc w:val="center"/>
        <w:rPr>
          <w:b/>
        </w:rPr>
      </w:pPr>
      <w:r>
        <w:rPr>
          <w:b/>
        </w:rPr>
        <w:lastRenderedPageBreak/>
        <w:t>ANEXO 2</w:t>
      </w:r>
    </w:p>
    <w:p w:rsidR="00C70A6D" w:rsidRDefault="008972BC" w:rsidP="00C70A6D">
      <w:pPr>
        <w:rPr>
          <w:b/>
        </w:rPr>
      </w:pPr>
      <w:r>
        <w:rPr>
          <w:b/>
        </w:rPr>
        <w:t>Transporte terrestre – Gestión 2015</w:t>
      </w:r>
    </w:p>
    <w:p w:rsidR="00C70A6D" w:rsidRDefault="00C70A6D" w:rsidP="00C70A6D">
      <w:pPr>
        <w:rPr>
          <w:b/>
        </w:rPr>
      </w:pPr>
      <w:r w:rsidRPr="00C70A6D">
        <w:drawing>
          <wp:inline distT="0" distB="0" distL="0" distR="0">
            <wp:extent cx="2035834" cy="4318012"/>
            <wp:effectExtent l="0" t="0" r="2540" b="635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35977" cy="4318315"/>
                    </a:xfrm>
                    <a:prstGeom prst="rect">
                      <a:avLst/>
                    </a:prstGeom>
                    <a:noFill/>
                    <a:ln>
                      <a:noFill/>
                    </a:ln>
                  </pic:spPr>
                </pic:pic>
              </a:graphicData>
            </a:graphic>
          </wp:inline>
        </w:drawing>
      </w:r>
    </w:p>
    <w:p w:rsidR="00C70A6D" w:rsidRDefault="008972BC" w:rsidP="00426DA8">
      <w:pPr>
        <w:rPr>
          <w:b/>
        </w:rPr>
      </w:pPr>
      <w:r>
        <w:rPr>
          <w:b/>
        </w:rPr>
        <w:t>Transporte pluvial – Gestión 2015</w:t>
      </w:r>
    </w:p>
    <w:p w:rsidR="008972BC" w:rsidRDefault="008972BC" w:rsidP="00426DA8">
      <w:pPr>
        <w:rPr>
          <w:b/>
        </w:rPr>
      </w:pPr>
      <w:r w:rsidRPr="008972BC">
        <w:drawing>
          <wp:inline distT="0" distB="0" distL="0" distR="0">
            <wp:extent cx="2751826" cy="671737"/>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55762" cy="672698"/>
                    </a:xfrm>
                    <a:prstGeom prst="rect">
                      <a:avLst/>
                    </a:prstGeom>
                    <a:noFill/>
                    <a:ln>
                      <a:noFill/>
                    </a:ln>
                  </pic:spPr>
                </pic:pic>
              </a:graphicData>
            </a:graphic>
          </wp:inline>
        </w:drawing>
      </w:r>
    </w:p>
    <w:p w:rsidR="008972BC" w:rsidRDefault="008972BC" w:rsidP="00426DA8">
      <w:pPr>
        <w:rPr>
          <w:b/>
        </w:rPr>
      </w:pPr>
    </w:p>
    <w:p w:rsidR="008972BC" w:rsidRDefault="008972BC" w:rsidP="00426DA8">
      <w:pPr>
        <w:rPr>
          <w:b/>
        </w:rPr>
      </w:pPr>
    </w:p>
    <w:p w:rsidR="008972BC" w:rsidRDefault="008972BC" w:rsidP="00426DA8">
      <w:pPr>
        <w:rPr>
          <w:b/>
        </w:rPr>
      </w:pPr>
    </w:p>
    <w:p w:rsidR="008972BC" w:rsidRDefault="008972BC" w:rsidP="00426DA8">
      <w:pPr>
        <w:rPr>
          <w:b/>
        </w:rPr>
      </w:pPr>
    </w:p>
    <w:p w:rsidR="008972BC" w:rsidRDefault="008972BC" w:rsidP="00426DA8">
      <w:pPr>
        <w:rPr>
          <w:b/>
        </w:rPr>
      </w:pPr>
    </w:p>
    <w:p w:rsidR="008972BC" w:rsidRDefault="008972BC" w:rsidP="00426DA8">
      <w:pPr>
        <w:rPr>
          <w:b/>
        </w:rPr>
      </w:pPr>
    </w:p>
    <w:p w:rsidR="008972BC" w:rsidRDefault="008972BC" w:rsidP="00426DA8">
      <w:pPr>
        <w:rPr>
          <w:b/>
        </w:rPr>
      </w:pPr>
    </w:p>
    <w:p w:rsidR="008972BC" w:rsidRDefault="008972BC" w:rsidP="00426DA8">
      <w:pPr>
        <w:rPr>
          <w:b/>
        </w:rPr>
      </w:pPr>
    </w:p>
    <w:p w:rsidR="008972BC" w:rsidRDefault="008972BC" w:rsidP="00426DA8">
      <w:pPr>
        <w:rPr>
          <w:b/>
        </w:rPr>
      </w:pPr>
    </w:p>
    <w:p w:rsidR="008972BC" w:rsidRDefault="008972BC" w:rsidP="00426DA8">
      <w:pPr>
        <w:rPr>
          <w:b/>
        </w:rPr>
      </w:pPr>
    </w:p>
    <w:p w:rsidR="008972BC" w:rsidRDefault="008972BC" w:rsidP="008972BC">
      <w:pPr>
        <w:rPr>
          <w:b/>
        </w:rPr>
      </w:pPr>
      <w:r>
        <w:rPr>
          <w:b/>
        </w:rPr>
        <w:lastRenderedPageBreak/>
        <w:t>Servicios Básicos</w:t>
      </w:r>
      <w:r>
        <w:rPr>
          <w:b/>
        </w:rPr>
        <w:t xml:space="preserve"> – Gestión 2015</w:t>
      </w:r>
    </w:p>
    <w:p w:rsidR="008972BC" w:rsidRDefault="008972BC" w:rsidP="00426DA8">
      <w:pPr>
        <w:rPr>
          <w:b/>
        </w:rPr>
      </w:pPr>
      <w:r w:rsidRPr="008972BC">
        <w:drawing>
          <wp:inline distT="0" distB="0" distL="0" distR="0">
            <wp:extent cx="1702385" cy="50292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02875" cy="5030648"/>
                    </a:xfrm>
                    <a:prstGeom prst="rect">
                      <a:avLst/>
                    </a:prstGeom>
                    <a:noFill/>
                    <a:ln>
                      <a:noFill/>
                    </a:ln>
                  </pic:spPr>
                </pic:pic>
              </a:graphicData>
            </a:graphic>
          </wp:inline>
        </w:drawing>
      </w:r>
      <w:r>
        <w:rPr>
          <w:b/>
        </w:rPr>
        <w:t xml:space="preserve">   </w:t>
      </w:r>
      <w:r w:rsidRPr="008972BC">
        <w:drawing>
          <wp:inline distT="0" distB="0" distL="0" distR="0">
            <wp:extent cx="1660483" cy="5262113"/>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61892" cy="5266577"/>
                    </a:xfrm>
                    <a:prstGeom prst="rect">
                      <a:avLst/>
                    </a:prstGeom>
                    <a:noFill/>
                    <a:ln>
                      <a:noFill/>
                    </a:ln>
                  </pic:spPr>
                </pic:pic>
              </a:graphicData>
            </a:graphic>
          </wp:inline>
        </w:drawing>
      </w:r>
    </w:p>
    <w:p w:rsidR="008972BC" w:rsidRDefault="008972BC" w:rsidP="008972BC">
      <w:pPr>
        <w:rPr>
          <w:b/>
        </w:rPr>
      </w:pPr>
      <w:r>
        <w:rPr>
          <w:b/>
        </w:rPr>
        <w:t>Desarrollo Productivo</w:t>
      </w:r>
      <w:r>
        <w:rPr>
          <w:b/>
        </w:rPr>
        <w:t xml:space="preserve"> – Gestión </w:t>
      </w:r>
      <w:r>
        <w:rPr>
          <w:b/>
        </w:rPr>
        <w:t>2016</w:t>
      </w:r>
    </w:p>
    <w:p w:rsidR="008972BC" w:rsidRDefault="008972BC" w:rsidP="00426DA8">
      <w:pPr>
        <w:rPr>
          <w:b/>
        </w:rPr>
      </w:pPr>
      <w:r w:rsidRPr="008972BC">
        <w:drawing>
          <wp:inline distT="0" distB="0" distL="0" distR="0">
            <wp:extent cx="1915064" cy="2651877"/>
            <wp:effectExtent l="0" t="0" r="952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15152" cy="2651998"/>
                    </a:xfrm>
                    <a:prstGeom prst="rect">
                      <a:avLst/>
                    </a:prstGeom>
                    <a:noFill/>
                    <a:ln>
                      <a:noFill/>
                    </a:ln>
                  </pic:spPr>
                </pic:pic>
              </a:graphicData>
            </a:graphic>
          </wp:inline>
        </w:drawing>
      </w:r>
    </w:p>
    <w:p w:rsidR="008972BC" w:rsidRDefault="008972BC" w:rsidP="00426DA8">
      <w:pPr>
        <w:rPr>
          <w:b/>
        </w:rPr>
      </w:pPr>
    </w:p>
    <w:p w:rsidR="008972BC" w:rsidRDefault="008972BC" w:rsidP="008972BC">
      <w:pPr>
        <w:rPr>
          <w:b/>
        </w:rPr>
      </w:pPr>
      <w:r>
        <w:rPr>
          <w:b/>
        </w:rPr>
        <w:lastRenderedPageBreak/>
        <w:t xml:space="preserve">Transporte </w:t>
      </w:r>
      <w:proofErr w:type="spellStart"/>
      <w:r>
        <w:rPr>
          <w:b/>
        </w:rPr>
        <w:t>terreste</w:t>
      </w:r>
      <w:proofErr w:type="spellEnd"/>
      <w:r>
        <w:rPr>
          <w:b/>
        </w:rPr>
        <w:t xml:space="preserve"> – Gestión 2016</w:t>
      </w:r>
    </w:p>
    <w:tbl>
      <w:tblPr>
        <w:tblW w:w="4592" w:type="dxa"/>
        <w:tblInd w:w="55" w:type="dxa"/>
        <w:tblCellMar>
          <w:left w:w="70" w:type="dxa"/>
          <w:right w:w="70" w:type="dxa"/>
        </w:tblCellMar>
        <w:tblLook w:val="04A0" w:firstRow="1" w:lastRow="0" w:firstColumn="1" w:lastColumn="0" w:noHBand="0" w:noVBand="1"/>
      </w:tblPr>
      <w:tblGrid>
        <w:gridCol w:w="3463"/>
        <w:gridCol w:w="1129"/>
      </w:tblGrid>
      <w:tr w:rsidR="008972BC" w:rsidRPr="008972BC" w:rsidTr="008972BC">
        <w:trPr>
          <w:trHeight w:val="206"/>
        </w:trPr>
        <w:tc>
          <w:tcPr>
            <w:tcW w:w="3463" w:type="dxa"/>
            <w:tcBorders>
              <w:top w:val="nil"/>
              <w:left w:val="nil"/>
              <w:bottom w:val="nil"/>
              <w:right w:val="nil"/>
            </w:tcBorders>
            <w:shd w:val="clear" w:color="auto" w:fill="auto"/>
            <w:noWrap/>
            <w:vAlign w:val="bottom"/>
          </w:tcPr>
          <w:p w:rsidR="008972BC" w:rsidRPr="008972BC" w:rsidRDefault="008972BC" w:rsidP="008972BC">
            <w:pPr>
              <w:spacing w:after="0" w:line="240" w:lineRule="auto"/>
              <w:rPr>
                <w:rFonts w:ascii="Calibri" w:eastAsia="Times New Roman" w:hAnsi="Calibri" w:cs="Calibri"/>
                <w:color w:val="000000"/>
                <w:sz w:val="18"/>
                <w:lang w:eastAsia="es-BO"/>
              </w:rPr>
            </w:pPr>
            <w:r>
              <w:rPr>
                <w:rFonts w:ascii="Calibri" w:eastAsia="Times New Roman" w:hAnsi="Calibri" w:cs="Calibri"/>
                <w:noProof/>
                <w:color w:val="000000"/>
                <w:sz w:val="18"/>
                <w:lang w:eastAsia="es-BO"/>
              </w:rPr>
              <w:drawing>
                <wp:inline distT="0" distB="0" distL="0" distR="0" wp14:anchorId="462DF609" wp14:editId="6C44809F">
                  <wp:extent cx="1863305" cy="476428"/>
                  <wp:effectExtent l="0" t="0" r="381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63177" cy="476395"/>
                          </a:xfrm>
                          <a:prstGeom prst="rect">
                            <a:avLst/>
                          </a:prstGeom>
                          <a:noFill/>
                          <a:ln>
                            <a:noFill/>
                          </a:ln>
                        </pic:spPr>
                      </pic:pic>
                    </a:graphicData>
                  </a:graphic>
                </wp:inline>
              </w:drawing>
            </w:r>
          </w:p>
        </w:tc>
        <w:tc>
          <w:tcPr>
            <w:tcW w:w="1129" w:type="dxa"/>
            <w:tcBorders>
              <w:top w:val="nil"/>
              <w:left w:val="nil"/>
              <w:bottom w:val="nil"/>
              <w:right w:val="nil"/>
            </w:tcBorders>
            <w:shd w:val="clear" w:color="auto" w:fill="auto"/>
            <w:noWrap/>
            <w:vAlign w:val="bottom"/>
          </w:tcPr>
          <w:p w:rsidR="008972BC" w:rsidRPr="008972BC" w:rsidRDefault="008972BC" w:rsidP="008972BC">
            <w:pPr>
              <w:spacing w:after="0" w:line="240" w:lineRule="auto"/>
              <w:jc w:val="right"/>
              <w:rPr>
                <w:rFonts w:ascii="Calibri" w:eastAsia="Times New Roman" w:hAnsi="Calibri" w:cs="Calibri"/>
                <w:color w:val="000000"/>
                <w:sz w:val="18"/>
                <w:lang w:eastAsia="es-BO"/>
              </w:rPr>
            </w:pPr>
          </w:p>
        </w:tc>
      </w:tr>
      <w:tr w:rsidR="008972BC" w:rsidRPr="008972BC" w:rsidTr="008972BC">
        <w:trPr>
          <w:trHeight w:val="206"/>
        </w:trPr>
        <w:tc>
          <w:tcPr>
            <w:tcW w:w="3463" w:type="dxa"/>
            <w:tcBorders>
              <w:top w:val="nil"/>
              <w:left w:val="nil"/>
              <w:bottom w:val="nil"/>
              <w:right w:val="nil"/>
            </w:tcBorders>
            <w:shd w:val="clear" w:color="auto" w:fill="auto"/>
            <w:noWrap/>
            <w:vAlign w:val="bottom"/>
          </w:tcPr>
          <w:p w:rsidR="008972BC" w:rsidRPr="008972BC" w:rsidRDefault="008972BC" w:rsidP="008972BC">
            <w:pPr>
              <w:spacing w:after="0" w:line="240" w:lineRule="auto"/>
              <w:rPr>
                <w:rFonts w:ascii="Calibri" w:eastAsia="Times New Roman" w:hAnsi="Calibri" w:cs="Calibri"/>
                <w:color w:val="000000"/>
                <w:sz w:val="18"/>
                <w:lang w:eastAsia="es-BO"/>
              </w:rPr>
            </w:pPr>
          </w:p>
        </w:tc>
        <w:tc>
          <w:tcPr>
            <w:tcW w:w="1129" w:type="dxa"/>
            <w:tcBorders>
              <w:top w:val="nil"/>
              <w:left w:val="nil"/>
              <w:bottom w:val="nil"/>
              <w:right w:val="nil"/>
            </w:tcBorders>
            <w:shd w:val="clear" w:color="auto" w:fill="auto"/>
            <w:noWrap/>
            <w:vAlign w:val="bottom"/>
          </w:tcPr>
          <w:p w:rsidR="008972BC" w:rsidRPr="008972BC" w:rsidRDefault="008972BC" w:rsidP="008972BC">
            <w:pPr>
              <w:spacing w:after="0" w:line="240" w:lineRule="auto"/>
              <w:rPr>
                <w:rFonts w:ascii="Calibri" w:eastAsia="Times New Roman" w:hAnsi="Calibri" w:cs="Calibri"/>
                <w:color w:val="000000"/>
                <w:sz w:val="18"/>
                <w:lang w:eastAsia="es-BO"/>
              </w:rPr>
            </w:pPr>
          </w:p>
        </w:tc>
      </w:tr>
      <w:tr w:rsidR="008972BC" w:rsidRPr="008972BC" w:rsidTr="008972BC">
        <w:trPr>
          <w:trHeight w:val="206"/>
        </w:trPr>
        <w:tc>
          <w:tcPr>
            <w:tcW w:w="3463" w:type="dxa"/>
            <w:tcBorders>
              <w:top w:val="nil"/>
              <w:left w:val="nil"/>
              <w:bottom w:val="nil"/>
              <w:right w:val="nil"/>
            </w:tcBorders>
            <w:shd w:val="clear" w:color="auto" w:fill="auto"/>
            <w:noWrap/>
            <w:vAlign w:val="bottom"/>
          </w:tcPr>
          <w:p w:rsidR="008972BC" w:rsidRPr="008972BC" w:rsidRDefault="008972BC" w:rsidP="008972BC">
            <w:pPr>
              <w:rPr>
                <w:b/>
              </w:rPr>
            </w:pPr>
            <w:r>
              <w:rPr>
                <w:b/>
              </w:rPr>
              <w:t>Servicios básicos</w:t>
            </w:r>
            <w:r>
              <w:rPr>
                <w:b/>
              </w:rPr>
              <w:t xml:space="preserve"> – Gestión 2016</w:t>
            </w:r>
          </w:p>
        </w:tc>
        <w:tc>
          <w:tcPr>
            <w:tcW w:w="1129" w:type="dxa"/>
            <w:tcBorders>
              <w:top w:val="nil"/>
              <w:left w:val="nil"/>
              <w:bottom w:val="nil"/>
              <w:right w:val="nil"/>
            </w:tcBorders>
            <w:shd w:val="clear" w:color="auto" w:fill="auto"/>
            <w:noWrap/>
            <w:vAlign w:val="bottom"/>
          </w:tcPr>
          <w:p w:rsidR="008972BC" w:rsidRPr="008972BC" w:rsidRDefault="008972BC" w:rsidP="008972BC">
            <w:pPr>
              <w:spacing w:after="0" w:line="240" w:lineRule="auto"/>
              <w:rPr>
                <w:rFonts w:ascii="Calibri" w:eastAsia="Times New Roman" w:hAnsi="Calibri" w:cs="Calibri"/>
                <w:color w:val="000000"/>
                <w:sz w:val="18"/>
                <w:lang w:eastAsia="es-BO"/>
              </w:rPr>
            </w:pPr>
          </w:p>
        </w:tc>
      </w:tr>
    </w:tbl>
    <w:p w:rsidR="008972BC" w:rsidRDefault="008972BC" w:rsidP="00426DA8">
      <w:pPr>
        <w:rPr>
          <w:b/>
        </w:rPr>
      </w:pPr>
      <w:r w:rsidRPr="008972BC">
        <w:drawing>
          <wp:inline distT="0" distB="0" distL="0" distR="0">
            <wp:extent cx="1768542" cy="5477774"/>
            <wp:effectExtent l="0" t="0" r="3175" b="889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68726" cy="5478345"/>
                    </a:xfrm>
                    <a:prstGeom prst="rect">
                      <a:avLst/>
                    </a:prstGeom>
                    <a:noFill/>
                    <a:ln>
                      <a:noFill/>
                    </a:ln>
                  </pic:spPr>
                </pic:pic>
              </a:graphicData>
            </a:graphic>
          </wp:inline>
        </w:drawing>
      </w:r>
      <w:r w:rsidRPr="008972BC">
        <w:rPr>
          <w:b/>
        </w:rPr>
        <w:t xml:space="preserve"> </w:t>
      </w:r>
      <w:r w:rsidRPr="008972BC">
        <w:drawing>
          <wp:inline distT="0" distB="0" distL="0" distR="0">
            <wp:extent cx="1776898" cy="5503653"/>
            <wp:effectExtent l="0" t="0" r="0" b="190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80631" cy="5515216"/>
                    </a:xfrm>
                    <a:prstGeom prst="rect">
                      <a:avLst/>
                    </a:prstGeom>
                    <a:noFill/>
                    <a:ln>
                      <a:noFill/>
                    </a:ln>
                  </pic:spPr>
                </pic:pic>
              </a:graphicData>
            </a:graphic>
          </wp:inline>
        </w:drawing>
      </w:r>
    </w:p>
    <w:tbl>
      <w:tblPr>
        <w:tblW w:w="4592" w:type="dxa"/>
        <w:tblInd w:w="55" w:type="dxa"/>
        <w:tblCellMar>
          <w:left w:w="70" w:type="dxa"/>
          <w:right w:w="70" w:type="dxa"/>
        </w:tblCellMar>
        <w:tblLook w:val="04A0" w:firstRow="1" w:lastRow="0" w:firstColumn="1" w:lastColumn="0" w:noHBand="0" w:noVBand="1"/>
      </w:tblPr>
      <w:tblGrid>
        <w:gridCol w:w="4023"/>
        <w:gridCol w:w="1129"/>
      </w:tblGrid>
      <w:tr w:rsidR="008972BC" w:rsidRPr="008972BC" w:rsidTr="005647D2">
        <w:trPr>
          <w:trHeight w:val="206"/>
        </w:trPr>
        <w:tc>
          <w:tcPr>
            <w:tcW w:w="3463" w:type="dxa"/>
            <w:tcBorders>
              <w:top w:val="nil"/>
              <w:left w:val="nil"/>
              <w:bottom w:val="nil"/>
              <w:right w:val="nil"/>
            </w:tcBorders>
            <w:shd w:val="clear" w:color="auto" w:fill="auto"/>
            <w:noWrap/>
            <w:vAlign w:val="bottom"/>
          </w:tcPr>
          <w:p w:rsidR="008972BC" w:rsidRDefault="008972BC" w:rsidP="005647D2">
            <w:pPr>
              <w:rPr>
                <w:b/>
              </w:rPr>
            </w:pPr>
            <w:r>
              <w:rPr>
                <w:b/>
              </w:rPr>
              <w:t>Servicios básicos – Gestión 2016</w:t>
            </w:r>
          </w:p>
          <w:p w:rsidR="008972BC" w:rsidRPr="008972BC" w:rsidRDefault="008972BC" w:rsidP="005647D2">
            <w:pPr>
              <w:spacing w:after="0" w:line="240" w:lineRule="auto"/>
              <w:rPr>
                <w:rFonts w:ascii="Calibri" w:eastAsia="Times New Roman" w:hAnsi="Calibri" w:cs="Calibri"/>
                <w:color w:val="000000"/>
                <w:sz w:val="18"/>
                <w:lang w:eastAsia="es-BO"/>
              </w:rPr>
            </w:pPr>
            <w:r w:rsidRPr="008972BC">
              <w:drawing>
                <wp:inline distT="0" distB="0" distL="0" distR="0" wp14:anchorId="5BB384AA" wp14:editId="10F55BFB">
                  <wp:extent cx="1190445" cy="1796347"/>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91534" cy="1797991"/>
                          </a:xfrm>
                          <a:prstGeom prst="rect">
                            <a:avLst/>
                          </a:prstGeom>
                          <a:noFill/>
                          <a:ln>
                            <a:noFill/>
                          </a:ln>
                        </pic:spPr>
                      </pic:pic>
                    </a:graphicData>
                  </a:graphic>
                </wp:inline>
              </w:drawing>
            </w:r>
          </w:p>
        </w:tc>
        <w:tc>
          <w:tcPr>
            <w:tcW w:w="1129" w:type="dxa"/>
            <w:tcBorders>
              <w:top w:val="nil"/>
              <w:left w:val="nil"/>
              <w:bottom w:val="nil"/>
              <w:right w:val="nil"/>
            </w:tcBorders>
            <w:shd w:val="clear" w:color="auto" w:fill="auto"/>
            <w:noWrap/>
            <w:vAlign w:val="bottom"/>
          </w:tcPr>
          <w:p w:rsidR="008972BC" w:rsidRPr="008972BC" w:rsidRDefault="008972BC" w:rsidP="005647D2">
            <w:pPr>
              <w:spacing w:after="0" w:line="240" w:lineRule="auto"/>
              <w:rPr>
                <w:rFonts w:ascii="Calibri" w:eastAsia="Times New Roman" w:hAnsi="Calibri" w:cs="Calibri"/>
                <w:color w:val="000000"/>
                <w:sz w:val="18"/>
                <w:lang w:eastAsia="es-BO"/>
              </w:rPr>
            </w:pPr>
          </w:p>
        </w:tc>
      </w:tr>
      <w:tr w:rsidR="00561055" w:rsidRPr="008972BC" w:rsidTr="00561055">
        <w:trPr>
          <w:trHeight w:val="206"/>
        </w:trPr>
        <w:tc>
          <w:tcPr>
            <w:tcW w:w="3463" w:type="dxa"/>
            <w:tcBorders>
              <w:top w:val="nil"/>
              <w:left w:val="nil"/>
              <w:bottom w:val="nil"/>
              <w:right w:val="nil"/>
            </w:tcBorders>
            <w:shd w:val="clear" w:color="auto" w:fill="auto"/>
            <w:noWrap/>
            <w:vAlign w:val="bottom"/>
          </w:tcPr>
          <w:p w:rsidR="00561055" w:rsidRDefault="00561055" w:rsidP="005647D2">
            <w:pPr>
              <w:rPr>
                <w:b/>
              </w:rPr>
            </w:pPr>
            <w:r>
              <w:rPr>
                <w:b/>
              </w:rPr>
              <w:lastRenderedPageBreak/>
              <w:t xml:space="preserve">Servicios básicos – Gestión </w:t>
            </w:r>
            <w:r>
              <w:rPr>
                <w:b/>
              </w:rPr>
              <w:t>2017</w:t>
            </w:r>
          </w:p>
          <w:p w:rsidR="00561055" w:rsidRDefault="00561055" w:rsidP="005647D2">
            <w:pPr>
              <w:rPr>
                <w:b/>
              </w:rPr>
            </w:pPr>
            <w:r>
              <w:rPr>
                <w:b/>
                <w:noProof/>
                <w:lang w:eastAsia="es-BO"/>
              </w:rPr>
              <w:drawing>
                <wp:inline distT="0" distB="0" distL="0" distR="0">
                  <wp:extent cx="2465990" cy="2372264"/>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65961" cy="2372236"/>
                          </a:xfrm>
                          <a:prstGeom prst="rect">
                            <a:avLst/>
                          </a:prstGeom>
                          <a:noFill/>
                          <a:ln>
                            <a:noFill/>
                          </a:ln>
                        </pic:spPr>
                      </pic:pic>
                    </a:graphicData>
                  </a:graphic>
                </wp:inline>
              </w:drawing>
            </w:r>
          </w:p>
          <w:p w:rsidR="00561055" w:rsidRPr="008972BC" w:rsidRDefault="00561055" w:rsidP="00561055">
            <w:pPr>
              <w:rPr>
                <w:b/>
              </w:rPr>
            </w:pPr>
          </w:p>
        </w:tc>
        <w:tc>
          <w:tcPr>
            <w:tcW w:w="1129" w:type="dxa"/>
            <w:tcBorders>
              <w:top w:val="nil"/>
              <w:left w:val="nil"/>
              <w:bottom w:val="nil"/>
              <w:right w:val="nil"/>
            </w:tcBorders>
            <w:shd w:val="clear" w:color="auto" w:fill="auto"/>
            <w:noWrap/>
            <w:vAlign w:val="bottom"/>
          </w:tcPr>
          <w:p w:rsidR="00561055" w:rsidRPr="008972BC" w:rsidRDefault="00561055" w:rsidP="005647D2">
            <w:pPr>
              <w:spacing w:after="0" w:line="240" w:lineRule="auto"/>
              <w:rPr>
                <w:rFonts w:ascii="Calibri" w:eastAsia="Times New Roman" w:hAnsi="Calibri" w:cs="Calibri"/>
                <w:color w:val="000000"/>
                <w:sz w:val="18"/>
                <w:lang w:eastAsia="es-BO"/>
              </w:rPr>
            </w:pPr>
          </w:p>
        </w:tc>
      </w:tr>
    </w:tbl>
    <w:p w:rsidR="008972BC" w:rsidRPr="00072F25" w:rsidRDefault="008972BC" w:rsidP="00426DA8">
      <w:pPr>
        <w:rPr>
          <w:b/>
        </w:rPr>
      </w:pPr>
    </w:p>
    <w:sectPr w:rsidR="008972BC" w:rsidRPr="00072F25" w:rsidSect="00CB3D0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A1" w:rsidRDefault="00BF3BA1" w:rsidP="007F6DD0">
      <w:pPr>
        <w:spacing w:after="0" w:line="240" w:lineRule="auto"/>
      </w:pPr>
      <w:r>
        <w:separator/>
      </w:r>
    </w:p>
  </w:endnote>
  <w:endnote w:type="continuationSeparator" w:id="0">
    <w:p w:rsidR="00BF3BA1" w:rsidRDefault="00BF3BA1" w:rsidP="007F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A1" w:rsidRDefault="00BF3BA1" w:rsidP="007F6DD0">
      <w:pPr>
        <w:spacing w:after="0" w:line="240" w:lineRule="auto"/>
      </w:pPr>
      <w:r>
        <w:separator/>
      </w:r>
    </w:p>
  </w:footnote>
  <w:footnote w:type="continuationSeparator" w:id="0">
    <w:p w:rsidR="00BF3BA1" w:rsidRDefault="00BF3BA1" w:rsidP="007F6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9DA"/>
    <w:multiLevelType w:val="hybridMultilevel"/>
    <w:tmpl w:val="C44C2D2C"/>
    <w:lvl w:ilvl="0" w:tplc="3CCCC8F6">
      <w:start w:val="1"/>
      <w:numFmt w:val="decimal"/>
      <w:lvlText w:val="%1."/>
      <w:lvlJc w:val="left"/>
      <w:pPr>
        <w:ind w:left="720" w:hanging="360"/>
      </w:pPr>
      <w:rPr>
        <w:rFonts w:hint="default"/>
        <w:sz w:val="24"/>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91B732E"/>
    <w:multiLevelType w:val="multilevel"/>
    <w:tmpl w:val="7E761140"/>
    <w:lvl w:ilvl="0">
      <w:start w:val="1"/>
      <w:numFmt w:val="decimal"/>
      <w:lvlText w:val="%1."/>
      <w:lvlJc w:val="left"/>
      <w:pPr>
        <w:ind w:left="720" w:hanging="360"/>
      </w:pPr>
      <w:rPr>
        <w:rFonts w:hint="default"/>
        <w:sz w:val="24"/>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5127897"/>
    <w:multiLevelType w:val="hybridMultilevel"/>
    <w:tmpl w:val="F4200B9A"/>
    <w:lvl w:ilvl="0" w:tplc="85C2CF86">
      <w:start w:val="1"/>
      <w:numFmt w:val="decimal"/>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
    <w:nsid w:val="17486BBD"/>
    <w:multiLevelType w:val="hybridMultilevel"/>
    <w:tmpl w:val="19ECF40A"/>
    <w:lvl w:ilvl="0" w:tplc="078CE6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CB6ACE"/>
    <w:multiLevelType w:val="hybridMultilevel"/>
    <w:tmpl w:val="46602974"/>
    <w:lvl w:ilvl="0" w:tplc="A6CEBE72">
      <w:start w:val="1"/>
      <w:numFmt w:val="bullet"/>
      <w:lvlText w:val="-"/>
      <w:lvlJc w:val="left"/>
      <w:pPr>
        <w:ind w:left="360" w:hanging="360"/>
      </w:pPr>
      <w:rPr>
        <w:rFonts w:ascii="Vrinda" w:hAnsi="Vrinda" w:hint="default"/>
        <w:sz w:val="16"/>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
    <w:nsid w:val="2C503692"/>
    <w:multiLevelType w:val="multilevel"/>
    <w:tmpl w:val="7E761140"/>
    <w:lvl w:ilvl="0">
      <w:start w:val="1"/>
      <w:numFmt w:val="decimal"/>
      <w:lvlText w:val="%1."/>
      <w:lvlJc w:val="left"/>
      <w:pPr>
        <w:ind w:left="720" w:hanging="360"/>
      </w:pPr>
      <w:rPr>
        <w:rFonts w:hint="default"/>
        <w:sz w:val="24"/>
      </w:rPr>
    </w:lvl>
    <w:lvl w:ilvl="1">
      <w:start w:val="2"/>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C40259B"/>
    <w:multiLevelType w:val="hybridMultilevel"/>
    <w:tmpl w:val="B4C20EAA"/>
    <w:lvl w:ilvl="0" w:tplc="400A0013">
      <w:start w:val="1"/>
      <w:numFmt w:val="upperRoman"/>
      <w:lvlText w:val="%1."/>
      <w:lvlJc w:val="righ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7">
    <w:nsid w:val="50CB5179"/>
    <w:multiLevelType w:val="hybridMultilevel"/>
    <w:tmpl w:val="A568381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59C81ABA"/>
    <w:multiLevelType w:val="hybridMultilevel"/>
    <w:tmpl w:val="EBE0959A"/>
    <w:lvl w:ilvl="0" w:tplc="078CE6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0596F17"/>
    <w:multiLevelType w:val="hybridMultilevel"/>
    <w:tmpl w:val="2AE4FBB2"/>
    <w:lvl w:ilvl="0" w:tplc="078CE6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98B45E6"/>
    <w:multiLevelType w:val="hybridMultilevel"/>
    <w:tmpl w:val="53463CF0"/>
    <w:lvl w:ilvl="0" w:tplc="078CE6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C652C11"/>
    <w:multiLevelType w:val="hybridMultilevel"/>
    <w:tmpl w:val="D49C1848"/>
    <w:lvl w:ilvl="0" w:tplc="078CE6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73D2DF5"/>
    <w:multiLevelType w:val="hybridMultilevel"/>
    <w:tmpl w:val="B17A123C"/>
    <w:lvl w:ilvl="0" w:tplc="078CE6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B0255CC"/>
    <w:multiLevelType w:val="hybridMultilevel"/>
    <w:tmpl w:val="8828EF72"/>
    <w:lvl w:ilvl="0" w:tplc="078CE6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10"/>
  </w:num>
  <w:num w:numId="5">
    <w:abstractNumId w:val="13"/>
  </w:num>
  <w:num w:numId="6">
    <w:abstractNumId w:val="8"/>
  </w:num>
  <w:num w:numId="7">
    <w:abstractNumId w:val="3"/>
  </w:num>
  <w:num w:numId="8">
    <w:abstractNumId w:val="9"/>
  </w:num>
  <w:num w:numId="9">
    <w:abstractNumId w:val="6"/>
  </w:num>
  <w:num w:numId="10">
    <w:abstractNumId w:val="0"/>
  </w:num>
  <w:num w:numId="11">
    <w:abstractNumId w:val="2"/>
  </w:num>
  <w:num w:numId="12">
    <w:abstractNumId w:val="4"/>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E6"/>
    <w:rsid w:val="00001867"/>
    <w:rsid w:val="00072F25"/>
    <w:rsid w:val="000813C8"/>
    <w:rsid w:val="00084407"/>
    <w:rsid w:val="000A7BB9"/>
    <w:rsid w:val="00124594"/>
    <w:rsid w:val="001436A3"/>
    <w:rsid w:val="00152004"/>
    <w:rsid w:val="00152AF9"/>
    <w:rsid w:val="001569DD"/>
    <w:rsid w:val="00175F79"/>
    <w:rsid w:val="00184F3C"/>
    <w:rsid w:val="001B0D48"/>
    <w:rsid w:val="00206445"/>
    <w:rsid w:val="00226EFF"/>
    <w:rsid w:val="00233AC1"/>
    <w:rsid w:val="00250BDB"/>
    <w:rsid w:val="002A5BFE"/>
    <w:rsid w:val="002E18F3"/>
    <w:rsid w:val="003000CC"/>
    <w:rsid w:val="00302841"/>
    <w:rsid w:val="00312B22"/>
    <w:rsid w:val="00320FAB"/>
    <w:rsid w:val="00330604"/>
    <w:rsid w:val="00374AFC"/>
    <w:rsid w:val="003B6BA9"/>
    <w:rsid w:val="003D076C"/>
    <w:rsid w:val="00410D4C"/>
    <w:rsid w:val="00426DA8"/>
    <w:rsid w:val="004341AC"/>
    <w:rsid w:val="00472A2D"/>
    <w:rsid w:val="004B4B2B"/>
    <w:rsid w:val="004B5F1F"/>
    <w:rsid w:val="004B703A"/>
    <w:rsid w:val="004C7E7D"/>
    <w:rsid w:val="004E6764"/>
    <w:rsid w:val="0051679D"/>
    <w:rsid w:val="005170EC"/>
    <w:rsid w:val="00533674"/>
    <w:rsid w:val="00561055"/>
    <w:rsid w:val="005643C7"/>
    <w:rsid w:val="00573748"/>
    <w:rsid w:val="00586E0D"/>
    <w:rsid w:val="005A306D"/>
    <w:rsid w:val="005B46F8"/>
    <w:rsid w:val="005D37EC"/>
    <w:rsid w:val="00622E1B"/>
    <w:rsid w:val="00664F1B"/>
    <w:rsid w:val="006721E6"/>
    <w:rsid w:val="006873AD"/>
    <w:rsid w:val="006F6CB3"/>
    <w:rsid w:val="00700C6F"/>
    <w:rsid w:val="007038A8"/>
    <w:rsid w:val="00743376"/>
    <w:rsid w:val="007639CE"/>
    <w:rsid w:val="007A28E6"/>
    <w:rsid w:val="007D14F0"/>
    <w:rsid w:val="007E06EC"/>
    <w:rsid w:val="007F3814"/>
    <w:rsid w:val="007F6DD0"/>
    <w:rsid w:val="00844922"/>
    <w:rsid w:val="008972BC"/>
    <w:rsid w:val="008A100A"/>
    <w:rsid w:val="008C2E6C"/>
    <w:rsid w:val="008E00C5"/>
    <w:rsid w:val="00914290"/>
    <w:rsid w:val="00955C0A"/>
    <w:rsid w:val="00997444"/>
    <w:rsid w:val="009E4AD1"/>
    <w:rsid w:val="00A14EC0"/>
    <w:rsid w:val="00A305E6"/>
    <w:rsid w:val="00A744B2"/>
    <w:rsid w:val="00A945EB"/>
    <w:rsid w:val="00AB6396"/>
    <w:rsid w:val="00B25CA7"/>
    <w:rsid w:val="00B31DE7"/>
    <w:rsid w:val="00B72141"/>
    <w:rsid w:val="00BB3CD9"/>
    <w:rsid w:val="00BF3BA1"/>
    <w:rsid w:val="00C02AFE"/>
    <w:rsid w:val="00C64663"/>
    <w:rsid w:val="00C70A6D"/>
    <w:rsid w:val="00C97B95"/>
    <w:rsid w:val="00CA6A36"/>
    <w:rsid w:val="00CB374E"/>
    <w:rsid w:val="00CB3D09"/>
    <w:rsid w:val="00CC67A2"/>
    <w:rsid w:val="00CC6826"/>
    <w:rsid w:val="00CC750C"/>
    <w:rsid w:val="00D065F7"/>
    <w:rsid w:val="00D436EC"/>
    <w:rsid w:val="00D57089"/>
    <w:rsid w:val="00D7192C"/>
    <w:rsid w:val="00D7577F"/>
    <w:rsid w:val="00D778C2"/>
    <w:rsid w:val="00D95123"/>
    <w:rsid w:val="00D966C9"/>
    <w:rsid w:val="00DE1F15"/>
    <w:rsid w:val="00DE5D08"/>
    <w:rsid w:val="00E14B28"/>
    <w:rsid w:val="00E23459"/>
    <w:rsid w:val="00E25D55"/>
    <w:rsid w:val="00E35FB3"/>
    <w:rsid w:val="00E6526C"/>
    <w:rsid w:val="00EA6D35"/>
    <w:rsid w:val="00EB2342"/>
    <w:rsid w:val="00EC130E"/>
    <w:rsid w:val="00ED1B9C"/>
    <w:rsid w:val="00F353F4"/>
    <w:rsid w:val="00F85EAC"/>
    <w:rsid w:val="00F92247"/>
    <w:rsid w:val="00FA251B"/>
    <w:rsid w:val="00FB2AEA"/>
    <w:rsid w:val="00FB777C"/>
    <w:rsid w:val="00FC28C5"/>
    <w:rsid w:val="00FC7E9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B28"/>
    <w:pPr>
      <w:ind w:left="720"/>
      <w:contextualSpacing/>
    </w:pPr>
  </w:style>
  <w:style w:type="table" w:customStyle="1" w:styleId="Tabladelista6concolores-nfasis61">
    <w:name w:val="Tabla de lista 6 con colores - Énfasis 61"/>
    <w:basedOn w:val="Tablanormal"/>
    <w:uiPriority w:val="51"/>
    <w:rsid w:val="00E14B28"/>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2-nfasis61">
    <w:name w:val="Tabla de lista 2 - Énfasis 61"/>
    <w:basedOn w:val="Tablanormal"/>
    <w:uiPriority w:val="47"/>
    <w:rsid w:val="00D7192C"/>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
    <w:name w:val="Grid Table 6 Colorful Accent 6"/>
    <w:basedOn w:val="Tablanormal"/>
    <w:uiPriority w:val="51"/>
    <w:rsid w:val="00CB374E"/>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
    <w:name w:val="Table Grid"/>
    <w:basedOn w:val="Tablanormal"/>
    <w:uiPriority w:val="39"/>
    <w:rsid w:val="00D75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72F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2F25"/>
    <w:rPr>
      <w:rFonts w:ascii="Tahoma" w:hAnsi="Tahoma" w:cs="Tahoma"/>
      <w:sz w:val="16"/>
      <w:szCs w:val="16"/>
    </w:rPr>
  </w:style>
  <w:style w:type="table" w:customStyle="1" w:styleId="ListTable6ColorfulAccent6">
    <w:name w:val="List Table 6 Colorful Accent 6"/>
    <w:basedOn w:val="Tablanormal"/>
    <w:uiPriority w:val="51"/>
    <w:rsid w:val="00DE5D08"/>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cabezado">
    <w:name w:val="header"/>
    <w:basedOn w:val="Normal"/>
    <w:link w:val="EncabezadoCar"/>
    <w:uiPriority w:val="99"/>
    <w:unhideWhenUsed/>
    <w:rsid w:val="007F6D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DD0"/>
  </w:style>
  <w:style w:type="paragraph" w:styleId="Piedepgina">
    <w:name w:val="footer"/>
    <w:basedOn w:val="Normal"/>
    <w:link w:val="PiedepginaCar"/>
    <w:uiPriority w:val="99"/>
    <w:unhideWhenUsed/>
    <w:rsid w:val="007F6D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DD0"/>
  </w:style>
  <w:style w:type="character" w:styleId="Hipervnculo">
    <w:name w:val="Hyperlink"/>
    <w:basedOn w:val="Fuentedeprrafopredeter"/>
    <w:uiPriority w:val="99"/>
    <w:unhideWhenUsed/>
    <w:rsid w:val="005D37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B28"/>
    <w:pPr>
      <w:ind w:left="720"/>
      <w:contextualSpacing/>
    </w:pPr>
  </w:style>
  <w:style w:type="table" w:customStyle="1" w:styleId="Tabladelista6concolores-nfasis61">
    <w:name w:val="Tabla de lista 6 con colores - Énfasis 61"/>
    <w:basedOn w:val="Tablanormal"/>
    <w:uiPriority w:val="51"/>
    <w:rsid w:val="00E14B28"/>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2-nfasis61">
    <w:name w:val="Tabla de lista 2 - Énfasis 61"/>
    <w:basedOn w:val="Tablanormal"/>
    <w:uiPriority w:val="47"/>
    <w:rsid w:val="00D7192C"/>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
    <w:name w:val="Grid Table 6 Colorful Accent 6"/>
    <w:basedOn w:val="Tablanormal"/>
    <w:uiPriority w:val="51"/>
    <w:rsid w:val="00CB374E"/>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
    <w:name w:val="Table Grid"/>
    <w:basedOn w:val="Tablanormal"/>
    <w:uiPriority w:val="39"/>
    <w:rsid w:val="00D75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72F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2F25"/>
    <w:rPr>
      <w:rFonts w:ascii="Tahoma" w:hAnsi="Tahoma" w:cs="Tahoma"/>
      <w:sz w:val="16"/>
      <w:szCs w:val="16"/>
    </w:rPr>
  </w:style>
  <w:style w:type="table" w:customStyle="1" w:styleId="ListTable6ColorfulAccent6">
    <w:name w:val="List Table 6 Colorful Accent 6"/>
    <w:basedOn w:val="Tablanormal"/>
    <w:uiPriority w:val="51"/>
    <w:rsid w:val="00DE5D08"/>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cabezado">
    <w:name w:val="header"/>
    <w:basedOn w:val="Normal"/>
    <w:link w:val="EncabezadoCar"/>
    <w:uiPriority w:val="99"/>
    <w:unhideWhenUsed/>
    <w:rsid w:val="007F6D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DD0"/>
  </w:style>
  <w:style w:type="paragraph" w:styleId="Piedepgina">
    <w:name w:val="footer"/>
    <w:basedOn w:val="Normal"/>
    <w:link w:val="PiedepginaCar"/>
    <w:uiPriority w:val="99"/>
    <w:unhideWhenUsed/>
    <w:rsid w:val="007F6D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DD0"/>
  </w:style>
  <w:style w:type="character" w:styleId="Hipervnculo">
    <w:name w:val="Hyperlink"/>
    <w:basedOn w:val="Fuentedeprrafopredeter"/>
    <w:uiPriority w:val="99"/>
    <w:unhideWhenUsed/>
    <w:rsid w:val="005D37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6694">
      <w:bodyDiv w:val="1"/>
      <w:marLeft w:val="0"/>
      <w:marRight w:val="0"/>
      <w:marTop w:val="0"/>
      <w:marBottom w:val="0"/>
      <w:divBdr>
        <w:top w:val="none" w:sz="0" w:space="0" w:color="auto"/>
        <w:left w:val="none" w:sz="0" w:space="0" w:color="auto"/>
        <w:bottom w:val="none" w:sz="0" w:space="0" w:color="auto"/>
        <w:right w:val="none" w:sz="0" w:space="0" w:color="auto"/>
      </w:divBdr>
    </w:div>
    <w:div w:id="208735841">
      <w:bodyDiv w:val="1"/>
      <w:marLeft w:val="0"/>
      <w:marRight w:val="0"/>
      <w:marTop w:val="0"/>
      <w:marBottom w:val="0"/>
      <w:divBdr>
        <w:top w:val="none" w:sz="0" w:space="0" w:color="auto"/>
        <w:left w:val="none" w:sz="0" w:space="0" w:color="auto"/>
        <w:bottom w:val="none" w:sz="0" w:space="0" w:color="auto"/>
        <w:right w:val="none" w:sz="0" w:space="0" w:color="auto"/>
      </w:divBdr>
    </w:div>
    <w:div w:id="229507704">
      <w:bodyDiv w:val="1"/>
      <w:marLeft w:val="0"/>
      <w:marRight w:val="0"/>
      <w:marTop w:val="0"/>
      <w:marBottom w:val="0"/>
      <w:divBdr>
        <w:top w:val="none" w:sz="0" w:space="0" w:color="auto"/>
        <w:left w:val="none" w:sz="0" w:space="0" w:color="auto"/>
        <w:bottom w:val="none" w:sz="0" w:space="0" w:color="auto"/>
        <w:right w:val="none" w:sz="0" w:space="0" w:color="auto"/>
      </w:divBdr>
    </w:div>
    <w:div w:id="270668073">
      <w:bodyDiv w:val="1"/>
      <w:marLeft w:val="0"/>
      <w:marRight w:val="0"/>
      <w:marTop w:val="0"/>
      <w:marBottom w:val="0"/>
      <w:divBdr>
        <w:top w:val="none" w:sz="0" w:space="0" w:color="auto"/>
        <w:left w:val="none" w:sz="0" w:space="0" w:color="auto"/>
        <w:bottom w:val="none" w:sz="0" w:space="0" w:color="auto"/>
        <w:right w:val="none" w:sz="0" w:space="0" w:color="auto"/>
      </w:divBdr>
    </w:div>
    <w:div w:id="330646569">
      <w:bodyDiv w:val="1"/>
      <w:marLeft w:val="0"/>
      <w:marRight w:val="0"/>
      <w:marTop w:val="0"/>
      <w:marBottom w:val="0"/>
      <w:divBdr>
        <w:top w:val="none" w:sz="0" w:space="0" w:color="auto"/>
        <w:left w:val="none" w:sz="0" w:space="0" w:color="auto"/>
        <w:bottom w:val="none" w:sz="0" w:space="0" w:color="auto"/>
        <w:right w:val="none" w:sz="0" w:space="0" w:color="auto"/>
      </w:divBdr>
    </w:div>
    <w:div w:id="447895640">
      <w:bodyDiv w:val="1"/>
      <w:marLeft w:val="0"/>
      <w:marRight w:val="0"/>
      <w:marTop w:val="0"/>
      <w:marBottom w:val="0"/>
      <w:divBdr>
        <w:top w:val="none" w:sz="0" w:space="0" w:color="auto"/>
        <w:left w:val="none" w:sz="0" w:space="0" w:color="auto"/>
        <w:bottom w:val="none" w:sz="0" w:space="0" w:color="auto"/>
        <w:right w:val="none" w:sz="0" w:space="0" w:color="auto"/>
      </w:divBdr>
    </w:div>
    <w:div w:id="461047020">
      <w:bodyDiv w:val="1"/>
      <w:marLeft w:val="0"/>
      <w:marRight w:val="0"/>
      <w:marTop w:val="0"/>
      <w:marBottom w:val="0"/>
      <w:divBdr>
        <w:top w:val="none" w:sz="0" w:space="0" w:color="auto"/>
        <w:left w:val="none" w:sz="0" w:space="0" w:color="auto"/>
        <w:bottom w:val="none" w:sz="0" w:space="0" w:color="auto"/>
        <w:right w:val="none" w:sz="0" w:space="0" w:color="auto"/>
      </w:divBdr>
    </w:div>
    <w:div w:id="545260584">
      <w:bodyDiv w:val="1"/>
      <w:marLeft w:val="0"/>
      <w:marRight w:val="0"/>
      <w:marTop w:val="0"/>
      <w:marBottom w:val="0"/>
      <w:divBdr>
        <w:top w:val="none" w:sz="0" w:space="0" w:color="auto"/>
        <w:left w:val="none" w:sz="0" w:space="0" w:color="auto"/>
        <w:bottom w:val="none" w:sz="0" w:space="0" w:color="auto"/>
        <w:right w:val="none" w:sz="0" w:space="0" w:color="auto"/>
      </w:divBdr>
    </w:div>
    <w:div w:id="595675365">
      <w:bodyDiv w:val="1"/>
      <w:marLeft w:val="0"/>
      <w:marRight w:val="0"/>
      <w:marTop w:val="0"/>
      <w:marBottom w:val="0"/>
      <w:divBdr>
        <w:top w:val="none" w:sz="0" w:space="0" w:color="auto"/>
        <w:left w:val="none" w:sz="0" w:space="0" w:color="auto"/>
        <w:bottom w:val="none" w:sz="0" w:space="0" w:color="auto"/>
        <w:right w:val="none" w:sz="0" w:space="0" w:color="auto"/>
      </w:divBdr>
    </w:div>
    <w:div w:id="661783851">
      <w:bodyDiv w:val="1"/>
      <w:marLeft w:val="0"/>
      <w:marRight w:val="0"/>
      <w:marTop w:val="0"/>
      <w:marBottom w:val="0"/>
      <w:divBdr>
        <w:top w:val="none" w:sz="0" w:space="0" w:color="auto"/>
        <w:left w:val="none" w:sz="0" w:space="0" w:color="auto"/>
        <w:bottom w:val="none" w:sz="0" w:space="0" w:color="auto"/>
        <w:right w:val="none" w:sz="0" w:space="0" w:color="auto"/>
      </w:divBdr>
    </w:div>
    <w:div w:id="677076326">
      <w:bodyDiv w:val="1"/>
      <w:marLeft w:val="0"/>
      <w:marRight w:val="0"/>
      <w:marTop w:val="0"/>
      <w:marBottom w:val="0"/>
      <w:divBdr>
        <w:top w:val="none" w:sz="0" w:space="0" w:color="auto"/>
        <w:left w:val="none" w:sz="0" w:space="0" w:color="auto"/>
        <w:bottom w:val="none" w:sz="0" w:space="0" w:color="auto"/>
        <w:right w:val="none" w:sz="0" w:space="0" w:color="auto"/>
      </w:divBdr>
    </w:div>
    <w:div w:id="678586803">
      <w:bodyDiv w:val="1"/>
      <w:marLeft w:val="0"/>
      <w:marRight w:val="0"/>
      <w:marTop w:val="0"/>
      <w:marBottom w:val="0"/>
      <w:divBdr>
        <w:top w:val="none" w:sz="0" w:space="0" w:color="auto"/>
        <w:left w:val="none" w:sz="0" w:space="0" w:color="auto"/>
        <w:bottom w:val="none" w:sz="0" w:space="0" w:color="auto"/>
        <w:right w:val="none" w:sz="0" w:space="0" w:color="auto"/>
      </w:divBdr>
    </w:div>
    <w:div w:id="777068424">
      <w:bodyDiv w:val="1"/>
      <w:marLeft w:val="0"/>
      <w:marRight w:val="0"/>
      <w:marTop w:val="0"/>
      <w:marBottom w:val="0"/>
      <w:divBdr>
        <w:top w:val="none" w:sz="0" w:space="0" w:color="auto"/>
        <w:left w:val="none" w:sz="0" w:space="0" w:color="auto"/>
        <w:bottom w:val="none" w:sz="0" w:space="0" w:color="auto"/>
        <w:right w:val="none" w:sz="0" w:space="0" w:color="auto"/>
      </w:divBdr>
    </w:div>
    <w:div w:id="984554881">
      <w:bodyDiv w:val="1"/>
      <w:marLeft w:val="0"/>
      <w:marRight w:val="0"/>
      <w:marTop w:val="0"/>
      <w:marBottom w:val="0"/>
      <w:divBdr>
        <w:top w:val="none" w:sz="0" w:space="0" w:color="auto"/>
        <w:left w:val="none" w:sz="0" w:space="0" w:color="auto"/>
        <w:bottom w:val="none" w:sz="0" w:space="0" w:color="auto"/>
        <w:right w:val="none" w:sz="0" w:space="0" w:color="auto"/>
      </w:divBdr>
    </w:div>
    <w:div w:id="1016233240">
      <w:bodyDiv w:val="1"/>
      <w:marLeft w:val="0"/>
      <w:marRight w:val="0"/>
      <w:marTop w:val="0"/>
      <w:marBottom w:val="0"/>
      <w:divBdr>
        <w:top w:val="none" w:sz="0" w:space="0" w:color="auto"/>
        <w:left w:val="none" w:sz="0" w:space="0" w:color="auto"/>
        <w:bottom w:val="none" w:sz="0" w:space="0" w:color="auto"/>
        <w:right w:val="none" w:sz="0" w:space="0" w:color="auto"/>
      </w:divBdr>
    </w:div>
    <w:div w:id="1093747893">
      <w:bodyDiv w:val="1"/>
      <w:marLeft w:val="0"/>
      <w:marRight w:val="0"/>
      <w:marTop w:val="0"/>
      <w:marBottom w:val="0"/>
      <w:divBdr>
        <w:top w:val="none" w:sz="0" w:space="0" w:color="auto"/>
        <w:left w:val="none" w:sz="0" w:space="0" w:color="auto"/>
        <w:bottom w:val="none" w:sz="0" w:space="0" w:color="auto"/>
        <w:right w:val="none" w:sz="0" w:space="0" w:color="auto"/>
      </w:divBdr>
    </w:div>
    <w:div w:id="1162546155">
      <w:bodyDiv w:val="1"/>
      <w:marLeft w:val="0"/>
      <w:marRight w:val="0"/>
      <w:marTop w:val="0"/>
      <w:marBottom w:val="0"/>
      <w:divBdr>
        <w:top w:val="none" w:sz="0" w:space="0" w:color="auto"/>
        <w:left w:val="none" w:sz="0" w:space="0" w:color="auto"/>
        <w:bottom w:val="none" w:sz="0" w:space="0" w:color="auto"/>
        <w:right w:val="none" w:sz="0" w:space="0" w:color="auto"/>
      </w:divBdr>
    </w:div>
    <w:div w:id="1260335463">
      <w:bodyDiv w:val="1"/>
      <w:marLeft w:val="0"/>
      <w:marRight w:val="0"/>
      <w:marTop w:val="0"/>
      <w:marBottom w:val="0"/>
      <w:divBdr>
        <w:top w:val="none" w:sz="0" w:space="0" w:color="auto"/>
        <w:left w:val="none" w:sz="0" w:space="0" w:color="auto"/>
        <w:bottom w:val="none" w:sz="0" w:space="0" w:color="auto"/>
        <w:right w:val="none" w:sz="0" w:space="0" w:color="auto"/>
      </w:divBdr>
    </w:div>
    <w:div w:id="1322386834">
      <w:bodyDiv w:val="1"/>
      <w:marLeft w:val="0"/>
      <w:marRight w:val="0"/>
      <w:marTop w:val="0"/>
      <w:marBottom w:val="0"/>
      <w:divBdr>
        <w:top w:val="none" w:sz="0" w:space="0" w:color="auto"/>
        <w:left w:val="none" w:sz="0" w:space="0" w:color="auto"/>
        <w:bottom w:val="none" w:sz="0" w:space="0" w:color="auto"/>
        <w:right w:val="none" w:sz="0" w:space="0" w:color="auto"/>
      </w:divBdr>
    </w:div>
    <w:div w:id="1329138709">
      <w:bodyDiv w:val="1"/>
      <w:marLeft w:val="0"/>
      <w:marRight w:val="0"/>
      <w:marTop w:val="0"/>
      <w:marBottom w:val="0"/>
      <w:divBdr>
        <w:top w:val="none" w:sz="0" w:space="0" w:color="auto"/>
        <w:left w:val="none" w:sz="0" w:space="0" w:color="auto"/>
        <w:bottom w:val="none" w:sz="0" w:space="0" w:color="auto"/>
        <w:right w:val="none" w:sz="0" w:space="0" w:color="auto"/>
      </w:divBdr>
    </w:div>
    <w:div w:id="1423066114">
      <w:bodyDiv w:val="1"/>
      <w:marLeft w:val="0"/>
      <w:marRight w:val="0"/>
      <w:marTop w:val="0"/>
      <w:marBottom w:val="0"/>
      <w:divBdr>
        <w:top w:val="none" w:sz="0" w:space="0" w:color="auto"/>
        <w:left w:val="none" w:sz="0" w:space="0" w:color="auto"/>
        <w:bottom w:val="none" w:sz="0" w:space="0" w:color="auto"/>
        <w:right w:val="none" w:sz="0" w:space="0" w:color="auto"/>
      </w:divBdr>
    </w:div>
    <w:div w:id="1582254228">
      <w:bodyDiv w:val="1"/>
      <w:marLeft w:val="0"/>
      <w:marRight w:val="0"/>
      <w:marTop w:val="0"/>
      <w:marBottom w:val="0"/>
      <w:divBdr>
        <w:top w:val="none" w:sz="0" w:space="0" w:color="auto"/>
        <w:left w:val="none" w:sz="0" w:space="0" w:color="auto"/>
        <w:bottom w:val="none" w:sz="0" w:space="0" w:color="auto"/>
        <w:right w:val="none" w:sz="0" w:space="0" w:color="auto"/>
      </w:divBdr>
    </w:div>
    <w:div w:id="1630941081">
      <w:bodyDiv w:val="1"/>
      <w:marLeft w:val="0"/>
      <w:marRight w:val="0"/>
      <w:marTop w:val="0"/>
      <w:marBottom w:val="0"/>
      <w:divBdr>
        <w:top w:val="none" w:sz="0" w:space="0" w:color="auto"/>
        <w:left w:val="none" w:sz="0" w:space="0" w:color="auto"/>
        <w:bottom w:val="none" w:sz="0" w:space="0" w:color="auto"/>
        <w:right w:val="none" w:sz="0" w:space="0" w:color="auto"/>
      </w:divBdr>
    </w:div>
    <w:div w:id="1714694213">
      <w:bodyDiv w:val="1"/>
      <w:marLeft w:val="0"/>
      <w:marRight w:val="0"/>
      <w:marTop w:val="0"/>
      <w:marBottom w:val="0"/>
      <w:divBdr>
        <w:top w:val="none" w:sz="0" w:space="0" w:color="auto"/>
        <w:left w:val="none" w:sz="0" w:space="0" w:color="auto"/>
        <w:bottom w:val="none" w:sz="0" w:space="0" w:color="auto"/>
        <w:right w:val="none" w:sz="0" w:space="0" w:color="auto"/>
      </w:divBdr>
    </w:div>
    <w:div w:id="1793400517">
      <w:bodyDiv w:val="1"/>
      <w:marLeft w:val="0"/>
      <w:marRight w:val="0"/>
      <w:marTop w:val="0"/>
      <w:marBottom w:val="0"/>
      <w:divBdr>
        <w:top w:val="none" w:sz="0" w:space="0" w:color="auto"/>
        <w:left w:val="none" w:sz="0" w:space="0" w:color="auto"/>
        <w:bottom w:val="none" w:sz="0" w:space="0" w:color="auto"/>
        <w:right w:val="none" w:sz="0" w:space="0" w:color="auto"/>
      </w:divBdr>
    </w:div>
    <w:div w:id="1794055494">
      <w:bodyDiv w:val="1"/>
      <w:marLeft w:val="0"/>
      <w:marRight w:val="0"/>
      <w:marTop w:val="0"/>
      <w:marBottom w:val="0"/>
      <w:divBdr>
        <w:top w:val="none" w:sz="0" w:space="0" w:color="auto"/>
        <w:left w:val="none" w:sz="0" w:space="0" w:color="auto"/>
        <w:bottom w:val="none" w:sz="0" w:space="0" w:color="auto"/>
        <w:right w:val="none" w:sz="0" w:space="0" w:color="auto"/>
      </w:divBdr>
    </w:div>
    <w:div w:id="1838228883">
      <w:bodyDiv w:val="1"/>
      <w:marLeft w:val="0"/>
      <w:marRight w:val="0"/>
      <w:marTop w:val="0"/>
      <w:marBottom w:val="0"/>
      <w:divBdr>
        <w:top w:val="none" w:sz="0" w:space="0" w:color="auto"/>
        <w:left w:val="none" w:sz="0" w:space="0" w:color="auto"/>
        <w:bottom w:val="none" w:sz="0" w:space="0" w:color="auto"/>
        <w:right w:val="none" w:sz="0" w:space="0" w:color="auto"/>
      </w:divBdr>
    </w:div>
    <w:div w:id="192853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nidad.gob.bo/"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3" Type="http://schemas.microsoft.com/office/2007/relationships/stylesWithEffects" Target="stylesWithEffects.xml"/><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image" Target="media/image3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10" Type="http://schemas.openxmlformats.org/officeDocument/2006/relationships/hyperlink" Target="https://www.vipfe.gob.bo/" TargetMode="Externa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4.emf"/><Relationship Id="rId4" Type="http://schemas.openxmlformats.org/officeDocument/2006/relationships/settings" Target="settings.xml"/><Relationship Id="rId9" Type="http://schemas.openxmlformats.org/officeDocument/2006/relationships/hyperlink" Target="http://www.sicoes.gob.bo/"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32</Pages>
  <Words>5198</Words>
  <Characters>28595</Characters>
  <Application>Microsoft Office Word</Application>
  <DocSecurity>0</DocSecurity>
  <Lines>238</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Santa Cruz</dc:creator>
  <cp:lastModifiedBy>Lelis Jenny Padilla Vedia</cp:lastModifiedBy>
  <cp:revision>55</cp:revision>
  <cp:lastPrinted>2017-03-27T23:05:00Z</cp:lastPrinted>
  <dcterms:created xsi:type="dcterms:W3CDTF">2017-04-05T03:52:00Z</dcterms:created>
  <dcterms:modified xsi:type="dcterms:W3CDTF">2017-04-05T22:39:00Z</dcterms:modified>
</cp:coreProperties>
</file>