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(si procede)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 xml:space="preserve">Fotocopia </w:t>
      </w:r>
      <w:bookmarkStart w:id="2" w:name="_GoBack"/>
      <w:bookmarkEnd w:id="2"/>
      <w:r w:rsidRPr="00A70365">
        <w:rPr>
          <w:rFonts w:ascii="Arial" w:hAnsi="Arial" w:cs="Arial"/>
          <w:sz w:val="20"/>
          <w:szCs w:val="20"/>
        </w:rPr>
        <w:t>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sectPr w:rsidR="00E5364E" w:rsidRPr="00A70365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99" w:rsidRDefault="00885199" w:rsidP="007449A7">
      <w:r>
        <w:separator/>
      </w:r>
    </w:p>
  </w:endnote>
  <w:endnote w:type="continuationSeparator" w:id="0">
    <w:p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99" w:rsidRDefault="00885199" w:rsidP="007449A7">
      <w:r>
        <w:separator/>
      </w:r>
    </w:p>
  </w:footnote>
  <w:footnote w:type="continuationSeparator" w:id="0">
    <w:p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273DBE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C14A7C"/>
    <w:rsid w:val="00CE44CD"/>
    <w:rsid w:val="00D82395"/>
    <w:rsid w:val="00E250EB"/>
    <w:rsid w:val="00E5364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11</cp:revision>
  <cp:lastPrinted>2016-10-27T14:41:00Z</cp:lastPrinted>
  <dcterms:created xsi:type="dcterms:W3CDTF">2018-03-26T22:52:00Z</dcterms:created>
  <dcterms:modified xsi:type="dcterms:W3CDTF">2019-07-11T20:42:00Z</dcterms:modified>
</cp:coreProperties>
</file>